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22" w:rsidRDefault="004B4222" w:rsidP="004B422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Проблема теневой занятости населения в нашей стране является достаточно острой. В связи с этим в действующее законодательство внесены важные изменения, которые связаны именно с легализацией трудовых отношений граждан.</w:t>
      </w:r>
    </w:p>
    <w:p w:rsidR="004B4222" w:rsidRDefault="004B4222" w:rsidP="004B42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1 января 2024 г. вступили в силу основные положения Федерального </w:t>
      </w:r>
      <w:hyperlink r:id="rId4" w:tgtFrame="_blank" w:history="1">
        <w:r>
          <w:rPr>
            <w:rStyle w:val="a4"/>
            <w:rFonts w:ascii="Arial" w:hAnsi="Arial" w:cs="Arial"/>
            <w:color w:val="0065A2"/>
            <w:sz w:val="18"/>
            <w:szCs w:val="18"/>
          </w:rPr>
          <w:t>закона</w:t>
        </w:r>
      </w:hyperlink>
      <w:r>
        <w:rPr>
          <w:rFonts w:ascii="Arial" w:hAnsi="Arial" w:cs="Arial"/>
          <w:color w:val="000000"/>
          <w:sz w:val="18"/>
          <w:szCs w:val="18"/>
        </w:rPr>
        <w:t> от 12 декабря 2023 г. № 565-ФЗ «О занятости населения в Российской Федерации», в числе которых положение о противодействии нелегальной занятости в Российской Федерации. Федеральный закон закрепил создание и функционирование в регионах межведомственных комиссий по противодействию теневой занятости.</w:t>
      </w:r>
    </w:p>
    <w:p w:rsidR="004B4222" w:rsidRDefault="004B4222" w:rsidP="004B42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1 марта 2024 г. таким комиссиям и Федеральной службе по труду и занятости (далее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Роструду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налоговые органы будут предоставлять сведения обо всех работодателях, у которых имеются те или иные признаки нелегальной занятости. В связи с этим Министерство труда и социальной защиты Российской Федерации утвердило перечень признаков, которые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Перечень утвержден </w:t>
      </w:r>
      <w:hyperlink r:id="rId5" w:tgtFrame="_blank" w:history="1">
        <w:r>
          <w:rPr>
            <w:rStyle w:val="a4"/>
            <w:rFonts w:ascii="Arial" w:hAnsi="Arial" w:cs="Arial"/>
            <w:color w:val="0065A2"/>
            <w:sz w:val="18"/>
            <w:szCs w:val="18"/>
          </w:rPr>
          <w:t>приказом</w:t>
        </w:r>
      </w:hyperlink>
      <w:r>
        <w:rPr>
          <w:rFonts w:ascii="Arial" w:hAnsi="Arial" w:cs="Arial"/>
          <w:color w:val="000000"/>
          <w:sz w:val="18"/>
          <w:szCs w:val="18"/>
        </w:rPr>
        <w:t> Министерства труда и социальной защиты Российской Федерации от 02 февраля 2024 г. № 40н.</w:t>
      </w:r>
    </w:p>
    <w:p w:rsidR="004B4222" w:rsidRDefault="004B4222" w:rsidP="004B422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Внимание! С 1 января 2025 г.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Роструд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будет вести общедоступный реестр работодателей, у которых были выявлены факты теневой занятости.</w:t>
      </w:r>
    </w:p>
    <w:p w:rsidR="004B4222" w:rsidRDefault="004B4222" w:rsidP="004B4222">
      <w:pPr>
        <w:pStyle w:val="a3"/>
        <w:spacing w:before="0" w:beforeAutospacing="0" w:after="36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Уважаемые работодатели!</w:t>
      </w:r>
    </w:p>
    <w:p w:rsidR="004B4222" w:rsidRDefault="004B4222" w:rsidP="004B4222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Призываем Вас строго соблюдать трудовое законодательство, не допускать теневую занятость, не подвергать риску привлечения к установленной законом ответственности себя и своих сотрудников, во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избежания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санкций со стороны контрольно - надзорных органов.</w:t>
      </w:r>
    </w:p>
    <w:p w:rsidR="00F52DD7" w:rsidRDefault="004B4222"/>
    <w:sectPr w:rsidR="00F52DD7" w:rsidSect="00E7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222"/>
    <w:rsid w:val="0018798B"/>
    <w:rsid w:val="004B4222"/>
    <w:rsid w:val="004E57B5"/>
    <w:rsid w:val="00E7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606506180" TargetMode="External"/><Relationship Id="rId4" Type="http://schemas.openxmlformats.org/officeDocument/2006/relationships/hyperlink" Target="http://pravo.gov.ru/proxy/ips/?docbody=&amp;nd=606191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2024-08-27T11:27:00Z</dcterms:created>
  <dcterms:modified xsi:type="dcterms:W3CDTF">2024-08-27T11:27:00Z</dcterms:modified>
</cp:coreProperties>
</file>