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44" w:rsidRDefault="00DE5044" w:rsidP="000F3897">
      <w:pPr>
        <w:spacing w:after="0"/>
        <w:rPr>
          <w:rFonts w:ascii="Times New Roman" w:hAnsi="Times New Roman"/>
          <w:sz w:val="28"/>
          <w:szCs w:val="28"/>
        </w:rPr>
      </w:pPr>
    </w:p>
    <w:p w:rsidR="00913808" w:rsidRPr="00913808" w:rsidRDefault="00913808" w:rsidP="00913808">
      <w:pPr>
        <w:spacing w:after="0"/>
        <w:jc w:val="right"/>
        <w:rPr>
          <w:rFonts w:ascii="Times New Roman" w:hAnsi="Times New Roman"/>
          <w:sz w:val="28"/>
          <w:szCs w:val="28"/>
        </w:rPr>
      </w:pPr>
      <w:r w:rsidRPr="00913808">
        <w:rPr>
          <w:rFonts w:ascii="Times New Roman" w:hAnsi="Times New Roman"/>
          <w:sz w:val="28"/>
          <w:szCs w:val="28"/>
        </w:rPr>
        <w:t>Приложение 1</w:t>
      </w:r>
    </w:p>
    <w:p w:rsidR="00594156" w:rsidRPr="0067516E" w:rsidRDefault="00913808" w:rsidP="00594156">
      <w:pPr>
        <w:spacing w:after="0" w:line="240" w:lineRule="auto"/>
        <w:ind w:left="5528"/>
        <w:rPr>
          <w:rFonts w:ascii="Times New Roman" w:hAnsi="Times New Roman"/>
          <w:sz w:val="24"/>
          <w:szCs w:val="24"/>
        </w:rPr>
      </w:pPr>
      <w:r>
        <w:rPr>
          <w:rFonts w:ascii="Times New Roman" w:hAnsi="Times New Roman"/>
          <w:sz w:val="24"/>
          <w:szCs w:val="24"/>
        </w:rPr>
        <w:t>Утверждена</w:t>
      </w:r>
    </w:p>
    <w:p w:rsidR="00913808" w:rsidRDefault="00594156" w:rsidP="000F3897">
      <w:pPr>
        <w:spacing w:after="0" w:line="240" w:lineRule="auto"/>
        <w:ind w:left="5528"/>
        <w:rPr>
          <w:rFonts w:ascii="Times New Roman" w:hAnsi="Times New Roman"/>
          <w:sz w:val="24"/>
          <w:szCs w:val="24"/>
        </w:rPr>
      </w:pPr>
      <w:r w:rsidRPr="0067516E">
        <w:rPr>
          <w:rFonts w:ascii="Times New Roman" w:hAnsi="Times New Roman"/>
          <w:sz w:val="24"/>
          <w:szCs w:val="24"/>
        </w:rPr>
        <w:t xml:space="preserve">постановлением </w:t>
      </w:r>
      <w:r w:rsidR="00913808">
        <w:rPr>
          <w:rFonts w:ascii="Times New Roman" w:hAnsi="Times New Roman"/>
          <w:sz w:val="24"/>
          <w:szCs w:val="24"/>
        </w:rPr>
        <w:t>а</w:t>
      </w:r>
      <w:r w:rsidRPr="0067516E">
        <w:rPr>
          <w:rFonts w:ascii="Times New Roman" w:hAnsi="Times New Roman"/>
          <w:sz w:val="24"/>
          <w:szCs w:val="24"/>
        </w:rPr>
        <w:t xml:space="preserve">дминистрации </w:t>
      </w:r>
      <w:r>
        <w:rPr>
          <w:rFonts w:ascii="Times New Roman" w:hAnsi="Times New Roman"/>
          <w:sz w:val="24"/>
          <w:szCs w:val="24"/>
        </w:rPr>
        <w:t xml:space="preserve">Быстроистокского </w:t>
      </w:r>
      <w:r w:rsidRPr="0067516E">
        <w:rPr>
          <w:rFonts w:ascii="Times New Roman" w:hAnsi="Times New Roman"/>
          <w:sz w:val="24"/>
          <w:szCs w:val="24"/>
        </w:rPr>
        <w:t xml:space="preserve">района </w:t>
      </w:r>
      <w:r>
        <w:rPr>
          <w:rFonts w:ascii="Times New Roman" w:hAnsi="Times New Roman"/>
          <w:sz w:val="24"/>
          <w:szCs w:val="24"/>
        </w:rPr>
        <w:t xml:space="preserve">Алтайского края   </w:t>
      </w:r>
      <w:r w:rsidR="00174A39">
        <w:rPr>
          <w:rFonts w:ascii="Times New Roman" w:hAnsi="Times New Roman"/>
          <w:sz w:val="24"/>
          <w:szCs w:val="24"/>
        </w:rPr>
        <w:t xml:space="preserve">                     </w:t>
      </w:r>
    </w:p>
    <w:p w:rsidR="00594156" w:rsidRDefault="005B76B1" w:rsidP="00594156">
      <w:pPr>
        <w:spacing w:after="0" w:line="240" w:lineRule="auto"/>
        <w:ind w:left="5528"/>
        <w:rPr>
          <w:rFonts w:ascii="Times New Roman" w:hAnsi="Times New Roman"/>
          <w:sz w:val="24"/>
          <w:szCs w:val="24"/>
        </w:rPr>
      </w:pPr>
      <w:r>
        <w:rPr>
          <w:rFonts w:ascii="Times New Roman" w:hAnsi="Times New Roman"/>
          <w:sz w:val="24"/>
          <w:szCs w:val="24"/>
        </w:rPr>
        <w:t>« 10</w:t>
      </w:r>
      <w:r w:rsidR="00913808">
        <w:rPr>
          <w:rFonts w:ascii="Times New Roman" w:hAnsi="Times New Roman"/>
          <w:sz w:val="24"/>
          <w:szCs w:val="24"/>
        </w:rPr>
        <w:t xml:space="preserve"> »</w:t>
      </w:r>
      <w:r w:rsidR="00174A39">
        <w:rPr>
          <w:rFonts w:ascii="Times New Roman" w:hAnsi="Times New Roman"/>
          <w:sz w:val="24"/>
          <w:szCs w:val="24"/>
        </w:rPr>
        <w:t xml:space="preserve">  </w:t>
      </w:r>
      <w:r w:rsidR="00913808">
        <w:rPr>
          <w:rFonts w:ascii="Times New Roman" w:hAnsi="Times New Roman"/>
          <w:sz w:val="24"/>
          <w:szCs w:val="24"/>
        </w:rPr>
        <w:t xml:space="preserve">       </w:t>
      </w:r>
      <w:r>
        <w:rPr>
          <w:rFonts w:ascii="Times New Roman" w:hAnsi="Times New Roman"/>
          <w:sz w:val="24"/>
          <w:szCs w:val="24"/>
        </w:rPr>
        <w:t xml:space="preserve">12         </w:t>
      </w:r>
      <w:r w:rsidR="00913808">
        <w:rPr>
          <w:rFonts w:ascii="Times New Roman" w:hAnsi="Times New Roman"/>
          <w:sz w:val="24"/>
          <w:szCs w:val="24"/>
        </w:rPr>
        <w:t xml:space="preserve"> 2020 г.</w:t>
      </w:r>
      <w:r w:rsidR="00594156">
        <w:rPr>
          <w:rFonts w:ascii="Times New Roman" w:hAnsi="Times New Roman"/>
          <w:sz w:val="24"/>
          <w:szCs w:val="24"/>
        </w:rPr>
        <w:t xml:space="preserve"> </w:t>
      </w:r>
      <w:r w:rsidR="00594156" w:rsidRPr="0067516E">
        <w:rPr>
          <w:rFonts w:ascii="Times New Roman" w:hAnsi="Times New Roman"/>
          <w:sz w:val="24"/>
          <w:szCs w:val="24"/>
        </w:rPr>
        <w:t>№</w:t>
      </w:r>
      <w:r w:rsidR="00594156">
        <w:rPr>
          <w:rFonts w:ascii="Times New Roman" w:hAnsi="Times New Roman"/>
          <w:sz w:val="24"/>
          <w:szCs w:val="24"/>
        </w:rPr>
        <w:t xml:space="preserve"> </w:t>
      </w:r>
      <w:r>
        <w:rPr>
          <w:rFonts w:ascii="Times New Roman" w:hAnsi="Times New Roman"/>
          <w:sz w:val="24"/>
          <w:szCs w:val="24"/>
        </w:rPr>
        <w:t>470</w:t>
      </w:r>
      <w:r w:rsidR="00174A39">
        <w:rPr>
          <w:rFonts w:ascii="Times New Roman" w:hAnsi="Times New Roman"/>
          <w:sz w:val="24"/>
          <w:szCs w:val="24"/>
        </w:rPr>
        <w:t xml:space="preserve"> </w:t>
      </w:r>
    </w:p>
    <w:p w:rsidR="000F3897" w:rsidRPr="0067516E" w:rsidRDefault="000F3897" w:rsidP="00594156">
      <w:pPr>
        <w:spacing w:after="0" w:line="240" w:lineRule="auto"/>
        <w:ind w:left="5528"/>
        <w:rPr>
          <w:rFonts w:ascii="Times New Roman" w:hAnsi="Times New Roman"/>
          <w:sz w:val="24"/>
          <w:szCs w:val="24"/>
        </w:rPr>
      </w:pPr>
    </w:p>
    <w:p w:rsidR="000F3897" w:rsidRPr="0067516E" w:rsidRDefault="00913808" w:rsidP="000F3897">
      <w:pPr>
        <w:spacing w:after="0" w:line="240" w:lineRule="auto"/>
        <w:ind w:left="5528"/>
        <w:rPr>
          <w:rFonts w:ascii="Times New Roman" w:hAnsi="Times New Roman"/>
          <w:sz w:val="24"/>
          <w:szCs w:val="24"/>
        </w:rPr>
      </w:pPr>
      <w:r>
        <w:rPr>
          <w:rFonts w:ascii="Times New Roman" w:hAnsi="Times New Roman"/>
          <w:b/>
          <w:sz w:val="24"/>
          <w:szCs w:val="24"/>
        </w:rPr>
        <w:t xml:space="preserve">  </w:t>
      </w:r>
      <w:r w:rsidR="000F3897">
        <w:rPr>
          <w:rFonts w:ascii="Times New Roman" w:hAnsi="Times New Roman"/>
          <w:sz w:val="24"/>
          <w:szCs w:val="24"/>
        </w:rPr>
        <w:t>Внесены изменения</w:t>
      </w:r>
    </w:p>
    <w:p w:rsidR="000F3897" w:rsidRDefault="000F3897" w:rsidP="000F3897">
      <w:pPr>
        <w:spacing w:after="0" w:line="240" w:lineRule="auto"/>
        <w:ind w:left="5528"/>
        <w:rPr>
          <w:rFonts w:ascii="Times New Roman" w:hAnsi="Times New Roman"/>
          <w:sz w:val="24"/>
          <w:szCs w:val="24"/>
        </w:rPr>
      </w:pPr>
      <w:r w:rsidRPr="0067516E">
        <w:rPr>
          <w:rFonts w:ascii="Times New Roman" w:hAnsi="Times New Roman"/>
          <w:sz w:val="24"/>
          <w:szCs w:val="24"/>
        </w:rPr>
        <w:t xml:space="preserve">постановлением </w:t>
      </w:r>
      <w:r>
        <w:rPr>
          <w:rFonts w:ascii="Times New Roman" w:hAnsi="Times New Roman"/>
          <w:sz w:val="24"/>
          <w:szCs w:val="24"/>
        </w:rPr>
        <w:t>а</w:t>
      </w:r>
      <w:r w:rsidRPr="0067516E">
        <w:rPr>
          <w:rFonts w:ascii="Times New Roman" w:hAnsi="Times New Roman"/>
          <w:sz w:val="24"/>
          <w:szCs w:val="24"/>
        </w:rPr>
        <w:t xml:space="preserve">дминистрации </w:t>
      </w:r>
      <w:r>
        <w:rPr>
          <w:rFonts w:ascii="Times New Roman" w:hAnsi="Times New Roman"/>
          <w:sz w:val="24"/>
          <w:szCs w:val="24"/>
        </w:rPr>
        <w:t xml:space="preserve">Быстроистокского </w:t>
      </w:r>
      <w:r w:rsidRPr="0067516E">
        <w:rPr>
          <w:rFonts w:ascii="Times New Roman" w:hAnsi="Times New Roman"/>
          <w:sz w:val="24"/>
          <w:szCs w:val="24"/>
        </w:rPr>
        <w:t xml:space="preserve">района </w:t>
      </w:r>
      <w:r>
        <w:rPr>
          <w:rFonts w:ascii="Times New Roman" w:hAnsi="Times New Roman"/>
          <w:sz w:val="24"/>
          <w:szCs w:val="24"/>
        </w:rPr>
        <w:t xml:space="preserve">Алтайского края                        </w:t>
      </w:r>
    </w:p>
    <w:p w:rsidR="000F3897" w:rsidRPr="0067516E" w:rsidRDefault="000F3897" w:rsidP="000F3897">
      <w:pPr>
        <w:spacing w:after="0" w:line="240" w:lineRule="auto"/>
        <w:ind w:left="5528"/>
        <w:rPr>
          <w:rFonts w:ascii="Times New Roman" w:hAnsi="Times New Roman"/>
          <w:sz w:val="24"/>
          <w:szCs w:val="24"/>
        </w:rPr>
      </w:pPr>
      <w:r>
        <w:rPr>
          <w:rFonts w:ascii="Times New Roman" w:hAnsi="Times New Roman"/>
          <w:sz w:val="24"/>
          <w:szCs w:val="24"/>
        </w:rPr>
        <w:t xml:space="preserve">« 24 »         02         2021 г. </w:t>
      </w:r>
      <w:r w:rsidRPr="0067516E">
        <w:rPr>
          <w:rFonts w:ascii="Times New Roman" w:hAnsi="Times New Roman"/>
          <w:sz w:val="24"/>
          <w:szCs w:val="24"/>
        </w:rPr>
        <w:t>№</w:t>
      </w:r>
      <w:r>
        <w:rPr>
          <w:rFonts w:ascii="Times New Roman" w:hAnsi="Times New Roman"/>
          <w:sz w:val="24"/>
          <w:szCs w:val="24"/>
        </w:rPr>
        <w:t xml:space="preserve"> 51</w:t>
      </w:r>
    </w:p>
    <w:p w:rsidR="00594156" w:rsidRPr="002E4484" w:rsidRDefault="00594156" w:rsidP="000F3897">
      <w:pPr>
        <w:jc w:val="right"/>
        <w:rPr>
          <w:rFonts w:ascii="Times New Roman" w:hAnsi="Times New Roman"/>
          <w:b/>
          <w:sz w:val="24"/>
          <w:szCs w:val="24"/>
        </w:rPr>
      </w:pPr>
    </w:p>
    <w:p w:rsidR="00594156" w:rsidRPr="002E4484" w:rsidRDefault="00594156" w:rsidP="00913808">
      <w:pPr>
        <w:spacing w:after="0" w:line="240" w:lineRule="auto"/>
        <w:jc w:val="center"/>
        <w:rPr>
          <w:rFonts w:ascii="Times New Roman" w:hAnsi="Times New Roman"/>
          <w:sz w:val="24"/>
          <w:szCs w:val="24"/>
        </w:rPr>
      </w:pPr>
      <w:r w:rsidRPr="002E4484">
        <w:rPr>
          <w:rFonts w:ascii="Times New Roman" w:hAnsi="Times New Roman"/>
          <w:sz w:val="24"/>
          <w:szCs w:val="24"/>
        </w:rPr>
        <w:t xml:space="preserve">МУНИЦИПАЛЬНАЯ ПРОГРАММА </w:t>
      </w:r>
      <w:r w:rsidR="002E4484" w:rsidRPr="002E4484">
        <w:rPr>
          <w:rFonts w:ascii="Times New Roman" w:hAnsi="Times New Roman"/>
          <w:sz w:val="24"/>
          <w:szCs w:val="24"/>
        </w:rPr>
        <w:t xml:space="preserve">БЫСТРОИСТОКСКОГО </w:t>
      </w:r>
      <w:r w:rsidRPr="002E4484">
        <w:rPr>
          <w:rFonts w:ascii="Times New Roman" w:hAnsi="Times New Roman"/>
          <w:sz w:val="24"/>
          <w:szCs w:val="24"/>
        </w:rPr>
        <w:t>РАЙОНА</w:t>
      </w:r>
    </w:p>
    <w:p w:rsidR="00913808" w:rsidRPr="002E4484" w:rsidRDefault="002E4484" w:rsidP="00913808">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r w:rsidR="00913808" w:rsidRPr="002E4484">
        <w:rPr>
          <w:rFonts w:ascii="Times New Roman" w:hAnsi="Times New Roman"/>
          <w:sz w:val="24"/>
          <w:szCs w:val="24"/>
        </w:rPr>
        <w:t xml:space="preserve">Противодействие </w:t>
      </w:r>
      <w:r w:rsidR="00913808">
        <w:rPr>
          <w:rFonts w:ascii="Times New Roman" w:hAnsi="Times New Roman"/>
          <w:sz w:val="24"/>
          <w:szCs w:val="24"/>
        </w:rPr>
        <w:t>терроризму и экстремист</w:t>
      </w:r>
      <w:r w:rsidR="002F11E6">
        <w:rPr>
          <w:rFonts w:ascii="Times New Roman" w:hAnsi="Times New Roman"/>
          <w:sz w:val="24"/>
          <w:szCs w:val="24"/>
        </w:rPr>
        <w:t>с</w:t>
      </w:r>
      <w:r w:rsidR="00913808">
        <w:rPr>
          <w:rFonts w:ascii="Times New Roman" w:hAnsi="Times New Roman"/>
          <w:sz w:val="24"/>
          <w:szCs w:val="24"/>
        </w:rPr>
        <w:t xml:space="preserve">кой деятельности </w:t>
      </w:r>
      <w:r w:rsidR="00913808" w:rsidRPr="002E4484">
        <w:rPr>
          <w:rFonts w:ascii="Times New Roman" w:hAnsi="Times New Roman"/>
          <w:sz w:val="24"/>
          <w:szCs w:val="24"/>
        </w:rPr>
        <w:t xml:space="preserve">на территории Быстроистокского района  Алтайского края» на  </w:t>
      </w:r>
      <w:r w:rsidR="00913808">
        <w:rPr>
          <w:rFonts w:ascii="Times New Roman" w:hAnsi="Times New Roman"/>
          <w:bCs/>
          <w:sz w:val="24"/>
          <w:szCs w:val="24"/>
        </w:rPr>
        <w:t>2021–2025</w:t>
      </w:r>
      <w:r w:rsidR="00913808" w:rsidRPr="002E4484">
        <w:rPr>
          <w:rFonts w:ascii="Times New Roman" w:hAnsi="Times New Roman"/>
          <w:bCs/>
          <w:sz w:val="24"/>
          <w:szCs w:val="24"/>
        </w:rPr>
        <w:t xml:space="preserve"> годы.</w:t>
      </w:r>
    </w:p>
    <w:p w:rsidR="00594156" w:rsidRPr="002E4484" w:rsidRDefault="002E4484" w:rsidP="000F3897">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p>
    <w:p w:rsidR="00594156" w:rsidRPr="002E4484" w:rsidRDefault="00594156" w:rsidP="00594156">
      <w:pPr>
        <w:spacing w:after="0" w:line="240" w:lineRule="auto"/>
        <w:jc w:val="center"/>
        <w:rPr>
          <w:rFonts w:ascii="Times New Roman" w:hAnsi="Times New Roman"/>
          <w:sz w:val="24"/>
          <w:szCs w:val="24"/>
        </w:rPr>
      </w:pPr>
      <w:smartTag w:uri="urn:schemas-microsoft-com:office:smarttags" w:element="place">
        <w:r w:rsidRPr="002E4484">
          <w:rPr>
            <w:rFonts w:ascii="Times New Roman" w:hAnsi="Times New Roman"/>
            <w:sz w:val="24"/>
            <w:szCs w:val="24"/>
            <w:lang w:val="en-US"/>
          </w:rPr>
          <w:t>I</w:t>
        </w:r>
        <w:r w:rsidRPr="002E4484">
          <w:rPr>
            <w:rFonts w:ascii="Times New Roman" w:hAnsi="Times New Roman"/>
            <w:sz w:val="24"/>
            <w:szCs w:val="24"/>
          </w:rPr>
          <w:t>.</w:t>
        </w:r>
      </w:smartTag>
      <w:r w:rsidRPr="002E4484">
        <w:rPr>
          <w:rFonts w:ascii="Times New Roman" w:hAnsi="Times New Roman"/>
          <w:sz w:val="24"/>
          <w:szCs w:val="24"/>
        </w:rPr>
        <w:t xml:space="preserve"> ПАСПОРТ</w:t>
      </w:r>
    </w:p>
    <w:p w:rsidR="002E4484" w:rsidRPr="002E4484" w:rsidRDefault="00913808" w:rsidP="002E4484">
      <w:pPr>
        <w:tabs>
          <w:tab w:val="left" w:pos="9500"/>
        </w:tabs>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муниципальной программы </w:t>
      </w:r>
      <w:r w:rsidR="002E4484" w:rsidRPr="002E4484">
        <w:rPr>
          <w:rFonts w:ascii="Times New Roman" w:hAnsi="Times New Roman"/>
          <w:bCs/>
          <w:sz w:val="24"/>
          <w:szCs w:val="24"/>
        </w:rPr>
        <w:t>«</w:t>
      </w:r>
      <w:r w:rsidR="002E4484" w:rsidRPr="002E4484">
        <w:rPr>
          <w:rFonts w:ascii="Times New Roman" w:hAnsi="Times New Roman"/>
          <w:sz w:val="24"/>
          <w:szCs w:val="24"/>
        </w:rPr>
        <w:t xml:space="preserve">Противодействие </w:t>
      </w:r>
      <w:r>
        <w:rPr>
          <w:rFonts w:ascii="Times New Roman" w:hAnsi="Times New Roman"/>
          <w:sz w:val="24"/>
          <w:szCs w:val="24"/>
        </w:rPr>
        <w:t>терроризму и экстремист</w:t>
      </w:r>
      <w:r w:rsidR="002F11E6">
        <w:rPr>
          <w:rFonts w:ascii="Times New Roman" w:hAnsi="Times New Roman"/>
          <w:sz w:val="24"/>
          <w:szCs w:val="24"/>
        </w:rPr>
        <w:t>с</w:t>
      </w:r>
      <w:r>
        <w:rPr>
          <w:rFonts w:ascii="Times New Roman" w:hAnsi="Times New Roman"/>
          <w:sz w:val="24"/>
          <w:szCs w:val="24"/>
        </w:rPr>
        <w:t xml:space="preserve">кой деятельности </w:t>
      </w:r>
      <w:r w:rsidR="002E4484" w:rsidRPr="002E4484">
        <w:rPr>
          <w:rFonts w:ascii="Times New Roman" w:hAnsi="Times New Roman"/>
          <w:sz w:val="24"/>
          <w:szCs w:val="24"/>
        </w:rPr>
        <w:t xml:space="preserve">на территории Быстроистокского района  Алтайского края» на  </w:t>
      </w:r>
      <w:r w:rsidR="00B846A5">
        <w:rPr>
          <w:rFonts w:ascii="Times New Roman" w:hAnsi="Times New Roman"/>
          <w:bCs/>
          <w:sz w:val="24"/>
          <w:szCs w:val="24"/>
        </w:rPr>
        <w:t>2021–2025</w:t>
      </w:r>
      <w:r w:rsidR="002E4484" w:rsidRPr="002E4484">
        <w:rPr>
          <w:rFonts w:ascii="Times New Roman" w:hAnsi="Times New Roman"/>
          <w:bCs/>
          <w:sz w:val="24"/>
          <w:szCs w:val="24"/>
        </w:rPr>
        <w:t xml:space="preserve"> годы.</w:t>
      </w:r>
    </w:p>
    <w:p w:rsidR="00594156" w:rsidRPr="008D0EDB" w:rsidRDefault="00594156" w:rsidP="003F63D5">
      <w:pPr>
        <w:spacing w:after="0"/>
        <w:rPr>
          <w:rFonts w:ascii="Times New Roman" w:hAnsi="Times New Roman"/>
          <w:b/>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Ответственный исполнитель программы</w:t>
            </w:r>
          </w:p>
        </w:tc>
        <w:tc>
          <w:tcPr>
            <w:tcW w:w="7223" w:type="dxa"/>
          </w:tcPr>
          <w:p w:rsidR="00594156" w:rsidRPr="008D0EDB" w:rsidRDefault="002E4484" w:rsidP="00594156">
            <w:pPr>
              <w:spacing w:after="0" w:line="240" w:lineRule="auto"/>
              <w:ind w:right="-108"/>
              <w:rPr>
                <w:rFonts w:ascii="Times New Roman" w:hAnsi="Times New Roman"/>
                <w:sz w:val="24"/>
                <w:szCs w:val="24"/>
              </w:rPr>
            </w:pPr>
            <w:r>
              <w:rPr>
                <w:rFonts w:ascii="Times New Roman" w:hAnsi="Times New Roman"/>
                <w:sz w:val="24"/>
                <w:szCs w:val="24"/>
              </w:rPr>
              <w:t>Администрация Быстроистокского района</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Участники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Отдел гражданской обороны, чрезвычайным ситуациям и мобилизационной работе 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934BEB" w:rsidP="00594156">
            <w:pPr>
              <w:spacing w:after="0" w:line="240" w:lineRule="auto"/>
              <w:ind w:right="-108"/>
              <w:rPr>
                <w:rFonts w:ascii="Times New Roman" w:hAnsi="Times New Roman"/>
                <w:sz w:val="24"/>
                <w:szCs w:val="24"/>
              </w:rPr>
            </w:pPr>
            <w:r>
              <w:rPr>
                <w:rFonts w:ascii="Times New Roman" w:hAnsi="Times New Roman"/>
                <w:sz w:val="24"/>
                <w:szCs w:val="24"/>
              </w:rPr>
              <w:t xml:space="preserve">Отдел </w:t>
            </w:r>
            <w:r w:rsidR="00B846A5">
              <w:rPr>
                <w:rFonts w:ascii="Times New Roman" w:hAnsi="Times New Roman"/>
                <w:sz w:val="24"/>
                <w:szCs w:val="24"/>
              </w:rPr>
              <w:t xml:space="preserve">Администрации района </w:t>
            </w:r>
            <w:r w:rsidRPr="008D0EDB">
              <w:rPr>
                <w:rFonts w:ascii="Times New Roman" w:hAnsi="Times New Roman"/>
                <w:sz w:val="24"/>
                <w:szCs w:val="24"/>
              </w:rPr>
              <w:t>по</w:t>
            </w:r>
            <w:r w:rsidR="00B846A5">
              <w:rPr>
                <w:rFonts w:ascii="Times New Roman" w:hAnsi="Times New Roman"/>
                <w:sz w:val="24"/>
                <w:szCs w:val="24"/>
              </w:rPr>
              <w:t xml:space="preserve"> образованию и молодежной политике</w:t>
            </w:r>
            <w:r w:rsidR="00594156" w:rsidRPr="008D0EDB">
              <w:rPr>
                <w:rFonts w:ascii="Times New Roman" w:hAnsi="Times New Roman"/>
                <w:sz w:val="24"/>
                <w:szCs w:val="24"/>
              </w:rPr>
              <w:t xml:space="preserve">; </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отдел по</w:t>
            </w:r>
            <w:r w:rsidR="00270CA1">
              <w:rPr>
                <w:rFonts w:ascii="Times New Roman" w:hAnsi="Times New Roman"/>
                <w:sz w:val="24"/>
                <w:szCs w:val="24"/>
              </w:rPr>
              <w:t xml:space="preserve"> </w:t>
            </w:r>
            <w:r w:rsidR="00B846A5">
              <w:rPr>
                <w:rFonts w:ascii="Times New Roman" w:hAnsi="Times New Roman"/>
                <w:sz w:val="24"/>
                <w:szCs w:val="24"/>
              </w:rPr>
              <w:t>культуре и</w:t>
            </w:r>
            <w:r w:rsidR="002E4484">
              <w:rPr>
                <w:rFonts w:ascii="Times New Roman" w:hAnsi="Times New Roman"/>
                <w:sz w:val="24"/>
                <w:szCs w:val="24"/>
              </w:rPr>
              <w:t xml:space="preserve"> спорту </w:t>
            </w:r>
            <w:r w:rsidRPr="008D0EDB">
              <w:rPr>
                <w:rFonts w:ascii="Times New Roman" w:hAnsi="Times New Roman"/>
                <w:sz w:val="24"/>
                <w:szCs w:val="24"/>
              </w:rPr>
              <w:t xml:space="preserve">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w:t>
            </w:r>
          </w:p>
          <w:p w:rsidR="00594156" w:rsidRPr="008D0EDB" w:rsidRDefault="00B846A5" w:rsidP="00594156">
            <w:pPr>
              <w:spacing w:after="0" w:line="240" w:lineRule="auto"/>
              <w:ind w:right="-108"/>
              <w:rPr>
                <w:rFonts w:ascii="Times New Roman" w:hAnsi="Times New Roman"/>
                <w:sz w:val="24"/>
                <w:szCs w:val="24"/>
              </w:rPr>
            </w:pPr>
            <w:r>
              <w:rPr>
                <w:rFonts w:ascii="Times New Roman" w:hAnsi="Times New Roman"/>
                <w:sz w:val="24"/>
                <w:szCs w:val="24"/>
              </w:rPr>
              <w:t xml:space="preserve">ПП Быстроистокского района </w:t>
            </w:r>
            <w:r w:rsidR="00594156" w:rsidRPr="008D0EDB">
              <w:rPr>
                <w:rFonts w:ascii="Times New Roman" w:hAnsi="Times New Roman"/>
                <w:sz w:val="24"/>
                <w:szCs w:val="24"/>
              </w:rPr>
              <w:t>МО МВД РФ «</w:t>
            </w:r>
            <w:r w:rsidR="002E4484">
              <w:rPr>
                <w:rFonts w:ascii="Times New Roman" w:hAnsi="Times New Roman"/>
                <w:sz w:val="24"/>
                <w:szCs w:val="24"/>
              </w:rPr>
              <w:t>Петропавловский</w:t>
            </w:r>
            <w:r w:rsidR="00594156" w:rsidRPr="008D0EDB">
              <w:rPr>
                <w:rFonts w:ascii="Times New Roman" w:hAnsi="Times New Roman"/>
                <w:sz w:val="24"/>
                <w:szCs w:val="24"/>
              </w:rPr>
              <w:t>» (по согласованию); редакция газеты</w:t>
            </w:r>
            <w:r w:rsidR="00270CA1">
              <w:rPr>
                <w:rFonts w:ascii="Times New Roman" w:hAnsi="Times New Roman"/>
                <w:sz w:val="24"/>
                <w:szCs w:val="24"/>
              </w:rPr>
              <w:t xml:space="preserve"> </w:t>
            </w:r>
            <w:r w:rsidR="00594156" w:rsidRPr="008D0EDB">
              <w:rPr>
                <w:rFonts w:ascii="Times New Roman" w:hAnsi="Times New Roman"/>
                <w:sz w:val="24"/>
                <w:szCs w:val="24"/>
              </w:rPr>
              <w:t>«</w:t>
            </w:r>
            <w:r w:rsidR="002E4484">
              <w:rPr>
                <w:rFonts w:ascii="Times New Roman" w:hAnsi="Times New Roman"/>
                <w:sz w:val="24"/>
                <w:szCs w:val="24"/>
              </w:rPr>
              <w:t>Ударник труда</w:t>
            </w:r>
            <w:r w:rsidR="00594156" w:rsidRPr="008D0EDB">
              <w:rPr>
                <w:rFonts w:ascii="Times New Roman" w:hAnsi="Times New Roman"/>
                <w:sz w:val="24"/>
                <w:szCs w:val="24"/>
              </w:rPr>
              <w:t>» (по согласованию).</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Цель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Задачи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tc>
        <w:tc>
          <w:tcPr>
            <w:tcW w:w="7223" w:type="dxa"/>
          </w:tcPr>
          <w:p w:rsidR="00594156" w:rsidRPr="008D0EDB" w:rsidRDefault="00594156" w:rsidP="00594156">
            <w:pPr>
              <w:spacing w:after="0" w:line="240" w:lineRule="auto"/>
              <w:ind w:right="-108"/>
              <w:rPr>
                <w:rFonts w:ascii="Times New Roman" w:eastAsia="Calibri" w:hAnsi="Times New Roman"/>
                <w:color w:val="000000"/>
                <w:sz w:val="24"/>
                <w:szCs w:val="24"/>
              </w:rPr>
            </w:pPr>
            <w:r w:rsidRPr="008D0EDB">
              <w:rPr>
                <w:rFonts w:ascii="Times New Roman" w:eastAsia="Calibri" w:hAnsi="Times New Roman"/>
                <w:color w:val="000000"/>
                <w:sz w:val="24"/>
                <w:szCs w:val="24"/>
              </w:rPr>
              <w:t xml:space="preserve">Реализации государственной политики в области профилактики терроризма и экстремизма в Российской Федерации, на территории </w:t>
            </w:r>
            <w:r w:rsidR="002E4484">
              <w:rPr>
                <w:rFonts w:ascii="Times New Roman" w:hAnsi="Times New Roman"/>
                <w:sz w:val="24"/>
                <w:szCs w:val="24"/>
              </w:rPr>
              <w:t>Быстроистокского</w:t>
            </w:r>
            <w:r w:rsidRPr="008D0EDB">
              <w:rPr>
                <w:rFonts w:ascii="Times New Roman" w:eastAsia="Calibri" w:hAnsi="Times New Roman"/>
                <w:color w:val="000000"/>
                <w:sz w:val="24"/>
                <w:szCs w:val="24"/>
              </w:rPr>
              <w:t xml:space="preserve"> района.</w:t>
            </w:r>
          </w:p>
          <w:p w:rsidR="00594156" w:rsidRPr="008D0EDB" w:rsidRDefault="00594156" w:rsidP="00594156">
            <w:pPr>
              <w:spacing w:after="0" w:line="240" w:lineRule="auto"/>
              <w:ind w:right="-108"/>
              <w:rPr>
                <w:rFonts w:ascii="Times New Roman" w:eastAsia="Calibri" w:hAnsi="Times New Roman"/>
                <w:color w:val="000000"/>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eastAsia="Calibri" w:hAnsi="Times New Roman"/>
                <w:color w:val="000000"/>
                <w:sz w:val="24"/>
                <w:szCs w:val="24"/>
              </w:rPr>
              <w:t xml:space="preserve">Совершенствование системы профилактических мер антитеррористической и антиэкстремистской направленности; устранение предпосылок распространения террористической и экстремистской идеологии в </w:t>
            </w:r>
            <w:r w:rsidR="002E4484">
              <w:rPr>
                <w:rFonts w:ascii="Times New Roman" w:hAnsi="Times New Roman"/>
                <w:sz w:val="24"/>
                <w:szCs w:val="24"/>
              </w:rPr>
              <w:t xml:space="preserve">Быстроистокском </w:t>
            </w:r>
            <w:r w:rsidRPr="008D0EDB">
              <w:rPr>
                <w:rFonts w:ascii="Times New Roman" w:eastAsia="Calibri" w:hAnsi="Times New Roman"/>
                <w:color w:val="000000"/>
                <w:sz w:val="24"/>
                <w:szCs w:val="24"/>
              </w:rPr>
              <w:t xml:space="preserve">районе; укрепление межнационального согласия, достижение взаимопонимания и взаимного уважения в вопросах межэтнического сотрудничества; 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w:t>
            </w:r>
            <w:r w:rsidRPr="008D0EDB">
              <w:rPr>
                <w:rFonts w:ascii="Times New Roman" w:hAnsi="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Целевые индикаторы и показатели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Сроки и этапы реализации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количество молодежных мероприятий, направленных на укрепление межнациональных отношений; количество проведенных выступлений в СМИ по вопросам профилактики терроризма и экстремизма</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 xml:space="preserve">   2021-2025</w:t>
            </w:r>
            <w:r w:rsidR="00594156" w:rsidRPr="008D0EDB">
              <w:rPr>
                <w:rFonts w:ascii="Times New Roman" w:hAnsi="Times New Roman"/>
                <w:sz w:val="24"/>
                <w:szCs w:val="24"/>
              </w:rPr>
              <w:t xml:space="preserve"> годы</w:t>
            </w:r>
          </w:p>
        </w:tc>
      </w:tr>
      <w:tr w:rsidR="00594156" w:rsidRPr="008D0EDB" w:rsidTr="00594156">
        <w:trPr>
          <w:trHeight w:val="850"/>
        </w:trPr>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rPr>
                <w:rFonts w:ascii="Times New Roman" w:hAnsi="Times New Roman"/>
                <w:sz w:val="24"/>
                <w:szCs w:val="24"/>
              </w:rPr>
            </w:pPr>
            <w:r w:rsidRPr="008D0EDB">
              <w:rPr>
                <w:rFonts w:ascii="Times New Roman" w:hAnsi="Times New Roman"/>
                <w:sz w:val="24"/>
                <w:szCs w:val="24"/>
              </w:rPr>
              <w:t>Ожидаемые результаты реализации программы</w:t>
            </w: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tc>
        <w:tc>
          <w:tcPr>
            <w:tcW w:w="7223" w:type="dxa"/>
          </w:tcPr>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общий объем финанс</w:t>
            </w:r>
            <w:r w:rsidR="009E5B5D">
              <w:rPr>
                <w:rFonts w:ascii="Times New Roman" w:hAnsi="Times New Roman"/>
                <w:sz w:val="24"/>
                <w:szCs w:val="24"/>
              </w:rPr>
              <w:t>ирования программы составляет 50</w:t>
            </w:r>
            <w:r w:rsidRPr="008D0EDB">
              <w:rPr>
                <w:rFonts w:ascii="Times New Roman" w:hAnsi="Times New Roman"/>
                <w:sz w:val="24"/>
                <w:szCs w:val="24"/>
              </w:rPr>
              <w:t xml:space="preserve"> тыс. рублей, в том числе:</w:t>
            </w:r>
          </w:p>
          <w:p w:rsidR="00594156" w:rsidRPr="008D0EDB" w:rsidRDefault="009E5B5D"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 по годам:</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2021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2025 году – 10</w:t>
            </w:r>
            <w:r w:rsidR="009E5B5D">
              <w:rPr>
                <w:rFonts w:ascii="Times New Roman" w:hAnsi="Times New Roman"/>
                <w:sz w:val="24"/>
                <w:szCs w:val="24"/>
              </w:rPr>
              <w:t xml:space="preserve"> </w:t>
            </w:r>
            <w:r w:rsidR="00594156" w:rsidRPr="008D0EDB">
              <w:rPr>
                <w:rFonts w:ascii="Times New Roman" w:hAnsi="Times New Roman"/>
                <w:sz w:val="24"/>
                <w:szCs w:val="24"/>
              </w:rPr>
              <w:t>тыс. рублей</w:t>
            </w:r>
          </w:p>
          <w:p w:rsidR="00B846A5" w:rsidRDefault="00B846A5" w:rsidP="00594156">
            <w:pPr>
              <w:autoSpaceDE w:val="0"/>
              <w:autoSpaceDN w:val="0"/>
              <w:adjustRightInd w:val="0"/>
              <w:spacing w:after="0" w:line="240" w:lineRule="auto"/>
              <w:ind w:right="-108"/>
              <w:rPr>
                <w:rFonts w:ascii="Times New Roman" w:hAnsi="Times New Roman"/>
                <w:sz w:val="24"/>
                <w:szCs w:val="24"/>
              </w:rPr>
            </w:pPr>
          </w:p>
          <w:p w:rsidR="00B846A5" w:rsidRPr="008D0EDB" w:rsidRDefault="00B846A5" w:rsidP="00594156">
            <w:pPr>
              <w:autoSpaceDE w:val="0"/>
              <w:autoSpaceDN w:val="0"/>
              <w:adjustRightInd w:val="0"/>
              <w:spacing w:after="0" w:line="240" w:lineRule="auto"/>
              <w:ind w:right="-108"/>
              <w:rPr>
                <w:rFonts w:ascii="Times New Roman" w:hAnsi="Times New Roman"/>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противодействие проникновению в общественное сознание идей религиозного фундаментализма, экстремизма и нетерпимости;</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укрепление межнациональных отношений;</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террористических актов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актов экстремистской направленности на территории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w:t>
            </w:r>
          </w:p>
        </w:tc>
      </w:tr>
    </w:tbl>
    <w:p w:rsidR="00594156" w:rsidRDefault="00594156" w:rsidP="00594156">
      <w:pPr>
        <w:tabs>
          <w:tab w:val="left" w:pos="3420"/>
        </w:tabs>
        <w:spacing w:after="0" w:line="240" w:lineRule="auto"/>
        <w:ind w:firstLine="567"/>
        <w:jc w:val="center"/>
        <w:rPr>
          <w:rFonts w:ascii="Times New Roman" w:hAnsi="Times New Roman"/>
          <w:sz w:val="24"/>
          <w:szCs w:val="24"/>
        </w:rPr>
      </w:pP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r w:rsidRPr="008D0EDB">
        <w:rPr>
          <w:rFonts w:ascii="Times New Roman" w:hAnsi="Times New Roman"/>
          <w:sz w:val="24"/>
          <w:szCs w:val="24"/>
        </w:rPr>
        <w:t>1</w:t>
      </w:r>
      <w:r w:rsidRPr="008D0EDB">
        <w:rPr>
          <w:rFonts w:ascii="Times New Roman" w:hAnsi="Times New Roman"/>
          <w:b/>
          <w:sz w:val="24"/>
          <w:szCs w:val="24"/>
        </w:rPr>
        <w:t>. Общая характеристика сферы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sidR="00934BEB">
        <w:rPr>
          <w:rFonts w:ascii="Times New Roman" w:hAnsi="Times New Roman"/>
          <w:sz w:val="24"/>
          <w:szCs w:val="24"/>
        </w:rPr>
        <w:t xml:space="preserve">Быстроистокский </w:t>
      </w:r>
      <w:r w:rsidRPr="008D0EDB">
        <w:rPr>
          <w:rFonts w:ascii="Times New Roman" w:hAnsi="Times New Roman"/>
          <w:sz w:val="24"/>
          <w:szCs w:val="24"/>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Основные понятия:</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Толерантность</w:t>
      </w:r>
      <w:r>
        <w:rPr>
          <w:rFonts w:ascii="Times New Roman" w:hAnsi="Times New Roman"/>
          <w:sz w:val="24"/>
          <w:szCs w:val="24"/>
        </w:rPr>
        <w:t xml:space="preserve"> </w:t>
      </w:r>
      <w:r w:rsidRPr="008D0EDB">
        <w:rPr>
          <w:rFonts w:ascii="Times New Roman" w:hAnsi="Times New Roman"/>
          <w:sz w:val="24"/>
          <w:szCs w:val="24"/>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3F63D5"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w:t>
      </w:r>
      <w:r w:rsidRPr="008D0EDB">
        <w:rPr>
          <w:rFonts w:ascii="Times New Roman" w:hAnsi="Times New Roman"/>
          <w:sz w:val="24"/>
          <w:szCs w:val="24"/>
        </w:rPr>
        <w:lastRenderedPageBreak/>
        <w:t xml:space="preserve">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594156" w:rsidRPr="008D0EDB"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594156" w:rsidRPr="008D0EDB" w:rsidRDefault="00594156" w:rsidP="00594156">
      <w:pPr>
        <w:spacing w:after="0"/>
        <w:ind w:firstLine="720"/>
        <w:jc w:val="both"/>
        <w:rPr>
          <w:rFonts w:ascii="Times New Roman" w:hAnsi="Times New Roman"/>
          <w:sz w:val="24"/>
          <w:szCs w:val="24"/>
        </w:rPr>
      </w:pPr>
    </w:p>
    <w:p w:rsidR="00594156" w:rsidRPr="008D0EDB" w:rsidRDefault="00594156" w:rsidP="00594156">
      <w:pPr>
        <w:autoSpaceDE w:val="0"/>
        <w:autoSpaceDN w:val="0"/>
        <w:adjustRightInd w:val="0"/>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w:t>
      </w:r>
      <w:r w:rsidRPr="008D0EDB">
        <w:rPr>
          <w:rFonts w:ascii="Times New Roman" w:hAnsi="Times New Roman"/>
          <w:sz w:val="24"/>
          <w:szCs w:val="24"/>
        </w:rPr>
        <w:lastRenderedPageBreak/>
        <w:t>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 целях недопущения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594156" w:rsidRPr="008D0EDB" w:rsidRDefault="00594156" w:rsidP="00594156">
      <w:pPr>
        <w:tabs>
          <w:tab w:val="left" w:pos="3420"/>
        </w:tabs>
        <w:spacing w:after="0" w:line="240" w:lineRule="auto"/>
        <w:ind w:firstLine="720"/>
        <w:jc w:val="both"/>
        <w:rPr>
          <w:rFonts w:ascii="Times New Roman" w:hAnsi="Times New Roman"/>
          <w:b/>
          <w:i/>
          <w:sz w:val="24"/>
          <w:szCs w:val="24"/>
        </w:rPr>
      </w:pPr>
    </w:p>
    <w:p w:rsidR="00594156" w:rsidRPr="008D0EDB" w:rsidRDefault="00594156" w:rsidP="00594156">
      <w:pPr>
        <w:spacing w:after="0" w:line="240" w:lineRule="auto"/>
        <w:ind w:firstLine="720"/>
        <w:jc w:val="both"/>
        <w:rPr>
          <w:rFonts w:ascii="Times New Roman" w:hAnsi="Times New Roman"/>
          <w:b/>
          <w:sz w:val="24"/>
          <w:szCs w:val="24"/>
        </w:rPr>
      </w:pPr>
      <w:r w:rsidRPr="008D0EDB">
        <w:rPr>
          <w:rFonts w:ascii="Times New Roman" w:hAnsi="Times New Roman"/>
          <w:b/>
          <w:sz w:val="24"/>
          <w:szCs w:val="24"/>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Основными целями</w:t>
      </w:r>
      <w:r w:rsidRPr="008D0EDB">
        <w:rPr>
          <w:rFonts w:ascii="Times New Roman" w:hAnsi="Times New Roman"/>
          <w:sz w:val="24"/>
          <w:szCs w:val="24"/>
        </w:rPr>
        <w:t xml:space="preserve">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в </w:t>
      </w:r>
      <w:r w:rsidR="002E4484">
        <w:rPr>
          <w:rFonts w:ascii="Times New Roman" w:hAnsi="Times New Roman"/>
          <w:sz w:val="24"/>
          <w:szCs w:val="24"/>
        </w:rPr>
        <w:t>Быстроистокском</w:t>
      </w:r>
      <w:r w:rsidRPr="008D0EDB">
        <w:rPr>
          <w:rFonts w:ascii="Times New Roman" w:hAnsi="Times New Roman"/>
          <w:sz w:val="24"/>
          <w:szCs w:val="24"/>
        </w:rPr>
        <w:t xml:space="preserve"> районе,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Программа предусматривает решение следующих задач</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выявление и устранение причин и условий, способствующих проявлению терроризма, обеспечение защищенности объектов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от возможных террористических посягательств, а также по минимизации и ликвидации последствий возможных террористических актов;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системное противодействие идеологическим истокам терроризма;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 результате реализации программы ожидается</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числа заведомо ложных телефонных сообщений с угрозами террористического характера;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отсутствие общественных или религиозных объединений, подлежащих ликвидации по причине осуществления ими экстремисткой деятельности;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возможности совершения террористических актов на территории района.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Важнейшими условиями успешного выполнения программы является эффективное взаимодействие Администрации</w:t>
      </w:r>
      <w:r w:rsidR="002E4484" w:rsidRPr="002E4484">
        <w:rPr>
          <w:rFonts w:ascii="Times New Roman" w:hAnsi="Times New Roman"/>
          <w:sz w:val="24"/>
          <w:szCs w:val="24"/>
        </w:rPr>
        <w:t xml:space="preserve">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Сроки реализации программы</w:t>
      </w:r>
      <w:r w:rsidR="009E5B5D">
        <w:rPr>
          <w:rFonts w:ascii="Times New Roman" w:hAnsi="Times New Roman"/>
          <w:sz w:val="24"/>
          <w:szCs w:val="24"/>
        </w:rPr>
        <w:t>: 2021-2025</w:t>
      </w:r>
      <w:r w:rsidRPr="008D0EDB">
        <w:rPr>
          <w:rFonts w:ascii="Times New Roman" w:hAnsi="Times New Roman"/>
          <w:sz w:val="24"/>
          <w:szCs w:val="24"/>
        </w:rPr>
        <w:t xml:space="preserve"> годы.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bCs/>
          <w:sz w:val="24"/>
          <w:szCs w:val="24"/>
        </w:rPr>
      </w:pPr>
      <w:r w:rsidRPr="008D0EDB">
        <w:rPr>
          <w:rFonts w:ascii="Times New Roman" w:hAnsi="Times New Roman"/>
          <w:b/>
          <w:bCs/>
          <w:sz w:val="24"/>
          <w:szCs w:val="24"/>
        </w:rPr>
        <w:t xml:space="preserve">4. Обобщенная характеристика мероприятий муниципальной программы </w:t>
      </w:r>
    </w:p>
    <w:p w:rsidR="00594156" w:rsidRPr="008D0EDB" w:rsidRDefault="00594156" w:rsidP="00594156">
      <w:pPr>
        <w:autoSpaceDE w:val="0"/>
        <w:autoSpaceDN w:val="0"/>
        <w:adjustRightInd w:val="0"/>
        <w:spacing w:after="0" w:line="240" w:lineRule="auto"/>
        <w:ind w:firstLine="720"/>
        <w:jc w:val="both"/>
        <w:rPr>
          <w:rFonts w:ascii="Times New Roman" w:hAnsi="Times New Roman"/>
          <w:color w:val="000000"/>
          <w:sz w:val="24"/>
          <w:szCs w:val="24"/>
        </w:rPr>
      </w:pPr>
      <w:r w:rsidRPr="008D0EDB">
        <w:rPr>
          <w:rFonts w:ascii="Times New Roman" w:hAnsi="Times New Roman"/>
          <w:color w:val="000000"/>
          <w:sz w:val="24"/>
          <w:szCs w:val="24"/>
        </w:rPr>
        <w:lastRenderedPageBreak/>
        <w:t>Система</w:t>
      </w:r>
      <w:r w:rsidR="009E5B5D">
        <w:rPr>
          <w:rFonts w:ascii="Times New Roman" w:hAnsi="Times New Roman"/>
          <w:color w:val="000000"/>
          <w:sz w:val="24"/>
          <w:szCs w:val="24"/>
        </w:rPr>
        <w:t xml:space="preserve"> программных мероприятий на 2021-2025</w:t>
      </w:r>
      <w:r w:rsidRPr="008D0EDB">
        <w:rPr>
          <w:rFonts w:ascii="Times New Roman" w:hAnsi="Times New Roman"/>
          <w:color w:val="000000"/>
          <w:sz w:val="24"/>
          <w:szCs w:val="24"/>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sz w:val="24"/>
          <w:szCs w:val="24"/>
        </w:rPr>
        <w:t xml:space="preserve">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Алтайского края</w:t>
      </w:r>
      <w:r w:rsidR="002E4484">
        <w:rPr>
          <w:rFonts w:ascii="Times New Roman" w:hAnsi="Times New Roman"/>
          <w:sz w:val="24"/>
          <w:szCs w:val="24"/>
        </w:rPr>
        <w:t>.</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bCs/>
          <w:sz w:val="24"/>
          <w:szCs w:val="24"/>
        </w:rPr>
        <w:t xml:space="preserve">Подробный перечень мероприятий программы в </w:t>
      </w:r>
      <w:r w:rsidR="009E5B5D">
        <w:rPr>
          <w:rFonts w:ascii="Times New Roman" w:hAnsi="Times New Roman"/>
          <w:sz w:val="24"/>
          <w:szCs w:val="24"/>
        </w:rPr>
        <w:t>2021 – 2025</w:t>
      </w:r>
      <w:r w:rsidRPr="008D0EDB">
        <w:rPr>
          <w:rFonts w:ascii="Times New Roman" w:hAnsi="Times New Roman"/>
          <w:sz w:val="24"/>
          <w:szCs w:val="24"/>
        </w:rPr>
        <w:t xml:space="preserve"> годах приведен в приложении 2.</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 xml:space="preserve">5. Общий объем финансовых ресурсов, необходимых для реализации </w:t>
      </w:r>
    </w:p>
    <w:p w:rsidR="00594156" w:rsidRPr="008D0EDB" w:rsidRDefault="00594156" w:rsidP="00594156">
      <w:pPr>
        <w:spacing w:after="0" w:line="240" w:lineRule="auto"/>
        <w:ind w:firstLine="720"/>
        <w:jc w:val="center"/>
        <w:rPr>
          <w:rFonts w:ascii="Times New Roman" w:hAnsi="Times New Roman"/>
          <w:sz w:val="24"/>
          <w:szCs w:val="24"/>
        </w:rPr>
      </w:pPr>
      <w:r w:rsidRPr="008D0EDB">
        <w:rPr>
          <w:rFonts w:ascii="Times New Roman" w:hAnsi="Times New Roman"/>
          <w:b/>
          <w:sz w:val="24"/>
          <w:szCs w:val="24"/>
        </w:rPr>
        <w:t>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pacing w:val="-2"/>
          <w:sz w:val="24"/>
          <w:szCs w:val="24"/>
        </w:rPr>
      </w:pPr>
      <w:r w:rsidRPr="008D0EDB">
        <w:rPr>
          <w:rFonts w:ascii="Times New Roman" w:hAnsi="Times New Roman"/>
          <w:spacing w:val="-2"/>
          <w:sz w:val="24"/>
          <w:szCs w:val="24"/>
        </w:rPr>
        <w:t>Общий объем финанс</w:t>
      </w:r>
      <w:r w:rsidR="009E5B5D">
        <w:rPr>
          <w:rFonts w:ascii="Times New Roman" w:hAnsi="Times New Roman"/>
          <w:spacing w:val="-2"/>
          <w:sz w:val="24"/>
          <w:szCs w:val="24"/>
        </w:rPr>
        <w:t>ирования программы составляет 50</w:t>
      </w:r>
      <w:r w:rsidRPr="008D0EDB">
        <w:rPr>
          <w:rFonts w:ascii="Times New Roman" w:hAnsi="Times New Roman"/>
          <w:spacing w:val="-2"/>
          <w:sz w:val="24"/>
          <w:szCs w:val="24"/>
        </w:rPr>
        <w:t xml:space="preserve"> тыс. рублей, в том числе:</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2021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2025 году – 10</w:t>
      </w:r>
      <w:r w:rsidR="00594156" w:rsidRPr="008D0EDB">
        <w:rPr>
          <w:rFonts w:ascii="Times New Roman" w:hAnsi="Times New Roman"/>
          <w:sz w:val="24"/>
          <w:szCs w:val="24"/>
        </w:rPr>
        <w:t xml:space="preserve"> тыс. рублей;</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sz w:val="24"/>
          <w:szCs w:val="24"/>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6. Анализ рисков реализации муниципальной программы и описание мер управления рисками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На решение задач и достижение целей программы могут оказать влияние следующие риски:</w:t>
      </w:r>
    </w:p>
    <w:p w:rsidR="00594156" w:rsidRPr="008D0EDB" w:rsidRDefault="00594156" w:rsidP="00594156">
      <w:pPr>
        <w:tabs>
          <w:tab w:val="left" w:pos="3420"/>
        </w:tabs>
        <w:spacing w:after="0" w:line="240" w:lineRule="auto"/>
        <w:ind w:firstLine="720"/>
        <w:jc w:val="both"/>
        <w:rPr>
          <w:rFonts w:ascii="Times New Roman" w:hAnsi="Times New Roman"/>
          <w:i/>
          <w:sz w:val="24"/>
          <w:szCs w:val="24"/>
        </w:rPr>
      </w:pPr>
      <w:r w:rsidRPr="008D0EDB">
        <w:rPr>
          <w:rFonts w:ascii="Times New Roman" w:hAnsi="Times New Roman"/>
          <w:i/>
          <w:sz w:val="24"/>
          <w:szCs w:val="24"/>
        </w:rPr>
        <w:t>Внутренние риски: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Низкая эффективность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Необоснованное перераспределение средств, определенных программой в ходе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Внешние риски</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Финансовые риски, связанные с недостаточным уровнем бюджетного финансирования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создание эффективной системы контроля за исполнением программных мероприятий, эффективностью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разработка соответствующих мер по контролю межведомственной координации в ходе реализации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594156" w:rsidRPr="008D0EDB" w:rsidRDefault="00594156" w:rsidP="00594156">
      <w:pPr>
        <w:spacing w:after="0" w:line="240" w:lineRule="auto"/>
        <w:ind w:firstLine="720"/>
        <w:rPr>
          <w:rFonts w:ascii="Times New Roman" w:hAnsi="Times New Roman"/>
          <w:b/>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7. Методика оценки эффективности 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w:t>
      </w:r>
      <w:r w:rsidRPr="008D0EDB">
        <w:rPr>
          <w:rFonts w:ascii="Times New Roman" w:hAnsi="Times New Roman"/>
          <w:sz w:val="24"/>
          <w:szCs w:val="24"/>
        </w:rPr>
        <w:lastRenderedPageBreak/>
        <w:t>ходе реализации результатов, целесообразности и адресности использования средств местного бюджета их целевому назначению.</w:t>
      </w:r>
    </w:p>
    <w:p w:rsidR="00594156" w:rsidRPr="008D0EDB" w:rsidRDefault="00594156" w:rsidP="003F63D5">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w:t>
      </w:r>
      <w:r w:rsidR="002E4484">
        <w:rPr>
          <w:rFonts w:ascii="Times New Roman" w:hAnsi="Times New Roman"/>
          <w:sz w:val="24"/>
          <w:szCs w:val="24"/>
        </w:rPr>
        <w:t xml:space="preserve">Быстроистокский </w:t>
      </w:r>
      <w:r w:rsidRPr="008D0EDB">
        <w:rPr>
          <w:rFonts w:ascii="Times New Roman" w:hAnsi="Times New Roman"/>
          <w:sz w:val="24"/>
          <w:szCs w:val="24"/>
        </w:rPr>
        <w:t xml:space="preserve"> район Алтайского края.</w:t>
      </w:r>
    </w:p>
    <w:p w:rsidR="00594156" w:rsidRPr="008D0EDB" w:rsidRDefault="00594156" w:rsidP="00594156">
      <w:pPr>
        <w:spacing w:after="0" w:line="240" w:lineRule="exact"/>
        <w:ind w:left="8505"/>
        <w:rPr>
          <w:rFonts w:ascii="Times New Roman" w:hAnsi="Times New Roman"/>
          <w:sz w:val="24"/>
          <w:szCs w:val="24"/>
        </w:rPr>
        <w:sectPr w:rsidR="00594156" w:rsidRPr="008D0EDB" w:rsidSect="000F3897">
          <w:pgSz w:w="11906" w:h="16838"/>
          <w:pgMar w:top="426" w:right="851" w:bottom="426" w:left="1440" w:header="709" w:footer="709" w:gutter="0"/>
          <w:pgNumType w:start="20"/>
          <w:cols w:space="708"/>
          <w:docGrid w:linePitch="360"/>
        </w:sect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1</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sidR="002E4484">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913808" w:rsidRDefault="00DE5044" w:rsidP="00DE5044">
      <w:pPr>
        <w:tabs>
          <w:tab w:val="left" w:pos="9500"/>
        </w:tabs>
        <w:spacing w:after="0" w:line="240" w:lineRule="auto"/>
        <w:ind w:right="-1" w:firstLine="720"/>
        <w:jc w:val="right"/>
        <w:rPr>
          <w:rFonts w:ascii="Times New Roman" w:hAnsi="Times New Roman"/>
          <w:sz w:val="28"/>
          <w:szCs w:val="28"/>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594156" w:rsidRPr="001271C1" w:rsidRDefault="00594156" w:rsidP="00DE5044">
      <w:pPr>
        <w:spacing w:after="0" w:line="240" w:lineRule="exact"/>
        <w:ind w:left="8505"/>
        <w:rPr>
          <w:rFonts w:ascii="Times New Roman" w:hAnsi="Times New Roman"/>
          <w:sz w:val="24"/>
          <w:szCs w:val="24"/>
        </w:rPr>
      </w:pPr>
    </w:p>
    <w:p w:rsidR="00594156" w:rsidRPr="001271C1" w:rsidRDefault="00594156" w:rsidP="00594156">
      <w:pPr>
        <w:widowControl w:val="0"/>
        <w:autoSpaceDE w:val="0"/>
        <w:autoSpaceDN w:val="0"/>
        <w:adjustRightInd w:val="0"/>
        <w:spacing w:after="0" w:line="240" w:lineRule="exact"/>
        <w:jc w:val="center"/>
        <w:rPr>
          <w:rFonts w:ascii="Times New Roman" w:hAnsi="Times New Roman"/>
          <w:sz w:val="24"/>
          <w:szCs w:val="24"/>
        </w:rPr>
      </w:pPr>
      <w:r w:rsidRPr="001271C1">
        <w:rPr>
          <w:rFonts w:ascii="Times New Roman" w:hAnsi="Times New Roman"/>
          <w:sz w:val="24"/>
          <w:szCs w:val="24"/>
        </w:rPr>
        <w:t>ДИНАМИКА</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важнейших целевых индикаторов и показателей эффективности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widowControl w:val="0"/>
        <w:autoSpaceDE w:val="0"/>
        <w:autoSpaceDN w:val="0"/>
        <w:adjustRightInd w:val="0"/>
        <w:spacing w:after="0" w:line="260" w:lineRule="exact"/>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843"/>
        <w:gridCol w:w="1134"/>
        <w:gridCol w:w="1835"/>
        <w:gridCol w:w="8"/>
      </w:tblGrid>
      <w:tr w:rsidR="00594156" w:rsidRPr="001271C1" w:rsidTr="006E5DDC">
        <w:trPr>
          <w:gridAfter w:val="1"/>
          <w:wAfter w:w="8" w:type="dxa"/>
        </w:trPr>
        <w:tc>
          <w:tcPr>
            <w:tcW w:w="468"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 п/п</w:t>
            </w:r>
          </w:p>
        </w:tc>
        <w:tc>
          <w:tcPr>
            <w:tcW w:w="3600"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Целевой индикатор</w:t>
            </w:r>
          </w:p>
        </w:tc>
        <w:tc>
          <w:tcPr>
            <w:tcW w:w="1419" w:type="dxa"/>
            <w:vMerge w:val="restart"/>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Единица </w:t>
            </w:r>
          </w:p>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измерения</w:t>
            </w:r>
          </w:p>
        </w:tc>
        <w:tc>
          <w:tcPr>
            <w:tcW w:w="9639" w:type="dxa"/>
            <w:gridSpan w:val="7"/>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Значение индикатора по годам</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val="restart"/>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1271C1">
              <w:rPr>
                <w:rFonts w:ascii="Times New Roman" w:hAnsi="Times New Roman"/>
                <w:sz w:val="24"/>
                <w:szCs w:val="24"/>
              </w:rPr>
              <w:t xml:space="preserve"> г</w:t>
            </w:r>
            <w:r>
              <w:rPr>
                <w:rFonts w:ascii="Times New Roman" w:hAnsi="Times New Roman"/>
                <w:sz w:val="24"/>
                <w:szCs w:val="24"/>
              </w:rPr>
              <w:t>. (факт</w:t>
            </w:r>
            <w:r w:rsidRPr="001271C1">
              <w:rPr>
                <w:rFonts w:ascii="Times New Roman" w:hAnsi="Times New Roman"/>
                <w:sz w:val="24"/>
                <w:szCs w:val="24"/>
              </w:rPr>
              <w:t>)</w:t>
            </w:r>
          </w:p>
        </w:tc>
        <w:tc>
          <w:tcPr>
            <w:tcW w:w="8372" w:type="dxa"/>
            <w:gridSpan w:val="7"/>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годы реализации </w:t>
            </w:r>
            <w:r>
              <w:rPr>
                <w:rFonts w:ascii="Times New Roman" w:hAnsi="Times New Roman"/>
                <w:sz w:val="24"/>
                <w:szCs w:val="24"/>
              </w:rPr>
              <w:t>муниципальной</w:t>
            </w:r>
            <w:r w:rsidRPr="001271C1">
              <w:rPr>
                <w:rFonts w:ascii="Times New Roman" w:hAnsi="Times New Roman"/>
                <w:sz w:val="24"/>
                <w:szCs w:val="24"/>
              </w:rPr>
              <w:t xml:space="preserve"> программы</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1271C1">
              <w:rPr>
                <w:rFonts w:ascii="Times New Roman" w:hAnsi="Times New Roman"/>
                <w:sz w:val="24"/>
                <w:szCs w:val="24"/>
              </w:rPr>
              <w:t xml:space="preserve"> </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1271C1">
              <w:rPr>
                <w:rFonts w:ascii="Times New Roman" w:hAnsi="Times New Roman"/>
                <w:sz w:val="24"/>
                <w:szCs w:val="24"/>
              </w:rPr>
              <w:t xml:space="preserve"> </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Pr="001271C1">
              <w:rPr>
                <w:rFonts w:ascii="Times New Roman" w:hAnsi="Times New Roman"/>
                <w:sz w:val="24"/>
                <w:szCs w:val="24"/>
              </w:rPr>
              <w:t xml:space="preserve"> </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всего</w:t>
            </w:r>
          </w:p>
        </w:tc>
      </w:tr>
      <w:tr w:rsidR="006E5DDC" w:rsidRPr="001271C1" w:rsidTr="006E5DDC">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1419"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3</w:t>
            </w:r>
          </w:p>
        </w:tc>
        <w:tc>
          <w:tcPr>
            <w:tcW w:w="1275"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6E5DDC" w:rsidRPr="001271C1" w:rsidTr="006E5DDC">
        <w:trPr>
          <w:trHeight w:val="439"/>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молодежных мероприятий, направленных на укрепление межнациональных отношений;</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r>
      <w:tr w:rsidR="006E5DDC" w:rsidRPr="001271C1" w:rsidTr="006E5DDC">
        <w:trPr>
          <w:trHeight w:val="858"/>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проведенных выступлений в СМИ по вопросам профилактики терроризма и экстремизма</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2</w:t>
      </w:r>
    </w:p>
    <w:p w:rsidR="00DE5044" w:rsidRDefault="00270CA1"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DE5044" w:rsidRDefault="00DE5044" w:rsidP="00DE5044">
      <w:pPr>
        <w:spacing w:after="0" w:line="240" w:lineRule="exact"/>
        <w:ind w:left="8505"/>
        <w:rPr>
          <w:rFonts w:ascii="Times New Roman" w:hAnsi="Times New Roman"/>
          <w:sz w:val="24"/>
          <w:szCs w:val="24"/>
        </w:rPr>
      </w:pPr>
    </w:p>
    <w:p w:rsidR="00594156" w:rsidRPr="001271C1" w:rsidRDefault="00DE5044" w:rsidP="00DE5044">
      <w:pPr>
        <w:spacing w:after="0" w:line="240" w:lineRule="exact"/>
        <w:rPr>
          <w:rFonts w:ascii="Times New Roman" w:hAnsi="Times New Roman"/>
          <w:sz w:val="24"/>
          <w:szCs w:val="24"/>
        </w:rPr>
      </w:pPr>
      <w:r>
        <w:rPr>
          <w:rFonts w:ascii="Times New Roman" w:hAnsi="Times New Roman"/>
          <w:sz w:val="24"/>
          <w:szCs w:val="24"/>
        </w:rPr>
        <w:t xml:space="preserve">                                                                                                                 </w:t>
      </w:r>
      <w:r w:rsidR="00594156" w:rsidRPr="001271C1">
        <w:rPr>
          <w:rFonts w:ascii="Times New Roman" w:hAnsi="Times New Roman"/>
          <w:sz w:val="24"/>
          <w:szCs w:val="24"/>
        </w:rPr>
        <w:t>ПЕРЕЧЕНЬ</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мероприятий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spacing w:after="0" w:line="240" w:lineRule="auto"/>
        <w:rPr>
          <w:rFonts w:ascii="Times New Roman" w:hAnsi="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918"/>
        <w:gridCol w:w="3602"/>
        <w:gridCol w:w="772"/>
        <w:gridCol w:w="79"/>
        <w:gridCol w:w="63"/>
        <w:gridCol w:w="709"/>
        <w:gridCol w:w="142"/>
        <w:gridCol w:w="708"/>
        <w:gridCol w:w="142"/>
        <w:gridCol w:w="567"/>
        <w:gridCol w:w="142"/>
        <w:gridCol w:w="142"/>
        <w:gridCol w:w="708"/>
        <w:gridCol w:w="142"/>
        <w:gridCol w:w="142"/>
        <w:gridCol w:w="694"/>
        <w:gridCol w:w="15"/>
        <w:gridCol w:w="1835"/>
        <w:gridCol w:w="7"/>
      </w:tblGrid>
      <w:tr w:rsidR="00594156" w:rsidRPr="00A050EF" w:rsidTr="00316CAC">
        <w:trPr>
          <w:gridAfter w:val="1"/>
          <w:wAfter w:w="7" w:type="dxa"/>
        </w:trPr>
        <w:tc>
          <w:tcPr>
            <w:tcW w:w="3888" w:type="dxa"/>
            <w:vMerge w:val="restart"/>
          </w:tcPr>
          <w:p w:rsidR="00594156" w:rsidRPr="00A050EF" w:rsidRDefault="00594156" w:rsidP="00594156">
            <w:pPr>
              <w:widowControl w:val="0"/>
              <w:spacing w:after="0" w:line="240" w:lineRule="auto"/>
              <w:ind w:right="-126"/>
              <w:jc w:val="center"/>
              <w:rPr>
                <w:rFonts w:ascii="Times New Roman" w:hAnsi="Times New Roman"/>
              </w:rPr>
            </w:pPr>
            <w:r w:rsidRPr="00A050EF">
              <w:rPr>
                <w:rFonts w:ascii="Times New Roman" w:hAnsi="Times New Roman"/>
              </w:rPr>
              <w:t>Цель, задачи, мероприятия</w:t>
            </w:r>
          </w:p>
        </w:tc>
        <w:tc>
          <w:tcPr>
            <w:tcW w:w="918" w:type="dxa"/>
            <w:vMerge w:val="restart"/>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Срок</w:t>
            </w:r>
          </w:p>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реализации</w:t>
            </w:r>
          </w:p>
        </w:tc>
        <w:tc>
          <w:tcPr>
            <w:tcW w:w="3602" w:type="dxa"/>
            <w:vMerge w:val="restart"/>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Участник программы</w:t>
            </w:r>
          </w:p>
        </w:tc>
        <w:tc>
          <w:tcPr>
            <w:tcW w:w="5152" w:type="dxa"/>
            <w:gridSpan w:val="14"/>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Сумма затрат, тыс. рублей</w:t>
            </w:r>
          </w:p>
        </w:tc>
        <w:tc>
          <w:tcPr>
            <w:tcW w:w="1850" w:type="dxa"/>
            <w:gridSpan w:val="2"/>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Источники финансирования</w:t>
            </w:r>
          </w:p>
        </w:tc>
      </w:tr>
      <w:tr w:rsidR="00316CAC" w:rsidRPr="00A050EF" w:rsidTr="00316CAC">
        <w:tc>
          <w:tcPr>
            <w:tcW w:w="3888" w:type="dxa"/>
            <w:vMerge/>
          </w:tcPr>
          <w:p w:rsidR="00316CAC" w:rsidRPr="00A050EF" w:rsidRDefault="00316CAC" w:rsidP="00594156">
            <w:pPr>
              <w:spacing w:after="0" w:line="240" w:lineRule="auto"/>
              <w:ind w:right="-126"/>
              <w:jc w:val="center"/>
              <w:rPr>
                <w:rFonts w:ascii="Times New Roman" w:hAnsi="Times New Roman"/>
              </w:rPr>
            </w:pPr>
          </w:p>
        </w:tc>
        <w:tc>
          <w:tcPr>
            <w:tcW w:w="918" w:type="dxa"/>
            <w:vMerge/>
          </w:tcPr>
          <w:p w:rsidR="00316CAC" w:rsidRPr="00A050EF" w:rsidRDefault="00316CAC" w:rsidP="00594156">
            <w:pPr>
              <w:spacing w:after="0" w:line="240" w:lineRule="auto"/>
              <w:ind w:left="-90" w:right="-126"/>
              <w:jc w:val="center"/>
              <w:rPr>
                <w:rFonts w:ascii="Times New Roman" w:hAnsi="Times New Roman"/>
              </w:rPr>
            </w:pPr>
          </w:p>
        </w:tc>
        <w:tc>
          <w:tcPr>
            <w:tcW w:w="3602" w:type="dxa"/>
            <w:vMerge/>
          </w:tcPr>
          <w:p w:rsidR="00316CAC" w:rsidRPr="00A050EF" w:rsidRDefault="00316CAC" w:rsidP="00594156">
            <w:pPr>
              <w:spacing w:after="0" w:line="240" w:lineRule="auto"/>
              <w:ind w:left="-90" w:right="-126"/>
              <w:jc w:val="center"/>
              <w:rPr>
                <w:rFonts w:ascii="Times New Roman" w:hAnsi="Times New Roman"/>
              </w:rPr>
            </w:pPr>
          </w:p>
        </w:tc>
        <w:tc>
          <w:tcPr>
            <w:tcW w:w="914"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 xml:space="preserve">2021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851" w:type="dxa"/>
            <w:gridSpan w:val="2"/>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2022</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8" w:type="dxa"/>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2023</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3" w:type="dxa"/>
            <w:gridSpan w:val="4"/>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2024</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2"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2025</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всего</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p>
        </w:tc>
      </w:tr>
      <w:tr w:rsidR="00316CAC" w:rsidRPr="00A050EF" w:rsidTr="00316CAC">
        <w:tc>
          <w:tcPr>
            <w:tcW w:w="3888" w:type="dxa"/>
          </w:tcPr>
          <w:p w:rsidR="00316CAC" w:rsidRPr="00A050EF" w:rsidRDefault="00316CAC" w:rsidP="00594156">
            <w:pPr>
              <w:spacing w:after="0" w:line="240" w:lineRule="auto"/>
              <w:ind w:right="-126"/>
              <w:jc w:val="center"/>
              <w:rPr>
                <w:rFonts w:ascii="Times New Roman" w:hAnsi="Times New Roman"/>
              </w:rPr>
            </w:pPr>
            <w:r w:rsidRPr="00A050EF">
              <w:rPr>
                <w:rFonts w:ascii="Times New Roman" w:hAnsi="Times New Roman"/>
              </w:rPr>
              <w:t>1</w:t>
            </w:r>
          </w:p>
        </w:tc>
        <w:tc>
          <w:tcPr>
            <w:tcW w:w="91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2</w:t>
            </w:r>
          </w:p>
        </w:tc>
        <w:tc>
          <w:tcPr>
            <w:tcW w:w="3602"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3</w:t>
            </w:r>
          </w:p>
        </w:tc>
        <w:tc>
          <w:tcPr>
            <w:tcW w:w="914"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5</w:t>
            </w:r>
          </w:p>
        </w:tc>
        <w:tc>
          <w:tcPr>
            <w:tcW w:w="851"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6</w:t>
            </w:r>
          </w:p>
        </w:tc>
        <w:tc>
          <w:tcPr>
            <w:tcW w:w="70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7</w:t>
            </w:r>
          </w:p>
        </w:tc>
        <w:tc>
          <w:tcPr>
            <w:tcW w:w="993" w:type="dxa"/>
            <w:gridSpan w:val="4"/>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8</w:t>
            </w:r>
          </w:p>
        </w:tc>
        <w:tc>
          <w:tcPr>
            <w:tcW w:w="992"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9</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10</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11</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Цель:</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Обучение населения способам защиты и действиям при возникновении антитеррористической угрозы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00594156" w:rsidRPr="00A050EF">
              <w:rPr>
                <w:rFonts w:ascii="Times New Roman" w:hAnsi="Times New Roman"/>
              </w:rPr>
              <w:t xml:space="preserve"> годы</w:t>
            </w:r>
          </w:p>
        </w:tc>
        <w:tc>
          <w:tcPr>
            <w:tcW w:w="3602" w:type="dxa"/>
          </w:tcPr>
          <w:p w:rsidR="00316CAC" w:rsidRDefault="00594156" w:rsidP="00F12E31">
            <w:pPr>
              <w:spacing w:after="0" w:line="240" w:lineRule="auto"/>
              <w:ind w:left="-90" w:right="-126"/>
              <w:rPr>
                <w:rFonts w:ascii="Times New Roman" w:hAnsi="Times New Roman"/>
              </w:rPr>
            </w:pPr>
            <w:r w:rsidRPr="00A050EF">
              <w:rPr>
                <w:rFonts w:ascii="Times New Roman" w:hAnsi="Times New Roman"/>
              </w:rPr>
              <w:t xml:space="preserve">Отдел </w:t>
            </w:r>
            <w:r w:rsidR="00270CA1">
              <w:rPr>
                <w:rFonts w:ascii="Times New Roman" w:hAnsi="Times New Roman"/>
              </w:rPr>
              <w:t>ГО ЧС и МОБ</w:t>
            </w:r>
            <w:r w:rsidRPr="00A050EF">
              <w:rPr>
                <w:rFonts w:ascii="Times New Roman" w:hAnsi="Times New Roman"/>
              </w:rPr>
              <w:t xml:space="preserve"> Администрации района, </w:t>
            </w:r>
            <w:r w:rsidR="00270CA1">
              <w:rPr>
                <w:rFonts w:ascii="Times New Roman" w:hAnsi="Times New Roman"/>
              </w:rPr>
              <w:t>отдел</w:t>
            </w:r>
            <w:r w:rsidR="00316CAC">
              <w:rPr>
                <w:rFonts w:ascii="Times New Roman" w:hAnsi="Times New Roman"/>
              </w:rPr>
              <w:t xml:space="preserve"> Администрации района </w:t>
            </w:r>
            <w:r w:rsidR="00270CA1">
              <w:rPr>
                <w:rFonts w:ascii="Times New Roman" w:hAnsi="Times New Roman"/>
              </w:rPr>
              <w:t xml:space="preserve"> по образованию </w:t>
            </w:r>
            <w:r w:rsidR="00316CAC">
              <w:rPr>
                <w:rFonts w:ascii="Times New Roman" w:hAnsi="Times New Roman"/>
              </w:rPr>
              <w:t xml:space="preserve">и молодежной политике, </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руководители организаций и</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предприятий района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Размещение в СМИ    информационных сообщений,   публикации статей и за</w:t>
            </w:r>
            <w:r w:rsidR="00BB253E">
              <w:rPr>
                <w:rFonts w:ascii="Times New Roman" w:hAnsi="Times New Roman"/>
              </w:rPr>
              <w:t xml:space="preserve">меток с целью предупреждения </w:t>
            </w:r>
            <w:r w:rsidRPr="00A050EF">
              <w:rPr>
                <w:rFonts w:ascii="Times New Roman" w:hAnsi="Times New Roman"/>
              </w:rPr>
              <w:t>террористических и экстремистских проявлений</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1040A0" w:rsidP="00FA10BD">
            <w:pPr>
              <w:spacing w:after="0" w:line="240" w:lineRule="auto"/>
              <w:ind w:left="-90" w:right="-126"/>
              <w:rPr>
                <w:rFonts w:ascii="Times New Roman" w:hAnsi="Times New Roman"/>
              </w:rPr>
            </w:pPr>
            <w:r w:rsidRPr="00A050EF">
              <w:rPr>
                <w:rFonts w:ascii="Times New Roman" w:hAnsi="Times New Roman"/>
              </w:rPr>
              <w:t>Антитеррори</w:t>
            </w:r>
            <w:r w:rsidR="00FA10BD">
              <w:rPr>
                <w:rFonts w:ascii="Times New Roman" w:hAnsi="Times New Roman"/>
              </w:rPr>
              <w:t xml:space="preserve">стическая комиссия </w:t>
            </w:r>
            <w:r w:rsidRPr="00A050EF">
              <w:rPr>
                <w:rFonts w:ascii="Times New Roman" w:hAnsi="Times New Roman"/>
              </w:rPr>
              <w:t>района</w:t>
            </w:r>
            <w:r w:rsidR="00F12E31" w:rsidRPr="00A050EF">
              <w:rPr>
                <w:rFonts w:ascii="Times New Roman" w:hAnsi="Times New Roman"/>
              </w:rPr>
              <w:t xml:space="preserve">, </w:t>
            </w:r>
            <w:r w:rsidR="00F12E31">
              <w:rPr>
                <w:rFonts w:ascii="Times New Roman" w:hAnsi="Times New Roman"/>
              </w:rPr>
              <w:t>отдел Администрации района  по образованию и молодежной политике</w:t>
            </w:r>
            <w:r w:rsidR="00270CA1">
              <w:rPr>
                <w:rFonts w:ascii="Times New Roman" w:hAnsi="Times New Roman"/>
              </w:rPr>
              <w:t xml:space="preserve">, ПП по Быстроистокскому району </w:t>
            </w:r>
            <w:r w:rsidR="00594156" w:rsidRPr="00A050EF">
              <w:rPr>
                <w:rFonts w:ascii="Times New Roman" w:hAnsi="Times New Roman"/>
              </w:rPr>
              <w:t>МО МВД РФ «</w:t>
            </w:r>
            <w:r w:rsidR="00270CA1">
              <w:rPr>
                <w:rFonts w:ascii="Times New Roman" w:hAnsi="Times New Roman"/>
              </w:rPr>
              <w:t>Петропавловский</w:t>
            </w:r>
            <w:r w:rsidR="00594156" w:rsidRPr="00A050EF">
              <w:rPr>
                <w:rFonts w:ascii="Times New Roman" w:hAnsi="Times New Roman"/>
              </w:rPr>
              <w:t>» (по согласованию), Антитеррористическая комиссия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383CB9" w:rsidP="004E69EC">
            <w:pPr>
              <w:shd w:val="clear" w:color="auto" w:fill="FFFFFF"/>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00594156"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 xml:space="preserve">Распространение среди читателей </w:t>
            </w:r>
            <w:r w:rsidRPr="00A050EF">
              <w:rPr>
                <w:rFonts w:ascii="Times New Roman" w:hAnsi="Times New Roman"/>
              </w:rPr>
              <w:lastRenderedPageBreak/>
              <w:t>библиотек информационных материалов, содействующих повышению уровня  толерантного сознания молодежи</w:t>
            </w:r>
          </w:p>
        </w:tc>
        <w:tc>
          <w:tcPr>
            <w:tcW w:w="918" w:type="dxa"/>
          </w:tcPr>
          <w:p w:rsidR="00594156" w:rsidRPr="00A050EF" w:rsidRDefault="006E5DDC" w:rsidP="006E5DDC">
            <w:pPr>
              <w:spacing w:after="0" w:line="240" w:lineRule="auto"/>
              <w:ind w:left="-90" w:right="-126"/>
              <w:jc w:val="center"/>
              <w:rPr>
                <w:rFonts w:ascii="Times New Roman" w:hAnsi="Times New Roman"/>
              </w:rPr>
            </w:pPr>
            <w:r>
              <w:rPr>
                <w:rFonts w:ascii="Times New Roman" w:hAnsi="Times New Roman"/>
              </w:rPr>
              <w:lastRenderedPageBreak/>
              <w:t>2021-</w:t>
            </w:r>
            <w:r>
              <w:rPr>
                <w:rFonts w:ascii="Times New Roman" w:hAnsi="Times New Roman"/>
              </w:rPr>
              <w:lastRenderedPageBreak/>
              <w:t>2025</w:t>
            </w:r>
            <w:r w:rsidRPr="00A050EF">
              <w:rPr>
                <w:rFonts w:ascii="Times New Roman" w:hAnsi="Times New Roman"/>
              </w:rPr>
              <w:t xml:space="preserve"> годы </w:t>
            </w:r>
          </w:p>
        </w:tc>
        <w:tc>
          <w:tcPr>
            <w:tcW w:w="3602" w:type="dxa"/>
          </w:tcPr>
          <w:p w:rsidR="00594156" w:rsidRPr="00A050EF" w:rsidRDefault="00383CB9" w:rsidP="00F12E31">
            <w:pPr>
              <w:spacing w:after="0" w:line="240" w:lineRule="auto"/>
              <w:ind w:left="-90" w:right="-126"/>
              <w:rPr>
                <w:rFonts w:ascii="Times New Roman" w:hAnsi="Times New Roman"/>
              </w:rPr>
            </w:pPr>
            <w:r>
              <w:rPr>
                <w:rFonts w:ascii="Times New Roman" w:hAnsi="Times New Roman"/>
              </w:rPr>
              <w:lastRenderedPageBreak/>
              <w:t xml:space="preserve">отдел по культуре </w:t>
            </w:r>
            <w:r w:rsidR="00F12E31">
              <w:rPr>
                <w:rFonts w:ascii="Times New Roman" w:hAnsi="Times New Roman"/>
              </w:rPr>
              <w:t xml:space="preserve"> и спорту </w:t>
            </w:r>
            <w:r>
              <w:rPr>
                <w:rFonts w:ascii="Times New Roman" w:hAnsi="Times New Roman"/>
              </w:rPr>
              <w:lastRenderedPageBreak/>
              <w:t>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 xml:space="preserve">денежные средства на реализацию мероприятия не </w:t>
            </w:r>
            <w:r w:rsidRPr="00A050EF">
              <w:rPr>
                <w:rFonts w:ascii="Times New Roman" w:hAnsi="Times New Roman"/>
              </w:rPr>
              <w:lastRenderedPageBreak/>
              <w:t>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lastRenderedPageBreak/>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12E31" w:rsidP="00F12E31">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383CB9">
              <w:rPr>
                <w:rFonts w:ascii="Times New Roman" w:hAnsi="Times New Roman"/>
              </w:rPr>
              <w:t>отдел по культуре</w:t>
            </w:r>
            <w:r>
              <w:rPr>
                <w:rFonts w:ascii="Times New Roman" w:hAnsi="Times New Roman"/>
              </w:rPr>
              <w:t xml:space="preserve"> и </w:t>
            </w:r>
            <w:r w:rsidR="00383CB9">
              <w:rPr>
                <w:rFonts w:ascii="Times New Roman" w:hAnsi="Times New Roman"/>
              </w:rPr>
              <w:t xml:space="preserve"> спорту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hd w:val="clear" w:color="auto" w:fill="FFFFFF"/>
              <w:spacing w:after="0" w:line="240" w:lineRule="auto"/>
              <w:ind w:left="-90" w:right="-126"/>
              <w:rPr>
                <w:rFonts w:ascii="Times New Roman" w:hAnsi="Times New Roman"/>
              </w:rPr>
            </w:pPr>
            <w:r w:rsidRPr="00A050EF">
              <w:rPr>
                <w:rFonts w:ascii="Times New Roman" w:hAnsi="Times New Roman"/>
              </w:rPr>
              <w:t xml:space="preserve">Антитеррористическая комиссия Администрация района, </w:t>
            </w:r>
            <w:r w:rsidR="00383CB9">
              <w:rPr>
                <w:rFonts w:ascii="Times New Roman" w:hAnsi="Times New Roman"/>
              </w:rPr>
              <w:t xml:space="preserve">ПП по Быстроистокскому району </w:t>
            </w:r>
            <w:r w:rsidR="00383CB9" w:rsidRPr="00A050EF">
              <w:rPr>
                <w:rFonts w:ascii="Times New Roman" w:hAnsi="Times New Roman"/>
              </w:rPr>
              <w:t>МО МВД РФ «</w:t>
            </w:r>
            <w:r w:rsidR="00383CB9">
              <w:rPr>
                <w:rFonts w:ascii="Times New Roman" w:hAnsi="Times New Roman"/>
              </w:rPr>
              <w:t>Петропавловский</w:t>
            </w:r>
            <w:r w:rsidR="00383CB9"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Корректировка паспортов безопасности объектов с массовым пребыванием людей</w:t>
            </w:r>
          </w:p>
          <w:p w:rsidR="00594156" w:rsidRPr="00A050EF" w:rsidRDefault="00594156" w:rsidP="00594156">
            <w:pPr>
              <w:snapToGrid w:val="0"/>
              <w:spacing w:after="0" w:line="240" w:lineRule="auto"/>
              <w:ind w:right="-126"/>
              <w:rPr>
                <w:rFonts w:ascii="Times New Roman" w:hAnsi="Times New Roman"/>
              </w:rPr>
            </w:pP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sidR="001040A0" w:rsidRPr="00A050EF">
              <w:rPr>
                <w:rFonts w:ascii="Times New Roman" w:hAnsi="Times New Roman"/>
              </w:rPr>
              <w:t>,</w:t>
            </w:r>
            <w:r w:rsidR="001040A0">
              <w:rPr>
                <w:rFonts w:ascii="Times New Roman" w:hAnsi="Times New Roman"/>
              </w:rPr>
              <w:t xml:space="preserve"> отдел Администрации района  по образованию и молодежной политике отдел по культуре и  спорту Администрации района, </w:t>
            </w:r>
            <w:r w:rsidR="00594156" w:rsidRPr="00A050EF">
              <w:rPr>
                <w:rFonts w:ascii="Times New Roman" w:hAnsi="Times New Roman"/>
              </w:rPr>
              <w:t>руководители учреждений и предприятий (по согласованию), КГБУЗ «</w:t>
            </w:r>
            <w:r w:rsidR="004E69EC">
              <w:rPr>
                <w:rFonts w:ascii="Times New Roman" w:hAnsi="Times New Roman"/>
              </w:rPr>
              <w:t xml:space="preserve">Быстроистокская </w:t>
            </w:r>
            <w:r w:rsidR="00594156" w:rsidRPr="00A050EF">
              <w:rPr>
                <w:rFonts w:ascii="Times New Roman" w:hAnsi="Times New Roman"/>
              </w:rPr>
              <w:t xml:space="preserve"> ЦРБ»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pacing w:after="0" w:line="240" w:lineRule="auto"/>
              <w:ind w:left="-90" w:right="-126"/>
              <w:rPr>
                <w:rFonts w:ascii="Times New Roman" w:hAnsi="Times New Roman"/>
              </w:rPr>
            </w:pPr>
            <w:r w:rsidRPr="00A050EF">
              <w:rPr>
                <w:rFonts w:ascii="Times New Roman" w:hAnsi="Times New Roman"/>
              </w:rPr>
              <w:t>Администрации сельсоветов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Организация и проведение профилактической работы среди учащихся  общеобразовательных школ с целью разъяснения ответственности </w:t>
            </w:r>
            <w:r w:rsidRPr="00A050EF">
              <w:rPr>
                <w:rFonts w:ascii="Times New Roman" w:hAnsi="Times New Roman"/>
              </w:rPr>
              <w:lastRenderedPageBreak/>
              <w:t>за заведомо ложные сообщения об угрозе совершения террористических актов и распространение экстремистских материалов</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lastRenderedPageBreak/>
              <w:t>2021-2025</w:t>
            </w:r>
            <w:r w:rsidRPr="00A050EF">
              <w:rPr>
                <w:rFonts w:ascii="Times New Roman" w:hAnsi="Times New Roman"/>
              </w:rPr>
              <w:t xml:space="preserve"> годы</w:t>
            </w:r>
          </w:p>
        </w:tc>
        <w:tc>
          <w:tcPr>
            <w:tcW w:w="3602" w:type="dxa"/>
          </w:tcPr>
          <w:p w:rsidR="00594156" w:rsidRPr="00A050EF" w:rsidRDefault="001040A0" w:rsidP="001040A0">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4E69EC">
              <w:rPr>
                <w:rFonts w:ascii="Times New Roman" w:hAnsi="Times New Roman"/>
              </w:rPr>
              <w:t xml:space="preserve">ПП по Быстроистокскому району </w:t>
            </w:r>
            <w:r w:rsidR="004E69EC" w:rsidRPr="00A050EF">
              <w:rPr>
                <w:rFonts w:ascii="Times New Roman" w:hAnsi="Times New Roman"/>
              </w:rPr>
              <w:t xml:space="preserve">МО МВД РФ </w:t>
            </w:r>
            <w:r w:rsidR="004E69EC" w:rsidRPr="00A050EF">
              <w:rPr>
                <w:rFonts w:ascii="Times New Roman" w:hAnsi="Times New Roman"/>
              </w:rPr>
              <w:lastRenderedPageBreak/>
              <w:t>«</w:t>
            </w:r>
            <w:r w:rsidR="004E69EC">
              <w:rPr>
                <w:rFonts w:ascii="Times New Roman" w:hAnsi="Times New Roman"/>
              </w:rPr>
              <w:t>Петропавловский</w:t>
            </w:r>
            <w:r w:rsidR="004E69EC"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1040A0" w:rsidRPr="00A050EF" w:rsidTr="00FA10BD">
        <w:tc>
          <w:tcPr>
            <w:tcW w:w="3888" w:type="dxa"/>
          </w:tcPr>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lastRenderedPageBreak/>
              <w:t xml:space="preserve">  Проведение ежегодной патриотической акции «Мы</w:t>
            </w:r>
            <w:r>
              <w:rPr>
                <w:rFonts w:ascii="Times New Roman" w:hAnsi="Times New Roman"/>
              </w:rPr>
              <w:t xml:space="preserve"> </w:t>
            </w:r>
            <w:r w:rsidRPr="00A050EF">
              <w:rPr>
                <w:rFonts w:ascii="Times New Roman" w:hAnsi="Times New Roman"/>
              </w:rPr>
              <w:t>-</w:t>
            </w:r>
            <w:r>
              <w:rPr>
                <w:rFonts w:ascii="Times New Roman" w:hAnsi="Times New Roman"/>
              </w:rPr>
              <w:t xml:space="preserve"> </w:t>
            </w:r>
            <w:r w:rsidRPr="00A050EF">
              <w:rPr>
                <w:rFonts w:ascii="Times New Roman" w:hAnsi="Times New Roman"/>
              </w:rPr>
              <w:t>граждане России»;</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районная акция «Весенняя неделя добра»;</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-фестиваль субкультур «Фулворд»;</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молодежный фестиваль «Подари себе жизнь»;</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День призывника «Служу Отчизне!»</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xml:space="preserve">- проведение фестиваля патриотической песни </w:t>
            </w:r>
          </w:p>
        </w:tc>
        <w:tc>
          <w:tcPr>
            <w:tcW w:w="918" w:type="dxa"/>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отдел по культуре и  спорту Администрации района,</w:t>
            </w:r>
            <w:r w:rsidRPr="00A050EF">
              <w:rPr>
                <w:rFonts w:ascii="Times New Roman" w:hAnsi="Times New Roman"/>
              </w:rPr>
              <w:t xml:space="preserve">  </w:t>
            </w:r>
          </w:p>
        </w:tc>
        <w:tc>
          <w:tcPr>
            <w:tcW w:w="772" w:type="dxa"/>
          </w:tcPr>
          <w:p w:rsidR="001040A0" w:rsidRPr="00A050EF" w:rsidRDefault="00B262B1" w:rsidP="00B262B1">
            <w:pPr>
              <w:spacing w:after="0" w:line="240" w:lineRule="auto"/>
              <w:ind w:left="-90" w:right="-126"/>
              <w:rPr>
                <w:rFonts w:ascii="Times New Roman" w:hAnsi="Times New Roman"/>
              </w:rPr>
            </w:pPr>
            <w:r>
              <w:rPr>
                <w:rFonts w:ascii="Times New Roman" w:hAnsi="Times New Roman"/>
              </w:rPr>
              <w:t>0.1</w:t>
            </w:r>
          </w:p>
        </w:tc>
        <w:tc>
          <w:tcPr>
            <w:tcW w:w="851"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851" w:type="dxa"/>
            <w:gridSpan w:val="3"/>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2</w:t>
            </w:r>
            <w:r w:rsidR="00B262B1">
              <w:rPr>
                <w:rFonts w:ascii="Times New Roman" w:hAnsi="Times New Roman"/>
              </w:rPr>
              <w:t>0,1</w:t>
            </w:r>
          </w:p>
        </w:tc>
        <w:tc>
          <w:tcPr>
            <w:tcW w:w="1842" w:type="dxa"/>
            <w:gridSpan w:val="2"/>
          </w:tcPr>
          <w:p w:rsidR="001040A0"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Профилактика экстремистской деятельности в молодежной среде путем проведения информационно-профилактической работы:</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Pr>
                <w:rFonts w:ascii="Times New Roman" w:hAnsi="Times New Roman"/>
              </w:rPr>
              <w:t>отдел Администрации района  по образованию и молодежной политике отдел по культуре и  спорту Администрации района,</w:t>
            </w:r>
            <w:r w:rsidR="004E69EC"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4E69EC" w:rsidP="004E69EC">
            <w:pPr>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FA10BD" w:rsidRPr="00A050EF" w:rsidTr="00B262B1">
        <w:trPr>
          <w:trHeight w:val="1125"/>
        </w:trPr>
        <w:tc>
          <w:tcPr>
            <w:tcW w:w="3888" w:type="dxa"/>
            <w:tcBorders>
              <w:bottom w:val="single" w:sz="4" w:space="0" w:color="auto"/>
            </w:tcBorders>
          </w:tcPr>
          <w:p w:rsidR="00FA10BD" w:rsidRDefault="00FA10BD" w:rsidP="00594156">
            <w:pPr>
              <w:spacing w:after="0" w:line="240" w:lineRule="auto"/>
              <w:ind w:right="-126"/>
              <w:rPr>
                <w:rFonts w:ascii="Times New Roman" w:hAnsi="Times New Roman"/>
              </w:rPr>
            </w:pPr>
            <w:r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p w:rsidR="00B262B1" w:rsidRPr="00A050EF" w:rsidRDefault="00B262B1" w:rsidP="00594156">
            <w:pPr>
              <w:spacing w:after="0" w:line="240" w:lineRule="auto"/>
              <w:ind w:right="-126"/>
              <w:rPr>
                <w:rFonts w:ascii="Times New Roman" w:hAnsi="Times New Roman"/>
              </w:rPr>
            </w:pPr>
          </w:p>
        </w:tc>
        <w:tc>
          <w:tcPr>
            <w:tcW w:w="918" w:type="dxa"/>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Borders>
              <w:bottom w:val="single" w:sz="4" w:space="0" w:color="auto"/>
            </w:tcBorders>
          </w:tcPr>
          <w:p w:rsidR="00FA10BD" w:rsidRPr="00A050EF" w:rsidRDefault="00FA10BD" w:rsidP="00FA10BD">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2"/>
            <w:tcBorders>
              <w:bottom w:val="single" w:sz="4" w:space="0" w:color="auto"/>
            </w:tcBorders>
          </w:tcPr>
          <w:p w:rsidR="00FA10BD" w:rsidRPr="00A050EF" w:rsidRDefault="00B262B1" w:rsidP="00594156">
            <w:pPr>
              <w:spacing w:after="0" w:line="240" w:lineRule="auto"/>
              <w:ind w:left="-90" w:right="-126"/>
              <w:jc w:val="center"/>
              <w:rPr>
                <w:rFonts w:ascii="Times New Roman" w:hAnsi="Times New Roman"/>
              </w:rPr>
            </w:pPr>
            <w:r>
              <w:rPr>
                <w:rFonts w:ascii="Times New Roman" w:hAnsi="Times New Roman"/>
              </w:rPr>
              <w:t>0</w:t>
            </w:r>
          </w:p>
        </w:tc>
        <w:tc>
          <w:tcPr>
            <w:tcW w:w="772"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850"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3" w:type="dxa"/>
            <w:gridSpan w:val="4"/>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w:t>
            </w:r>
            <w:r w:rsidR="00B262B1">
              <w:rPr>
                <w:rFonts w:ascii="Times New Roman" w:hAnsi="Times New Roman"/>
              </w:rPr>
              <w:t>0</w:t>
            </w:r>
          </w:p>
        </w:tc>
        <w:tc>
          <w:tcPr>
            <w:tcW w:w="1842" w:type="dxa"/>
            <w:gridSpan w:val="2"/>
            <w:tcBorders>
              <w:bottom w:val="single" w:sz="4" w:space="0" w:color="auto"/>
            </w:tcBorders>
          </w:tcPr>
          <w:p w:rsidR="00FA10BD"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B262B1" w:rsidRPr="00A050EF" w:rsidTr="00B262B1">
        <w:trPr>
          <w:trHeight w:val="405"/>
        </w:trPr>
        <w:tc>
          <w:tcPr>
            <w:tcW w:w="3888" w:type="dxa"/>
            <w:tcBorders>
              <w:top w:val="single" w:sz="4" w:space="0" w:color="auto"/>
            </w:tcBorders>
          </w:tcPr>
          <w:p w:rsidR="00B262B1" w:rsidRPr="00A050EF" w:rsidRDefault="00B262B1" w:rsidP="00B262B1">
            <w:pPr>
              <w:ind w:right="-126"/>
              <w:jc w:val="both"/>
              <w:rPr>
                <w:rFonts w:ascii="Times New Roman" w:hAnsi="Times New Roman"/>
              </w:rPr>
            </w:pPr>
            <w:r>
              <w:rPr>
                <w:rFonts w:ascii="Times New Roman" w:hAnsi="Times New Roman"/>
              </w:rPr>
              <w:lastRenderedPageBreak/>
              <w:t xml:space="preserve">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  </w:t>
            </w:r>
          </w:p>
        </w:tc>
        <w:tc>
          <w:tcPr>
            <w:tcW w:w="918" w:type="dxa"/>
            <w:tcBorders>
              <w:top w:val="single" w:sz="4" w:space="0" w:color="auto"/>
            </w:tcBorders>
          </w:tcPr>
          <w:p w:rsidR="00B262B1" w:rsidRDefault="00B262B1" w:rsidP="00594156">
            <w:pPr>
              <w:ind w:left="-90" w:right="-126"/>
              <w:jc w:val="center"/>
              <w:rPr>
                <w:rFonts w:ascii="Times New Roman" w:hAnsi="Times New Roman"/>
              </w:rPr>
            </w:pPr>
          </w:p>
        </w:tc>
        <w:tc>
          <w:tcPr>
            <w:tcW w:w="3602" w:type="dxa"/>
            <w:tcBorders>
              <w:top w:val="single" w:sz="4" w:space="0" w:color="auto"/>
            </w:tcBorders>
          </w:tcPr>
          <w:p w:rsidR="00B262B1" w:rsidRPr="00A050EF" w:rsidRDefault="00B262B1" w:rsidP="00FA10BD">
            <w:pPr>
              <w:ind w:left="-90" w:right="-126"/>
              <w:rPr>
                <w:rFonts w:ascii="Times New Roman" w:hAnsi="Times New Roman"/>
              </w:rPr>
            </w:pPr>
          </w:p>
        </w:tc>
        <w:tc>
          <w:tcPr>
            <w:tcW w:w="851" w:type="dxa"/>
            <w:gridSpan w:val="2"/>
            <w:tcBorders>
              <w:top w:val="single" w:sz="4" w:space="0" w:color="auto"/>
            </w:tcBorders>
          </w:tcPr>
          <w:p w:rsidR="00B262B1" w:rsidRDefault="00B262B1" w:rsidP="00B262B1">
            <w:pPr>
              <w:ind w:left="-90" w:right="-126"/>
              <w:jc w:val="center"/>
              <w:rPr>
                <w:rFonts w:ascii="Times New Roman" w:hAnsi="Times New Roman"/>
              </w:rPr>
            </w:pPr>
            <w:r>
              <w:rPr>
                <w:rFonts w:ascii="Times New Roman" w:hAnsi="Times New Roman"/>
              </w:rPr>
              <w:t>9,9</w:t>
            </w:r>
          </w:p>
        </w:tc>
        <w:tc>
          <w:tcPr>
            <w:tcW w:w="772"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850"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709"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2" w:type="dxa"/>
            <w:gridSpan w:val="3"/>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3" w:type="dxa"/>
            <w:gridSpan w:val="4"/>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9.9</w:t>
            </w:r>
          </w:p>
        </w:tc>
        <w:tc>
          <w:tcPr>
            <w:tcW w:w="1842" w:type="dxa"/>
            <w:gridSpan w:val="2"/>
            <w:tcBorders>
              <w:top w:val="single" w:sz="4" w:space="0" w:color="auto"/>
            </w:tcBorders>
          </w:tcPr>
          <w:p w:rsidR="00B262B1" w:rsidRDefault="00B262B1" w:rsidP="00594156">
            <w:pPr>
              <w:ind w:left="-90" w:right="-126"/>
              <w:jc w:val="center"/>
              <w:rPr>
                <w:rFonts w:ascii="Times New Roman" w:hAnsi="Times New Roman"/>
              </w:rPr>
            </w:pPr>
          </w:p>
        </w:tc>
      </w:tr>
      <w:tr w:rsidR="00FA10BD" w:rsidRPr="00A050EF" w:rsidTr="00FA10BD">
        <w:tc>
          <w:tcPr>
            <w:tcW w:w="3888" w:type="dxa"/>
          </w:tcPr>
          <w:p w:rsidR="00FA10BD" w:rsidRPr="00A050EF" w:rsidRDefault="00FA10BD" w:rsidP="00594156">
            <w:pPr>
              <w:spacing w:after="0" w:line="240" w:lineRule="auto"/>
              <w:rPr>
                <w:rFonts w:ascii="Times New Roman" w:hAnsi="Times New Roman"/>
                <w:b/>
              </w:rPr>
            </w:pPr>
            <w:r w:rsidRPr="00A050EF">
              <w:rPr>
                <w:rFonts w:ascii="Times New Roman" w:hAnsi="Times New Roman"/>
                <w:b/>
              </w:rPr>
              <w:t>Итого:</w:t>
            </w:r>
          </w:p>
        </w:tc>
        <w:tc>
          <w:tcPr>
            <w:tcW w:w="918" w:type="dxa"/>
          </w:tcPr>
          <w:p w:rsidR="00FA10BD" w:rsidRPr="00A050EF" w:rsidRDefault="00FA10BD" w:rsidP="00594156">
            <w:pPr>
              <w:spacing w:after="0" w:line="240" w:lineRule="auto"/>
              <w:ind w:left="-90" w:right="-126"/>
              <w:jc w:val="center"/>
              <w:rPr>
                <w:rFonts w:ascii="Times New Roman" w:hAnsi="Times New Roman"/>
              </w:rPr>
            </w:pPr>
          </w:p>
        </w:tc>
        <w:tc>
          <w:tcPr>
            <w:tcW w:w="3602" w:type="dxa"/>
          </w:tcPr>
          <w:p w:rsidR="00FA10BD" w:rsidRPr="00A050EF" w:rsidRDefault="00FA10BD" w:rsidP="00594156">
            <w:pPr>
              <w:spacing w:after="0" w:line="240" w:lineRule="auto"/>
              <w:ind w:left="-90" w:right="-126"/>
              <w:rPr>
                <w:rFonts w:ascii="Times New Roman" w:hAnsi="Times New Roman"/>
              </w:rPr>
            </w:pPr>
          </w:p>
        </w:tc>
        <w:tc>
          <w:tcPr>
            <w:tcW w:w="851"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72"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850"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09"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2" w:type="dxa"/>
            <w:gridSpan w:val="3"/>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3" w:type="dxa"/>
            <w:gridSpan w:val="4"/>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50</w:t>
            </w:r>
          </w:p>
        </w:tc>
        <w:tc>
          <w:tcPr>
            <w:tcW w:w="1842" w:type="dxa"/>
            <w:gridSpan w:val="2"/>
          </w:tcPr>
          <w:p w:rsidR="00FA10BD" w:rsidRPr="00A050EF" w:rsidRDefault="00FA10BD" w:rsidP="00594156">
            <w:pPr>
              <w:spacing w:after="0" w:line="240" w:lineRule="auto"/>
              <w:ind w:left="-90" w:right="-126"/>
              <w:jc w:val="center"/>
              <w:rPr>
                <w:rFonts w:ascii="Times New Roman" w:hAnsi="Times New Roman"/>
              </w:rPr>
            </w:pPr>
          </w:p>
        </w:tc>
      </w:tr>
    </w:tbl>
    <w:p w:rsidR="00594156" w:rsidRPr="001271C1" w:rsidRDefault="00594156" w:rsidP="00594156">
      <w:pPr>
        <w:spacing w:after="0" w:line="240" w:lineRule="auto"/>
        <w:jc w:val="center"/>
        <w:rPr>
          <w:rFonts w:ascii="Times New Roman" w:hAnsi="Times New Roman"/>
          <w:sz w:val="24"/>
          <w:szCs w:val="24"/>
        </w:rPr>
      </w:pPr>
    </w:p>
    <w:p w:rsidR="00594156" w:rsidRPr="00FA10BD" w:rsidRDefault="00594156" w:rsidP="00FA10BD">
      <w:pPr>
        <w:tabs>
          <w:tab w:val="left" w:pos="2504"/>
          <w:tab w:val="center" w:pos="7285"/>
        </w:tabs>
        <w:spacing w:after="0" w:line="240" w:lineRule="auto"/>
        <w:rPr>
          <w:rFonts w:ascii="Times New Roman" w:hAnsi="Times New Roman"/>
          <w:sz w:val="24"/>
          <w:szCs w:val="24"/>
        </w:rPr>
        <w:sectPr w:rsidR="00594156" w:rsidRPr="00FA10BD" w:rsidSect="00594156">
          <w:pgSz w:w="16838" w:h="11906" w:orient="landscape"/>
          <w:pgMar w:top="1276" w:right="1134" w:bottom="851" w:left="1134" w:header="709" w:footer="709" w:gutter="0"/>
          <w:pgNumType w:start="20"/>
          <w:cols w:space="708"/>
          <w:docGrid w:linePitch="360"/>
        </w:sectPr>
      </w:pPr>
    </w:p>
    <w:p w:rsidR="00594156" w:rsidRPr="008F1575" w:rsidRDefault="00594156" w:rsidP="005A3611">
      <w:pPr>
        <w:widowControl w:val="0"/>
        <w:tabs>
          <w:tab w:val="left" w:pos="4320"/>
          <w:tab w:val="left" w:pos="6329"/>
        </w:tabs>
        <w:autoSpaceDE w:val="0"/>
        <w:autoSpaceDN w:val="0"/>
        <w:adjustRightInd w:val="0"/>
        <w:spacing w:after="0" w:line="240" w:lineRule="exact"/>
        <w:jc w:val="right"/>
        <w:rPr>
          <w:rFonts w:ascii="Times New Roman" w:hAnsi="Times New Roman"/>
          <w:sz w:val="24"/>
          <w:szCs w:val="24"/>
        </w:rPr>
      </w:pPr>
      <w:r w:rsidRPr="008F1575">
        <w:rPr>
          <w:rFonts w:ascii="Times New Roman" w:hAnsi="Times New Roman"/>
          <w:sz w:val="24"/>
          <w:szCs w:val="24"/>
        </w:rPr>
        <w:lastRenderedPageBreak/>
        <w:t>ПРИЛОЖЕНИЕ 3</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8F1575">
        <w:rPr>
          <w:rFonts w:ascii="Times New Roman" w:hAnsi="Times New Roman"/>
          <w:sz w:val="24"/>
          <w:szCs w:val="24"/>
        </w:rPr>
        <w:t xml:space="preserve">к муниципальной программе </w:t>
      </w:r>
      <w:r w:rsidR="00934BEB">
        <w:rPr>
          <w:rFonts w:ascii="Times New Roman" w:hAnsi="Times New Roman"/>
          <w:sz w:val="24"/>
          <w:szCs w:val="24"/>
        </w:rPr>
        <w:t>Быстроистокског</w:t>
      </w:r>
      <w:r w:rsidRPr="008F1575">
        <w:rPr>
          <w:rFonts w:ascii="Times New Roman" w:hAnsi="Times New Roman"/>
          <w:sz w:val="24"/>
          <w:szCs w:val="24"/>
        </w:rPr>
        <w:t xml:space="preserve">о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 xml:space="preserve">Противодействие терроризму и экстремистской деятельности </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на территории Быстроистокского района  Алтайского края» на  </w:t>
      </w:r>
      <w:r w:rsidRPr="00DE5044">
        <w:rPr>
          <w:rFonts w:ascii="Times New Roman" w:hAnsi="Times New Roman"/>
          <w:bCs/>
          <w:sz w:val="24"/>
          <w:szCs w:val="24"/>
        </w:rPr>
        <w:t>2021–2025 годы.</w:t>
      </w:r>
    </w:p>
    <w:p w:rsidR="00934BEB" w:rsidRPr="001271C1" w:rsidRDefault="00934BEB" w:rsidP="00934BEB">
      <w:pPr>
        <w:spacing w:after="0" w:line="240" w:lineRule="exact"/>
        <w:ind w:left="8505"/>
        <w:rPr>
          <w:rFonts w:ascii="Times New Roman" w:hAnsi="Times New Roman"/>
          <w:sz w:val="24"/>
          <w:szCs w:val="24"/>
        </w:rPr>
      </w:pPr>
    </w:p>
    <w:p w:rsidR="00594156" w:rsidRPr="008F1575" w:rsidRDefault="00594156" w:rsidP="00934BEB">
      <w:pPr>
        <w:spacing w:after="0" w:line="240" w:lineRule="auto"/>
        <w:ind w:left="8505"/>
        <w:rPr>
          <w:rFonts w:ascii="Times New Roman" w:hAnsi="Times New Roman"/>
          <w:sz w:val="24"/>
          <w:szCs w:val="24"/>
        </w:rPr>
      </w:pPr>
    </w:p>
    <w:p w:rsidR="00594156" w:rsidRPr="008F1575" w:rsidRDefault="00594156" w:rsidP="00594156">
      <w:pPr>
        <w:widowControl w:val="0"/>
        <w:tabs>
          <w:tab w:val="left" w:pos="3516"/>
        </w:tabs>
        <w:autoSpaceDE w:val="0"/>
        <w:autoSpaceDN w:val="0"/>
        <w:adjustRightInd w:val="0"/>
        <w:spacing w:after="0" w:line="240" w:lineRule="auto"/>
        <w:jc w:val="center"/>
        <w:rPr>
          <w:rFonts w:ascii="Times New Roman" w:hAnsi="Times New Roman"/>
          <w:sz w:val="24"/>
          <w:szCs w:val="24"/>
        </w:rPr>
      </w:pPr>
      <w:r w:rsidRPr="008F1575">
        <w:rPr>
          <w:rFonts w:ascii="Times New Roman" w:hAnsi="Times New Roman"/>
          <w:sz w:val="24"/>
          <w:szCs w:val="24"/>
        </w:rPr>
        <w:t>ОБЪЕМ</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8F1575">
        <w:rPr>
          <w:rFonts w:ascii="Times New Roman" w:hAnsi="Times New Roman"/>
          <w:sz w:val="24"/>
          <w:szCs w:val="24"/>
        </w:rPr>
        <w:t xml:space="preserve">финансовых ресурсов, необходимых для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8F1575" w:rsidRDefault="00594156" w:rsidP="00594156">
      <w:pPr>
        <w:spacing w:after="0" w:line="240" w:lineRule="auto"/>
        <w:ind w:left="432"/>
        <w:jc w:val="center"/>
        <w:rPr>
          <w:rFonts w:ascii="Times New Roman" w:hAnsi="Times New Roman"/>
          <w:sz w:val="24"/>
          <w:szCs w:val="24"/>
        </w:rPr>
      </w:pPr>
    </w:p>
    <w:p w:rsidR="00594156" w:rsidRPr="008F1575" w:rsidRDefault="00594156" w:rsidP="00594156">
      <w:pPr>
        <w:spacing w:after="0" w:line="240" w:lineRule="exact"/>
        <w:ind w:firstLine="720"/>
        <w:jc w:val="cente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900"/>
        <w:gridCol w:w="900"/>
        <w:gridCol w:w="900"/>
        <w:gridCol w:w="1026"/>
        <w:gridCol w:w="1418"/>
        <w:gridCol w:w="1120"/>
        <w:gridCol w:w="14"/>
        <w:gridCol w:w="1686"/>
        <w:gridCol w:w="15"/>
      </w:tblGrid>
      <w:tr w:rsidR="00594156" w:rsidRPr="008F1575" w:rsidTr="005A3611">
        <w:trPr>
          <w:gridAfter w:val="1"/>
          <w:wAfter w:w="15" w:type="dxa"/>
          <w:trHeight w:val="20"/>
        </w:trPr>
        <w:tc>
          <w:tcPr>
            <w:tcW w:w="6588" w:type="dxa"/>
            <w:vMerge w:val="restart"/>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Источники и направления расходов</w:t>
            </w:r>
          </w:p>
        </w:tc>
        <w:tc>
          <w:tcPr>
            <w:tcW w:w="6264" w:type="dxa"/>
            <w:gridSpan w:val="6"/>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Сумма расходов по годам, тыс. рублей</w:t>
            </w:r>
          </w:p>
        </w:tc>
        <w:tc>
          <w:tcPr>
            <w:tcW w:w="1700" w:type="dxa"/>
            <w:gridSpan w:val="2"/>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Примечание</w:t>
            </w:r>
          </w:p>
        </w:tc>
      </w:tr>
      <w:tr w:rsidR="005A3611" w:rsidRPr="008F1575" w:rsidTr="005A3611">
        <w:trPr>
          <w:trHeight w:val="20"/>
        </w:trPr>
        <w:tc>
          <w:tcPr>
            <w:tcW w:w="6588" w:type="dxa"/>
            <w:vMerge/>
          </w:tcPr>
          <w:p w:rsidR="005A3611" w:rsidRPr="008F1575" w:rsidRDefault="005A3611" w:rsidP="00594156">
            <w:pPr>
              <w:spacing w:after="0" w:line="240" w:lineRule="auto"/>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2021</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2022</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2023</w:t>
            </w:r>
            <w:r w:rsidRPr="008F1575">
              <w:rPr>
                <w:rFonts w:ascii="Times New Roman" w:hAnsi="Times New Roman"/>
                <w:sz w:val="24"/>
                <w:szCs w:val="24"/>
              </w:rPr>
              <w:t xml:space="preserve"> г.</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2024</w:t>
            </w:r>
            <w:r w:rsidRPr="008F1575">
              <w:rPr>
                <w:rFonts w:ascii="Times New Roman" w:hAnsi="Times New Roman"/>
                <w:sz w:val="24"/>
                <w:szCs w:val="24"/>
              </w:rPr>
              <w:t xml:space="preserve"> г.</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2025</w:t>
            </w:r>
            <w:r w:rsidRPr="008F1575">
              <w:rPr>
                <w:rFonts w:ascii="Times New Roman" w:hAnsi="Times New Roman"/>
                <w:sz w:val="24"/>
                <w:szCs w:val="24"/>
              </w:rPr>
              <w:t xml:space="preserve"> г.</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sidRPr="008F1575">
              <w:rPr>
                <w:rFonts w:ascii="Times New Roman" w:hAnsi="Times New Roman"/>
                <w:sz w:val="24"/>
                <w:szCs w:val="24"/>
              </w:rPr>
              <w:t>всего</w:t>
            </w:r>
          </w:p>
        </w:tc>
        <w:tc>
          <w:tcPr>
            <w:tcW w:w="1701" w:type="dxa"/>
            <w:gridSpan w:val="2"/>
          </w:tcPr>
          <w:p w:rsidR="005A3611" w:rsidRPr="008F1575" w:rsidRDefault="005A3611" w:rsidP="00594156">
            <w:pPr>
              <w:spacing w:after="0" w:line="240" w:lineRule="auto"/>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jc w:val="center"/>
              <w:rPr>
                <w:rFonts w:ascii="Times New Roman" w:hAnsi="Times New Roman"/>
                <w:sz w:val="24"/>
                <w:szCs w:val="24"/>
              </w:rPr>
            </w:pPr>
            <w:r w:rsidRPr="008F1575">
              <w:rPr>
                <w:rFonts w:ascii="Times New Roman" w:hAnsi="Times New Roman"/>
                <w:sz w:val="24"/>
                <w:szCs w:val="24"/>
              </w:rPr>
              <w:t>1</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3</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4</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6</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7</w:t>
            </w:r>
          </w:p>
        </w:tc>
        <w:tc>
          <w:tcPr>
            <w:tcW w:w="1701" w:type="dxa"/>
            <w:gridSpan w:val="2"/>
          </w:tcPr>
          <w:p w:rsidR="005A3611" w:rsidRPr="008F1575" w:rsidRDefault="005A3611" w:rsidP="00594156">
            <w:pPr>
              <w:spacing w:after="0" w:line="240" w:lineRule="auto"/>
              <w:ind w:right="28"/>
              <w:jc w:val="center"/>
              <w:rPr>
                <w:rFonts w:ascii="Times New Roman" w:hAnsi="Times New Roman"/>
                <w:sz w:val="24"/>
                <w:szCs w:val="24"/>
              </w:rPr>
            </w:pPr>
            <w:r>
              <w:rPr>
                <w:rFonts w:ascii="Times New Roman" w:hAnsi="Times New Roman"/>
                <w:sz w:val="24"/>
                <w:szCs w:val="24"/>
              </w:rPr>
              <w:t>8</w:t>
            </w: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Всего финансовых затрат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val="restart"/>
          </w:tcPr>
          <w:p w:rsidR="005A3611" w:rsidRPr="008F1575" w:rsidRDefault="005A3611" w:rsidP="00594156">
            <w:pPr>
              <w:spacing w:after="0" w:line="240" w:lineRule="auto"/>
              <w:jc w:val="center"/>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Прочие расходы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bl>
    <w:p w:rsidR="00594156" w:rsidRPr="008F1575" w:rsidRDefault="00594156" w:rsidP="00594156">
      <w:pPr>
        <w:spacing w:after="0"/>
        <w:ind w:left="9639"/>
        <w:rPr>
          <w:rFonts w:ascii="Times New Roman" w:hAnsi="Times New Roman"/>
          <w:sz w:val="24"/>
          <w:szCs w:val="24"/>
        </w:rPr>
      </w:pPr>
    </w:p>
    <w:p w:rsidR="00594156" w:rsidRDefault="00594156"/>
    <w:sectPr w:rsidR="00594156" w:rsidSect="0059415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21B" w:rsidRDefault="0019021B">
      <w:r>
        <w:separator/>
      </w:r>
    </w:p>
  </w:endnote>
  <w:endnote w:type="continuationSeparator" w:id="1">
    <w:p w:rsidR="0019021B" w:rsidRDefault="00190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21B" w:rsidRDefault="0019021B">
      <w:r>
        <w:separator/>
      </w:r>
    </w:p>
  </w:footnote>
  <w:footnote w:type="continuationSeparator" w:id="1">
    <w:p w:rsidR="0019021B" w:rsidRDefault="00190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2AF4"/>
    <w:multiLevelType w:val="hybridMultilevel"/>
    <w:tmpl w:val="F6EC561E"/>
    <w:lvl w:ilvl="0" w:tplc="AE1E56C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84786"/>
    <w:multiLevelType w:val="hybridMultilevel"/>
    <w:tmpl w:val="36662E46"/>
    <w:lvl w:ilvl="0" w:tplc="BF06DE6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40C9"/>
    <w:multiLevelType w:val="hybridMultilevel"/>
    <w:tmpl w:val="2A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94156"/>
    <w:rsid w:val="000008E7"/>
    <w:rsid w:val="000414BA"/>
    <w:rsid w:val="000F3897"/>
    <w:rsid w:val="001040A0"/>
    <w:rsid w:val="001653DC"/>
    <w:rsid w:val="00174A39"/>
    <w:rsid w:val="00181836"/>
    <w:rsid w:val="0019021B"/>
    <w:rsid w:val="00270CA1"/>
    <w:rsid w:val="002E4484"/>
    <w:rsid w:val="002F11E6"/>
    <w:rsid w:val="00316CAC"/>
    <w:rsid w:val="00356C65"/>
    <w:rsid w:val="00383CB9"/>
    <w:rsid w:val="00390221"/>
    <w:rsid w:val="003C7195"/>
    <w:rsid w:val="003F63D5"/>
    <w:rsid w:val="0044696D"/>
    <w:rsid w:val="00473B0E"/>
    <w:rsid w:val="0049238B"/>
    <w:rsid w:val="004B6470"/>
    <w:rsid w:val="004E69EC"/>
    <w:rsid w:val="00500B9D"/>
    <w:rsid w:val="00594156"/>
    <w:rsid w:val="005A3611"/>
    <w:rsid w:val="005B76B1"/>
    <w:rsid w:val="005C24B9"/>
    <w:rsid w:val="006E5DDC"/>
    <w:rsid w:val="006F1D06"/>
    <w:rsid w:val="006F742A"/>
    <w:rsid w:val="00722382"/>
    <w:rsid w:val="0090783C"/>
    <w:rsid w:val="00913808"/>
    <w:rsid w:val="00934BEB"/>
    <w:rsid w:val="009C2A55"/>
    <w:rsid w:val="009E043F"/>
    <w:rsid w:val="009E5B5D"/>
    <w:rsid w:val="00A116EC"/>
    <w:rsid w:val="00B262B1"/>
    <w:rsid w:val="00B4732C"/>
    <w:rsid w:val="00B846A5"/>
    <w:rsid w:val="00BB253E"/>
    <w:rsid w:val="00D15F00"/>
    <w:rsid w:val="00D81D0E"/>
    <w:rsid w:val="00DE5044"/>
    <w:rsid w:val="00F12E31"/>
    <w:rsid w:val="00F92A6A"/>
    <w:rsid w:val="00FA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A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156"/>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link w:val="a3"/>
    <w:rsid w:val="00594156"/>
    <w:rPr>
      <w:lang w:bidi="ar-SA"/>
    </w:rPr>
  </w:style>
  <w:style w:type="paragraph" w:styleId="a5">
    <w:name w:val="footer"/>
    <w:basedOn w:val="a"/>
    <w:link w:val="a6"/>
    <w:semiHidden/>
    <w:unhideWhenUsed/>
    <w:rsid w:val="00594156"/>
    <w:pPr>
      <w:tabs>
        <w:tab w:val="center" w:pos="4677"/>
        <w:tab w:val="right" w:pos="9355"/>
      </w:tabs>
    </w:pPr>
  </w:style>
  <w:style w:type="character" w:customStyle="1" w:styleId="a6">
    <w:name w:val="Нижний колонтитул Знак"/>
    <w:basedOn w:val="a0"/>
    <w:link w:val="a5"/>
    <w:semiHidden/>
    <w:rsid w:val="00594156"/>
    <w:rPr>
      <w:rFonts w:ascii="Calibri" w:hAnsi="Calibri"/>
      <w:sz w:val="22"/>
      <w:szCs w:val="22"/>
      <w:lang w:val="ru-RU" w:eastAsia="ru-RU" w:bidi="ar-SA"/>
    </w:rPr>
  </w:style>
  <w:style w:type="paragraph" w:styleId="a7">
    <w:name w:val="Body Text"/>
    <w:basedOn w:val="a"/>
    <w:rsid w:val="00594156"/>
    <w:pPr>
      <w:spacing w:after="0" w:line="240" w:lineRule="auto"/>
      <w:jc w:val="center"/>
    </w:pPr>
    <w:rPr>
      <w:rFonts w:ascii="Times New Roman" w:hAnsi="Times New Roman"/>
      <w:b/>
      <w:sz w:val="28"/>
      <w:szCs w:val="20"/>
    </w:rPr>
  </w:style>
  <w:style w:type="character" w:customStyle="1" w:styleId="FontStyle14">
    <w:name w:val="Font Style14"/>
    <w:basedOn w:val="a0"/>
    <w:rsid w:val="00594156"/>
    <w:rPr>
      <w:rFonts w:ascii="Times New Roman" w:hAnsi="Times New Roman" w:cs="Times New Roman" w:hint="default"/>
      <w:spacing w:val="10"/>
      <w:sz w:val="24"/>
      <w:szCs w:val="24"/>
    </w:rPr>
  </w:style>
  <w:style w:type="paragraph" w:styleId="a8">
    <w:name w:val="Normal (Web)"/>
    <w:basedOn w:val="a"/>
    <w:uiPriority w:val="99"/>
    <w:rsid w:val="00913808"/>
    <w:pPr>
      <w:spacing w:before="100" w:beforeAutospacing="1" w:after="100" w:afterAutospacing="1" w:line="240" w:lineRule="auto"/>
    </w:pPr>
    <w:rPr>
      <w:rFonts w:ascii="Times New Roman" w:eastAsia="Calibri" w:hAnsi="Times New Roman"/>
      <w:sz w:val="24"/>
      <w:szCs w:val="24"/>
    </w:rPr>
  </w:style>
  <w:style w:type="paragraph" w:styleId="a9">
    <w:name w:val="List Paragraph"/>
    <w:basedOn w:val="a"/>
    <w:link w:val="aa"/>
    <w:uiPriority w:val="99"/>
    <w:qFormat/>
    <w:rsid w:val="00913808"/>
    <w:pPr>
      <w:ind w:left="720"/>
      <w:contextualSpacing/>
    </w:pPr>
    <w:rPr>
      <w:rFonts w:eastAsia="Calibri"/>
      <w:lang w:eastAsia="en-US"/>
    </w:rPr>
  </w:style>
  <w:style w:type="character" w:customStyle="1" w:styleId="aa">
    <w:name w:val="Абзац списка Знак"/>
    <w:link w:val="a9"/>
    <w:uiPriority w:val="99"/>
    <w:locked/>
    <w:rsid w:val="00913808"/>
    <w:rPr>
      <w:rFonts w:ascii="Calibri" w:eastAsia="Calibri" w:hAnsi="Calibri"/>
      <w:sz w:val="22"/>
      <w:szCs w:val="22"/>
      <w:lang w:eastAsia="en-US"/>
    </w:rPr>
  </w:style>
  <w:style w:type="paragraph" w:styleId="ab">
    <w:name w:val="Balloon Text"/>
    <w:basedOn w:val="a"/>
    <w:link w:val="ac"/>
    <w:rsid w:val="00356C65"/>
    <w:pPr>
      <w:spacing w:after="0" w:line="240" w:lineRule="auto"/>
    </w:pPr>
    <w:rPr>
      <w:rFonts w:ascii="Tahoma" w:hAnsi="Tahoma" w:cs="Tahoma"/>
      <w:sz w:val="16"/>
      <w:szCs w:val="16"/>
    </w:rPr>
  </w:style>
  <w:style w:type="character" w:customStyle="1" w:styleId="ac">
    <w:name w:val="Текст выноски Знак"/>
    <w:basedOn w:val="a0"/>
    <w:link w:val="ab"/>
    <w:rsid w:val="0035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Алексей</cp:lastModifiedBy>
  <cp:revision>2</cp:revision>
  <cp:lastPrinted>2020-12-10T07:51:00Z</cp:lastPrinted>
  <dcterms:created xsi:type="dcterms:W3CDTF">2021-03-02T10:21:00Z</dcterms:created>
  <dcterms:modified xsi:type="dcterms:W3CDTF">2021-03-02T10:21:00Z</dcterms:modified>
</cp:coreProperties>
</file>