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96" w:rsidRPr="00971096" w:rsidRDefault="00971096" w:rsidP="00971096">
      <w:pPr>
        <w:shd w:val="clear" w:color="auto" w:fill="FFFFFF"/>
        <w:spacing w:before="300" w:after="150" w:line="240" w:lineRule="auto"/>
        <w:outlineLvl w:val="1"/>
        <w:rPr>
          <w:rFonts w:ascii="Roboto Condensed" w:eastAsia="Times New Roman" w:hAnsi="Roboto Condensed" w:cs="Times New Roman"/>
          <w:color w:val="333333"/>
          <w:sz w:val="45"/>
          <w:szCs w:val="45"/>
          <w:lang w:eastAsia="ru-RU"/>
        </w:rPr>
      </w:pPr>
      <w:r w:rsidRPr="00971096">
        <w:rPr>
          <w:rFonts w:ascii="Roboto Condensed" w:eastAsia="Times New Roman" w:hAnsi="Roboto Condensed" w:cs="Times New Roman"/>
          <w:color w:val="333333"/>
          <w:sz w:val="45"/>
          <w:szCs w:val="45"/>
          <w:lang w:eastAsia="ru-RU"/>
        </w:rPr>
        <w:t>Управление Алтайского края по развитию предпринимательства и рыночной инфраструктуры сообщает о начале отбора в целях предоставления грантов в сфере социального и молодежного предпринимательства</w:t>
      </w:r>
    </w:p>
    <w:p w:rsidR="00971096" w:rsidRPr="00971096" w:rsidRDefault="00971096" w:rsidP="00971096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21"/>
          <w:szCs w:val="21"/>
          <w:lang w:eastAsia="ru-RU"/>
        </w:rPr>
      </w:pPr>
      <w:hyperlink r:id="rId5" w:history="1">
        <w:r w:rsidRPr="00971096">
          <w:rPr>
            <w:rFonts w:ascii="UbuntuRegular" w:eastAsia="Times New Roman" w:hAnsi="UbuntuRegular" w:cs="Times New Roman"/>
            <w:color w:val="337AB7"/>
            <w:sz w:val="21"/>
            <w:szCs w:val="21"/>
            <w:lang w:eastAsia="ru-RU"/>
          </w:rPr>
          <w:t> </w:t>
        </w:r>
      </w:hyperlink>
    </w:p>
    <w:p w:rsidR="00971096" w:rsidRPr="00971096" w:rsidRDefault="00971096" w:rsidP="0097109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97109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Управление Алтайского края по развитию предпринимательства и рыночной инфраструктуры в соответствии с постановлением Правительства Алтайского края от 28.09.2021 № 358 «Об утверждении Порядка предоставления финансовой поддержки в виде грантов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включительно» (по тексту объявления о проведении отбора – Порядок</w:t>
      </w:r>
      <w:proofErr w:type="gramEnd"/>
      <w:r w:rsidRPr="0097109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предоставления грантов) сообщает о начале отбора в целях предоставления грантов в форме субсидии на финансовое обеспечение затрат для реализации проектов в сфере социального предпринимательства и предпринимательской деятельности (для субъектов малого и среднего предпринимательства созданных физическими лицами в возрасте до 25 лет). Заявки принимаются с 02.11.2022 по 14.11.2022 включительно.</w:t>
      </w:r>
    </w:p>
    <w:p w:rsidR="00971096" w:rsidRPr="00971096" w:rsidRDefault="00971096" w:rsidP="0097109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7109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Формы документов, по которым осуществляется прием заявок, размещены на сайте управления в разделе: </w:t>
      </w:r>
      <w:hyperlink r:id="rId6" w:history="1">
        <w:r w:rsidRPr="00971096">
          <w:rPr>
            <w:rFonts w:ascii="Open Sans" w:eastAsia="Times New Roman" w:hAnsi="Open Sans" w:cs="Times New Roman"/>
            <w:color w:val="337AB7"/>
            <w:sz w:val="21"/>
            <w:szCs w:val="21"/>
            <w:lang w:eastAsia="ru-RU"/>
          </w:rPr>
          <w:t>финансово-кредитная поддержка</w:t>
        </w:r>
      </w:hyperlink>
    </w:p>
    <w:p w:rsidR="005B4547" w:rsidRDefault="005B4547">
      <w:bookmarkStart w:id="0" w:name="_GoBack"/>
      <w:bookmarkEnd w:id="0"/>
    </w:p>
    <w:sectPr w:rsidR="005B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Ubuntu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6"/>
    <w:rsid w:val="005B4547"/>
    <w:rsid w:val="00971096"/>
    <w:rsid w:val="00A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tsmb.ru/index.php/working/fincred-support" TargetMode="External"/><Relationship Id="rId5" Type="http://schemas.openxmlformats.org/officeDocument/2006/relationships/hyperlink" Target="http://www.altsmb.ru/index.php/2013-01-31-07-20-51/novosti/item/3933-311020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2022-11-02T08:24:00Z</dcterms:created>
  <dcterms:modified xsi:type="dcterms:W3CDTF">2022-11-02T08:30:00Z</dcterms:modified>
</cp:coreProperties>
</file>