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8F" w:rsidRPr="0037558B" w:rsidRDefault="006D358F" w:rsidP="006D358F">
      <w:pPr>
        <w:jc w:val="right"/>
        <w:rPr>
          <w:rFonts w:ascii="Times New Roman" w:hAnsi="Times New Roman" w:cs="Times New Roman"/>
          <w:b/>
          <w:color w:val="FF0000"/>
        </w:rPr>
      </w:pPr>
      <w:bookmarkStart w:id="0" w:name="bookmark0"/>
    </w:p>
    <w:p w:rsidR="006D358F" w:rsidRPr="0037558B" w:rsidRDefault="006D358F" w:rsidP="006D358F">
      <w:pPr>
        <w:jc w:val="center"/>
        <w:rPr>
          <w:rFonts w:ascii="Times New Roman" w:hAnsi="Times New Roman" w:cs="Times New Roman"/>
          <w:b/>
        </w:rPr>
      </w:pPr>
      <w:r w:rsidRPr="0037558B">
        <w:rPr>
          <w:rFonts w:ascii="Times New Roman" w:hAnsi="Times New Roman" w:cs="Times New Roman"/>
          <w:b/>
        </w:rPr>
        <w:t>КОНТРОЛЬНО-СЧЕТНАЯ ПАЛАТА</w:t>
      </w:r>
    </w:p>
    <w:p w:rsidR="006D358F" w:rsidRPr="0037558B" w:rsidRDefault="006D358F" w:rsidP="006D358F">
      <w:pPr>
        <w:jc w:val="center"/>
        <w:rPr>
          <w:rFonts w:ascii="Times New Roman" w:hAnsi="Times New Roman" w:cs="Times New Roman"/>
          <w:b/>
        </w:rPr>
      </w:pPr>
      <w:r w:rsidRPr="0037558B">
        <w:rPr>
          <w:rFonts w:ascii="Times New Roman" w:hAnsi="Times New Roman" w:cs="Times New Roman"/>
          <w:b/>
        </w:rPr>
        <w:t>МУНИЦИПАЛЬНОГО ОБРАЗОВАНИЯ БЫСТРОИСТОКСКИЙ РАЙОН</w:t>
      </w:r>
    </w:p>
    <w:p w:rsidR="006D358F" w:rsidRPr="0037558B" w:rsidRDefault="006D358F" w:rsidP="006D358F">
      <w:pPr>
        <w:jc w:val="center"/>
        <w:rPr>
          <w:rFonts w:ascii="Times New Roman" w:hAnsi="Times New Roman" w:cs="Times New Roman"/>
          <w:b/>
        </w:rPr>
      </w:pPr>
      <w:r w:rsidRPr="0037558B">
        <w:rPr>
          <w:rFonts w:ascii="Times New Roman" w:hAnsi="Times New Roman" w:cs="Times New Roman"/>
          <w:b/>
        </w:rPr>
        <w:t>АЛТАЙСКОГО КРАЯ</w:t>
      </w:r>
    </w:p>
    <w:p w:rsidR="006D358F" w:rsidRPr="0037558B" w:rsidRDefault="006D358F" w:rsidP="006D35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58B">
        <w:rPr>
          <w:rFonts w:ascii="Times New Roman" w:hAnsi="Times New Roman" w:cs="Times New Roman"/>
          <w:b/>
        </w:rPr>
        <w:br/>
      </w:r>
    </w:p>
    <w:p w:rsidR="006D358F" w:rsidRPr="0037558B" w:rsidRDefault="006D358F" w:rsidP="006D35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58F" w:rsidRPr="0037558B" w:rsidRDefault="006D358F" w:rsidP="006D35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58F" w:rsidRPr="0037558B" w:rsidRDefault="006D358F" w:rsidP="006D35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58F" w:rsidRPr="0037558B" w:rsidRDefault="006D358F" w:rsidP="006D35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58B">
        <w:rPr>
          <w:rFonts w:ascii="Times New Roman" w:hAnsi="Times New Roman" w:cs="Times New Roman"/>
          <w:b/>
          <w:sz w:val="32"/>
          <w:szCs w:val="32"/>
        </w:rPr>
        <w:t>СТАНДАРТ ВНЕШНЕГО МУНИЦИПАЛЬННОГО ФИНАНСОВОГО КОНТРОЛЯ</w:t>
      </w:r>
    </w:p>
    <w:p w:rsidR="006D358F" w:rsidRPr="0037558B" w:rsidRDefault="006D358F" w:rsidP="006D35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58F" w:rsidRPr="0037558B" w:rsidRDefault="006D358F" w:rsidP="006D35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58F" w:rsidRPr="0037558B" w:rsidRDefault="006D358F" w:rsidP="006D358F">
      <w:pPr>
        <w:spacing w:line="320" w:lineRule="exact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СВМФК 0</w:t>
      </w:r>
      <w:r w:rsidR="002C112F">
        <w:rPr>
          <w:rFonts w:ascii="Times New Roman" w:hAnsi="Times New Roman" w:cs="Times New Roman"/>
          <w:b/>
          <w:sz w:val="32"/>
          <w:szCs w:val="32"/>
        </w:rPr>
        <w:t>7</w:t>
      </w:r>
      <w:r w:rsidRPr="0037558B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6D358F">
        <w:rPr>
          <w:rFonts w:ascii="Times New Roman" w:hAnsi="Times New Roman" w:cs="Times New Roman"/>
          <w:b/>
          <w:sz w:val="32"/>
          <w:szCs w:val="32"/>
        </w:rPr>
        <w:t>ПРОВЕДЕНИЕ  АУДИТА ЭФФЕКТИВНОСТИ РЕАЛИЗАЦИИ МУНИЦИПАЛЬНЫХ ПРОГРАММ</w:t>
      </w:r>
      <w:r w:rsidRPr="0037558B">
        <w:rPr>
          <w:rFonts w:ascii="Times New Roman" w:hAnsi="Times New Roman" w:cs="Times New Roman"/>
          <w:b/>
          <w:sz w:val="32"/>
          <w:szCs w:val="32"/>
        </w:rPr>
        <w:t>»</w:t>
      </w:r>
    </w:p>
    <w:p w:rsidR="006D358F" w:rsidRPr="0037558B" w:rsidRDefault="006D358F" w:rsidP="006D3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58B">
        <w:rPr>
          <w:rFonts w:ascii="Times New Roman" w:hAnsi="Times New Roman" w:cs="Times New Roman"/>
          <w:sz w:val="28"/>
          <w:szCs w:val="28"/>
        </w:rPr>
        <w:t xml:space="preserve"> (утвержден распоряжением контрольно-счетной палаты муниципального образования Быстроистокский район Алтайского края от </w:t>
      </w:r>
      <w:r w:rsidR="008A5A58" w:rsidRPr="008A5A58">
        <w:rPr>
          <w:rFonts w:ascii="Times New Roman" w:hAnsi="Times New Roman" w:cs="Times New Roman"/>
          <w:color w:val="auto"/>
          <w:sz w:val="28"/>
          <w:szCs w:val="28"/>
        </w:rPr>
        <w:t>28.01.2021</w:t>
      </w:r>
      <w:r w:rsidRPr="008A5A58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8A5A58" w:rsidRPr="008A5A5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A5A58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6D358F" w:rsidRPr="0037558B" w:rsidRDefault="006D358F" w:rsidP="006D35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58F" w:rsidRPr="0037558B" w:rsidRDefault="006D358F" w:rsidP="006D35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58F" w:rsidRPr="0037558B" w:rsidRDefault="006D358F" w:rsidP="006D358F">
      <w:pPr>
        <w:rPr>
          <w:rFonts w:ascii="Times New Roman" w:hAnsi="Times New Roman" w:cs="Times New Roman"/>
        </w:rPr>
      </w:pPr>
    </w:p>
    <w:p w:rsidR="006D358F" w:rsidRPr="0037558B" w:rsidRDefault="006D358F" w:rsidP="006D358F">
      <w:pPr>
        <w:rPr>
          <w:rFonts w:ascii="Times New Roman" w:hAnsi="Times New Roman" w:cs="Times New Roman"/>
        </w:rPr>
      </w:pPr>
    </w:p>
    <w:p w:rsidR="006D358F" w:rsidRPr="0037558B" w:rsidRDefault="006D358F" w:rsidP="006D358F">
      <w:pPr>
        <w:jc w:val="right"/>
        <w:rPr>
          <w:rFonts w:ascii="Times New Roman" w:hAnsi="Times New Roman" w:cs="Times New Roman"/>
          <w:color w:val="FF0000"/>
        </w:rPr>
      </w:pPr>
      <w:r w:rsidRPr="0037558B">
        <w:rPr>
          <w:rFonts w:ascii="Times New Roman" w:hAnsi="Times New Roman" w:cs="Times New Roman"/>
        </w:rPr>
        <w:t xml:space="preserve">Начало действия: </w:t>
      </w:r>
      <w:r w:rsidR="008A5A58" w:rsidRPr="008A5A58">
        <w:rPr>
          <w:rFonts w:ascii="Times New Roman" w:hAnsi="Times New Roman" w:cs="Times New Roman"/>
          <w:color w:val="auto"/>
        </w:rPr>
        <w:t>28.01.2021</w:t>
      </w:r>
    </w:p>
    <w:p w:rsidR="006D358F" w:rsidRPr="0037558B" w:rsidRDefault="006D358F" w:rsidP="006D358F">
      <w:pPr>
        <w:rPr>
          <w:rFonts w:ascii="Times New Roman" w:hAnsi="Times New Roman" w:cs="Times New Roman"/>
        </w:rPr>
      </w:pPr>
    </w:p>
    <w:p w:rsidR="006D358F" w:rsidRPr="0037558B" w:rsidRDefault="006D358F" w:rsidP="006D358F">
      <w:pPr>
        <w:rPr>
          <w:rFonts w:ascii="Times New Roman" w:hAnsi="Times New Roman" w:cs="Times New Roman"/>
        </w:rPr>
      </w:pPr>
    </w:p>
    <w:p w:rsidR="006D358F" w:rsidRPr="0037558B" w:rsidRDefault="006D358F" w:rsidP="006D358F">
      <w:pPr>
        <w:rPr>
          <w:rFonts w:ascii="Times New Roman" w:hAnsi="Times New Roman" w:cs="Times New Roman"/>
        </w:rPr>
      </w:pPr>
    </w:p>
    <w:p w:rsidR="006D358F" w:rsidRPr="0037558B" w:rsidRDefault="006D358F" w:rsidP="006D358F">
      <w:pPr>
        <w:rPr>
          <w:rFonts w:ascii="Times New Roman" w:hAnsi="Times New Roman" w:cs="Times New Roman"/>
        </w:rPr>
      </w:pPr>
    </w:p>
    <w:p w:rsidR="006D358F" w:rsidRPr="0037558B" w:rsidRDefault="006D358F" w:rsidP="006D358F">
      <w:pPr>
        <w:rPr>
          <w:rFonts w:ascii="Times New Roman" w:hAnsi="Times New Roman" w:cs="Times New Roman"/>
        </w:rPr>
      </w:pPr>
    </w:p>
    <w:p w:rsidR="006D358F" w:rsidRPr="0037558B" w:rsidRDefault="006D358F" w:rsidP="006D358F">
      <w:pPr>
        <w:rPr>
          <w:rFonts w:ascii="Times New Roman" w:hAnsi="Times New Roman" w:cs="Times New Roman"/>
        </w:rPr>
      </w:pPr>
    </w:p>
    <w:p w:rsidR="006D358F" w:rsidRDefault="006D358F" w:rsidP="006D358F"/>
    <w:p w:rsidR="006D358F" w:rsidRDefault="006D358F" w:rsidP="006D358F"/>
    <w:p w:rsidR="006D358F" w:rsidRDefault="006D358F" w:rsidP="006D358F"/>
    <w:p w:rsidR="006D358F" w:rsidRDefault="006D358F" w:rsidP="006D358F"/>
    <w:p w:rsidR="006D358F" w:rsidRDefault="006D358F" w:rsidP="006D358F"/>
    <w:p w:rsidR="006D358F" w:rsidRDefault="006D358F" w:rsidP="006D358F"/>
    <w:p w:rsidR="006D358F" w:rsidRDefault="006D358F" w:rsidP="006D358F"/>
    <w:p w:rsidR="006D358F" w:rsidRDefault="006D358F" w:rsidP="006D358F"/>
    <w:p w:rsidR="006D358F" w:rsidRDefault="006D358F" w:rsidP="006D358F"/>
    <w:p w:rsidR="006D358F" w:rsidRDefault="006D358F" w:rsidP="006D358F"/>
    <w:p w:rsidR="006D358F" w:rsidRDefault="006D358F" w:rsidP="006D358F"/>
    <w:p w:rsidR="006D358F" w:rsidRDefault="006D358F" w:rsidP="006D358F"/>
    <w:p w:rsidR="006D358F" w:rsidRDefault="006D358F" w:rsidP="006D358F"/>
    <w:p w:rsidR="006D358F" w:rsidRDefault="006D358F" w:rsidP="006D358F"/>
    <w:p w:rsidR="006D358F" w:rsidRDefault="006D358F" w:rsidP="006D358F"/>
    <w:p w:rsidR="006D358F" w:rsidRDefault="006D358F" w:rsidP="006D358F"/>
    <w:p w:rsidR="006D358F" w:rsidRDefault="006D358F" w:rsidP="006D358F"/>
    <w:p w:rsidR="006D358F" w:rsidRPr="0037558B" w:rsidRDefault="006D358F" w:rsidP="006D3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58B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6D358F" w:rsidRPr="0037558B" w:rsidRDefault="008A5A58" w:rsidP="006D3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6D358F" w:rsidRDefault="006D358F" w:rsidP="006D358F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1" w:name="_GoBack"/>
      <w:bookmarkEnd w:id="0"/>
      <w:bookmarkEnd w:id="1"/>
    </w:p>
    <w:p w:rsidR="006D358F" w:rsidRDefault="006D358F" w:rsidP="006D35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654"/>
        <w:gridCol w:w="958"/>
      </w:tblGrid>
      <w:tr w:rsidR="006D358F" w:rsidTr="008A5A58">
        <w:tc>
          <w:tcPr>
            <w:tcW w:w="675" w:type="dxa"/>
          </w:tcPr>
          <w:p w:rsidR="006D358F" w:rsidRPr="006D358F" w:rsidRDefault="006D358F" w:rsidP="006D358F">
            <w:pPr>
              <w:pStyle w:val="a4"/>
              <w:numPr>
                <w:ilvl w:val="0"/>
                <w:numId w:val="1"/>
              </w:numPr>
              <w:spacing w:line="360" w:lineRule="auto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D358F" w:rsidRPr="006D358F" w:rsidRDefault="006D358F" w:rsidP="006D358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8F"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958" w:type="dxa"/>
          </w:tcPr>
          <w:p w:rsidR="006D358F" w:rsidRPr="008A5A58" w:rsidRDefault="008A5A58" w:rsidP="006D3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358F" w:rsidTr="008A5A58">
        <w:tc>
          <w:tcPr>
            <w:tcW w:w="675" w:type="dxa"/>
          </w:tcPr>
          <w:p w:rsidR="006D358F" w:rsidRPr="006D358F" w:rsidRDefault="006D358F" w:rsidP="006D358F">
            <w:pPr>
              <w:pStyle w:val="a4"/>
              <w:numPr>
                <w:ilvl w:val="0"/>
                <w:numId w:val="1"/>
              </w:numPr>
              <w:spacing w:line="36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D358F" w:rsidRPr="006D358F" w:rsidRDefault="006D358F" w:rsidP="006D358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8F">
              <w:rPr>
                <w:rFonts w:ascii="Times New Roman" w:hAnsi="Times New Roman" w:cs="Times New Roman"/>
                <w:sz w:val="28"/>
                <w:szCs w:val="28"/>
              </w:rPr>
              <w:t>Понятие, цель и задачи аудита эффективности реализации муниципальных программ</w:t>
            </w:r>
          </w:p>
        </w:tc>
        <w:tc>
          <w:tcPr>
            <w:tcW w:w="958" w:type="dxa"/>
          </w:tcPr>
          <w:p w:rsidR="006D358F" w:rsidRPr="008A5A58" w:rsidRDefault="008A5A58" w:rsidP="006D3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358F" w:rsidTr="008A5A58">
        <w:tc>
          <w:tcPr>
            <w:tcW w:w="675" w:type="dxa"/>
          </w:tcPr>
          <w:p w:rsidR="006D358F" w:rsidRPr="006D358F" w:rsidRDefault="006D358F" w:rsidP="006D358F">
            <w:pPr>
              <w:pStyle w:val="a4"/>
              <w:numPr>
                <w:ilvl w:val="0"/>
                <w:numId w:val="1"/>
              </w:numPr>
              <w:spacing w:line="36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D358F" w:rsidRPr="006D358F" w:rsidRDefault="006D358F" w:rsidP="006D358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8F">
              <w:rPr>
                <w:rFonts w:ascii="Times New Roman" w:hAnsi="Times New Roman" w:cs="Times New Roman"/>
                <w:sz w:val="28"/>
                <w:szCs w:val="28"/>
              </w:rPr>
              <w:t>Предмет и объекты аудита эффективности реализации мун</w:t>
            </w:r>
            <w:r w:rsidRPr="006D358F">
              <w:rPr>
                <w:rStyle w:val="a5"/>
                <w:rFonts w:eastAsia="Courier New"/>
                <w:sz w:val="28"/>
                <w:szCs w:val="28"/>
                <w:u w:val="none"/>
              </w:rPr>
              <w:t>ици</w:t>
            </w:r>
            <w:r w:rsidRPr="006D358F">
              <w:rPr>
                <w:rFonts w:ascii="Times New Roman" w:hAnsi="Times New Roman" w:cs="Times New Roman"/>
                <w:sz w:val="28"/>
                <w:szCs w:val="28"/>
              </w:rPr>
              <w:t>пальных программ</w:t>
            </w:r>
          </w:p>
        </w:tc>
        <w:tc>
          <w:tcPr>
            <w:tcW w:w="958" w:type="dxa"/>
          </w:tcPr>
          <w:p w:rsidR="006D358F" w:rsidRPr="008A5A58" w:rsidRDefault="008A5A58" w:rsidP="006D3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358F" w:rsidTr="008A5A58">
        <w:tc>
          <w:tcPr>
            <w:tcW w:w="675" w:type="dxa"/>
          </w:tcPr>
          <w:p w:rsidR="006D358F" w:rsidRPr="006D358F" w:rsidRDefault="006D358F" w:rsidP="006D358F">
            <w:pPr>
              <w:pStyle w:val="a4"/>
              <w:numPr>
                <w:ilvl w:val="0"/>
                <w:numId w:val="1"/>
              </w:numPr>
              <w:spacing w:line="36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D358F" w:rsidRPr="006D358F" w:rsidRDefault="006D358F" w:rsidP="006D358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8F">
              <w:rPr>
                <w:rFonts w:ascii="Times New Roman" w:hAnsi="Times New Roman" w:cs="Times New Roman"/>
                <w:sz w:val="28"/>
                <w:szCs w:val="28"/>
              </w:rPr>
              <w:t>Информационная и правовая основы проведения аудита эффективности реализации муниципальных программ</w:t>
            </w:r>
          </w:p>
        </w:tc>
        <w:tc>
          <w:tcPr>
            <w:tcW w:w="958" w:type="dxa"/>
          </w:tcPr>
          <w:p w:rsidR="006D358F" w:rsidRPr="008A5A58" w:rsidRDefault="008A5A58" w:rsidP="006D3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58F" w:rsidTr="008A5A58">
        <w:tc>
          <w:tcPr>
            <w:tcW w:w="675" w:type="dxa"/>
          </w:tcPr>
          <w:p w:rsidR="006D358F" w:rsidRPr="006D358F" w:rsidRDefault="006D358F" w:rsidP="006D358F">
            <w:pPr>
              <w:pStyle w:val="a4"/>
              <w:numPr>
                <w:ilvl w:val="0"/>
                <w:numId w:val="1"/>
              </w:numPr>
              <w:spacing w:line="36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D358F" w:rsidRPr="006D358F" w:rsidRDefault="006D358F" w:rsidP="006D358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8F">
              <w:rPr>
                <w:rFonts w:ascii="Times New Roman" w:hAnsi="Times New Roman" w:cs="Times New Roman"/>
                <w:sz w:val="28"/>
                <w:szCs w:val="28"/>
              </w:rPr>
              <w:t>Порядок проведения аудита эффективности реализации муниципальных программ</w:t>
            </w:r>
          </w:p>
        </w:tc>
        <w:tc>
          <w:tcPr>
            <w:tcW w:w="958" w:type="dxa"/>
          </w:tcPr>
          <w:p w:rsidR="006D358F" w:rsidRPr="008A5A58" w:rsidRDefault="008A5A58" w:rsidP="006D3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358F" w:rsidTr="008A5A58">
        <w:tc>
          <w:tcPr>
            <w:tcW w:w="675" w:type="dxa"/>
          </w:tcPr>
          <w:p w:rsidR="006D358F" w:rsidRPr="006D358F" w:rsidRDefault="006D358F" w:rsidP="006D358F">
            <w:pPr>
              <w:pStyle w:val="a4"/>
              <w:numPr>
                <w:ilvl w:val="0"/>
                <w:numId w:val="1"/>
              </w:numPr>
              <w:spacing w:line="36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D358F" w:rsidRPr="006D358F" w:rsidRDefault="006D358F" w:rsidP="006D358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8F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аудита эффективности реализации муниципальных программ (подготовительный этап)</w:t>
            </w:r>
          </w:p>
        </w:tc>
        <w:tc>
          <w:tcPr>
            <w:tcW w:w="958" w:type="dxa"/>
          </w:tcPr>
          <w:p w:rsidR="006D358F" w:rsidRPr="008A5A58" w:rsidRDefault="008A5A58" w:rsidP="006D3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358F" w:rsidTr="008A5A58">
        <w:tc>
          <w:tcPr>
            <w:tcW w:w="675" w:type="dxa"/>
          </w:tcPr>
          <w:p w:rsidR="006D358F" w:rsidRPr="006D358F" w:rsidRDefault="006D358F" w:rsidP="006D358F">
            <w:pPr>
              <w:pStyle w:val="a4"/>
              <w:numPr>
                <w:ilvl w:val="0"/>
                <w:numId w:val="1"/>
              </w:numPr>
              <w:spacing w:line="36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D358F" w:rsidRPr="006D358F" w:rsidRDefault="006D358F" w:rsidP="006D358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8F">
              <w:rPr>
                <w:rFonts w:ascii="Times New Roman" w:hAnsi="Times New Roman" w:cs="Times New Roman"/>
                <w:sz w:val="28"/>
                <w:szCs w:val="28"/>
              </w:rPr>
              <w:t>Проведение аудита эффективности реализации муниципальных программ (основной этап)</w:t>
            </w:r>
          </w:p>
        </w:tc>
        <w:tc>
          <w:tcPr>
            <w:tcW w:w="958" w:type="dxa"/>
          </w:tcPr>
          <w:p w:rsidR="006D358F" w:rsidRPr="008A5A58" w:rsidRDefault="008A5A58" w:rsidP="006D3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358F" w:rsidTr="008A5A58">
        <w:tc>
          <w:tcPr>
            <w:tcW w:w="675" w:type="dxa"/>
          </w:tcPr>
          <w:p w:rsidR="006D358F" w:rsidRPr="006D358F" w:rsidRDefault="006D358F" w:rsidP="006D358F">
            <w:pPr>
              <w:pStyle w:val="a4"/>
              <w:numPr>
                <w:ilvl w:val="0"/>
                <w:numId w:val="1"/>
              </w:numPr>
              <w:spacing w:line="36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D358F" w:rsidRPr="006D358F" w:rsidRDefault="006D358F" w:rsidP="006D358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8F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аудита эффективности реализации муниципальных программ (заключительный этап)</w:t>
            </w:r>
          </w:p>
        </w:tc>
        <w:tc>
          <w:tcPr>
            <w:tcW w:w="958" w:type="dxa"/>
          </w:tcPr>
          <w:p w:rsidR="006D358F" w:rsidRPr="008A5A58" w:rsidRDefault="008A5A58" w:rsidP="006D3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6D358F" w:rsidRPr="006D358F" w:rsidRDefault="006D358F" w:rsidP="006D35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087"/>
      </w:tblGrid>
      <w:tr w:rsidR="00A666CB" w:rsidRPr="00A666CB" w:rsidTr="008A5A58">
        <w:tc>
          <w:tcPr>
            <w:tcW w:w="2235" w:type="dxa"/>
          </w:tcPr>
          <w:p w:rsidR="00A666CB" w:rsidRPr="00A666CB" w:rsidRDefault="00A6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C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</w:tc>
        <w:tc>
          <w:tcPr>
            <w:tcW w:w="7087" w:type="dxa"/>
          </w:tcPr>
          <w:p w:rsidR="00A666CB" w:rsidRPr="00A666CB" w:rsidRDefault="00A666CB">
            <w:pPr>
              <w:rPr>
                <w:rFonts w:ascii="Times New Roman" w:hAnsi="Times New Roman" w:cs="Times New Roman"/>
              </w:rPr>
            </w:pPr>
            <w:r w:rsidRPr="00A666CB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критериев, которые могут быть включены в оценку эффективности муниципальной программы в зависимости от её отраслевой специфики</w:t>
            </w:r>
          </w:p>
        </w:tc>
      </w:tr>
    </w:tbl>
    <w:p w:rsidR="00E9149F" w:rsidRDefault="00E9149F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>
      <w:pPr>
        <w:rPr>
          <w:rFonts w:ascii="Times New Roman" w:hAnsi="Times New Roman" w:cs="Times New Roman"/>
        </w:rPr>
      </w:pPr>
    </w:p>
    <w:p w:rsidR="00A666CB" w:rsidRDefault="00A666CB" w:rsidP="00A666CB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C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A666CB" w:rsidRDefault="00A666CB" w:rsidP="00A66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6CB" w:rsidRPr="008A5A58" w:rsidRDefault="00A666CB" w:rsidP="00A666CB">
      <w:pPr>
        <w:pStyle w:val="2"/>
        <w:shd w:val="clear" w:color="auto" w:fill="auto"/>
        <w:tabs>
          <w:tab w:val="left" w:pos="709"/>
        </w:tabs>
        <w:spacing w:before="0" w:after="0" w:line="370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66CB">
        <w:rPr>
          <w:sz w:val="28"/>
          <w:szCs w:val="28"/>
        </w:rPr>
        <w:t xml:space="preserve">1.1. </w:t>
      </w:r>
      <w:r w:rsidRPr="008029F6">
        <w:rPr>
          <w:sz w:val="28"/>
          <w:szCs w:val="28"/>
        </w:rPr>
        <w:t>Стандарт внешнего муниципального финансового контроля «Проведение аудита эффективности реализации муниципальных программ» (далее - Стандарт) разработан в соответствии с требованиями Бюджетного кодекса Российской Федерации, Федерального закона от 07.02.2011 № 6-ФЗ «Об об</w:t>
      </w:r>
      <w:r w:rsidRPr="00A666CB">
        <w:rPr>
          <w:rStyle w:val="1"/>
          <w:sz w:val="28"/>
          <w:szCs w:val="28"/>
          <w:u w:val="none"/>
        </w:rPr>
        <w:t>щи</w:t>
      </w:r>
      <w:r w:rsidRPr="008029F6">
        <w:rPr>
          <w:sz w:val="28"/>
          <w:szCs w:val="28"/>
        </w:rPr>
        <w:t xml:space="preserve">х принципах организации и деятельности контрольно-счётных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контроля для проведения контрольных и экспертно - аналитических мероприятий контрольно-счётными органами субъектов Российской Федерации и муниципальных образований, Положением </w:t>
      </w:r>
      <w:r>
        <w:rPr>
          <w:sz w:val="28"/>
          <w:szCs w:val="28"/>
        </w:rPr>
        <w:t>«О контрольно-счетной палате муниципального образования Быстроистокский район Алтайского края»</w:t>
      </w:r>
      <w:r w:rsidRPr="00E37312">
        <w:rPr>
          <w:sz w:val="28"/>
          <w:szCs w:val="28"/>
        </w:rPr>
        <w:t>, на основе положений Стандарта вне</w:t>
      </w:r>
      <w:r w:rsidRPr="00A666CB">
        <w:rPr>
          <w:rStyle w:val="1"/>
          <w:sz w:val="28"/>
          <w:szCs w:val="28"/>
          <w:u w:val="none"/>
        </w:rPr>
        <w:t>шн</w:t>
      </w:r>
      <w:r w:rsidRPr="00E37312">
        <w:rPr>
          <w:sz w:val="28"/>
          <w:szCs w:val="28"/>
        </w:rPr>
        <w:t>его</w:t>
      </w:r>
      <w:r w:rsidRPr="008029F6">
        <w:rPr>
          <w:sz w:val="28"/>
          <w:szCs w:val="28"/>
        </w:rPr>
        <w:t xml:space="preserve"> муниципального финансового контроля </w:t>
      </w:r>
      <w:r w:rsidRPr="008A5A58">
        <w:rPr>
          <w:sz w:val="28"/>
          <w:szCs w:val="28"/>
        </w:rPr>
        <w:t>«Общие правила проведения контрольного мероприятия».</w:t>
      </w:r>
    </w:p>
    <w:p w:rsidR="00A666CB" w:rsidRDefault="00A666CB" w:rsidP="00A666CB">
      <w:pPr>
        <w:pStyle w:val="2"/>
        <w:shd w:val="clear" w:color="auto" w:fill="auto"/>
        <w:tabs>
          <w:tab w:val="left" w:pos="709"/>
        </w:tabs>
        <w:spacing w:before="0" w:after="0" w:line="370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BD443C">
        <w:rPr>
          <w:sz w:val="28"/>
          <w:szCs w:val="28"/>
        </w:rPr>
        <w:t xml:space="preserve"> </w:t>
      </w:r>
      <w:r w:rsidRPr="008029F6">
        <w:rPr>
          <w:sz w:val="28"/>
          <w:szCs w:val="28"/>
        </w:rPr>
        <w:t>Стандарт является специализированным стандартом контроля за исполнением бюдж</w:t>
      </w:r>
      <w:r>
        <w:rPr>
          <w:sz w:val="28"/>
          <w:szCs w:val="28"/>
        </w:rPr>
        <w:t xml:space="preserve">ета муниципального образования Быстроистокский </w:t>
      </w:r>
      <w:r w:rsidRPr="008029F6">
        <w:rPr>
          <w:sz w:val="28"/>
          <w:szCs w:val="28"/>
        </w:rPr>
        <w:t xml:space="preserve"> район Алтайского края и разработан для руководства сотрудниками </w:t>
      </w:r>
      <w:r>
        <w:rPr>
          <w:sz w:val="28"/>
          <w:szCs w:val="28"/>
        </w:rPr>
        <w:t>контрольно-счетной палатой муниципального образования Быстроистокский район Алтайского края</w:t>
      </w:r>
      <w:r w:rsidRPr="008029F6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КСП</w:t>
      </w:r>
      <w:r w:rsidRPr="008029F6">
        <w:rPr>
          <w:sz w:val="28"/>
          <w:szCs w:val="28"/>
        </w:rPr>
        <w:t>) по осуществлению аудита эффективности реализации муниципальных программ (далее - аудит эффективности реализации муниципальных программ).</w:t>
      </w:r>
    </w:p>
    <w:p w:rsidR="00A666CB" w:rsidRDefault="00A666CB" w:rsidP="00A666CB">
      <w:pPr>
        <w:pStyle w:val="2"/>
        <w:shd w:val="clear" w:color="auto" w:fill="auto"/>
        <w:tabs>
          <w:tab w:val="left" w:pos="709"/>
        </w:tabs>
        <w:spacing w:before="0" w:after="0" w:line="370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BD443C">
        <w:rPr>
          <w:sz w:val="28"/>
          <w:szCs w:val="28"/>
        </w:rPr>
        <w:t xml:space="preserve"> </w:t>
      </w:r>
      <w:r w:rsidRPr="008029F6">
        <w:rPr>
          <w:sz w:val="28"/>
          <w:szCs w:val="28"/>
        </w:rPr>
        <w:t xml:space="preserve">Целью Стандарта является установление </w:t>
      </w:r>
      <w:r w:rsidRPr="00E37312">
        <w:rPr>
          <w:sz w:val="28"/>
          <w:szCs w:val="28"/>
        </w:rPr>
        <w:t>об</w:t>
      </w:r>
      <w:r w:rsidRPr="00A666CB">
        <w:rPr>
          <w:rStyle w:val="1"/>
          <w:sz w:val="28"/>
          <w:szCs w:val="28"/>
          <w:u w:val="none"/>
        </w:rPr>
        <w:t>щи</w:t>
      </w:r>
      <w:r w:rsidRPr="00A666CB">
        <w:rPr>
          <w:sz w:val="28"/>
          <w:szCs w:val="28"/>
        </w:rPr>
        <w:t>х</w:t>
      </w:r>
      <w:r w:rsidRPr="00E37312">
        <w:rPr>
          <w:sz w:val="28"/>
          <w:szCs w:val="28"/>
        </w:rPr>
        <w:t xml:space="preserve"> правил, порядка подготовки и проведения аудита эффективности реализации муниципальных программ.</w:t>
      </w:r>
    </w:p>
    <w:p w:rsidR="00A666CB" w:rsidRDefault="00A666CB" w:rsidP="00A666CB">
      <w:pPr>
        <w:pStyle w:val="2"/>
        <w:shd w:val="clear" w:color="auto" w:fill="auto"/>
        <w:tabs>
          <w:tab w:val="left" w:pos="709"/>
        </w:tabs>
        <w:spacing w:before="0" w:after="0" w:line="37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BD443C">
        <w:rPr>
          <w:sz w:val="28"/>
          <w:szCs w:val="28"/>
        </w:rPr>
        <w:t xml:space="preserve"> </w:t>
      </w:r>
      <w:r w:rsidRPr="00E37312">
        <w:rPr>
          <w:sz w:val="28"/>
          <w:szCs w:val="28"/>
        </w:rPr>
        <w:t>Задачами Стандарта являются:</w:t>
      </w:r>
    </w:p>
    <w:p w:rsidR="00BD443C" w:rsidRPr="008029F6" w:rsidRDefault="00BD443C" w:rsidP="00BD443C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определение содержания аудита эффективности реализации муниципальных программ;</w:t>
      </w:r>
    </w:p>
    <w:p w:rsidR="00BD443C" w:rsidRDefault="00BD443C" w:rsidP="00BD443C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определение основных этапов и процедур организации и проведения аудита эффективности реализации муниципальных программ.</w:t>
      </w:r>
    </w:p>
    <w:p w:rsidR="00BD443C" w:rsidRDefault="00BD443C" w:rsidP="00BD443C">
      <w:pPr>
        <w:pStyle w:val="2"/>
        <w:shd w:val="clear" w:color="auto" w:fill="auto"/>
        <w:spacing w:before="0" w:after="0" w:line="370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</w:t>
      </w:r>
      <w:r w:rsidRPr="008029F6">
        <w:rPr>
          <w:sz w:val="28"/>
          <w:szCs w:val="28"/>
        </w:rPr>
        <w:t xml:space="preserve">По вопросам, порядок решения которых не урегулирован настоящим Стандартом, решение принимается </w:t>
      </w:r>
      <w:r>
        <w:rPr>
          <w:sz w:val="28"/>
          <w:szCs w:val="28"/>
        </w:rPr>
        <w:t>п</w:t>
      </w:r>
      <w:r w:rsidRPr="008029F6">
        <w:rPr>
          <w:sz w:val="28"/>
          <w:szCs w:val="28"/>
        </w:rPr>
        <w:t>редседателем КС</w:t>
      </w:r>
      <w:r>
        <w:rPr>
          <w:sz w:val="28"/>
          <w:szCs w:val="28"/>
        </w:rPr>
        <w:t>П</w:t>
      </w:r>
      <w:r w:rsidRPr="008029F6">
        <w:rPr>
          <w:sz w:val="28"/>
          <w:szCs w:val="28"/>
        </w:rPr>
        <w:t xml:space="preserve"> и оформляется распоряжением КС</w:t>
      </w:r>
      <w:r>
        <w:rPr>
          <w:sz w:val="28"/>
          <w:szCs w:val="28"/>
        </w:rPr>
        <w:t>П</w:t>
      </w:r>
      <w:r w:rsidRPr="008029F6">
        <w:rPr>
          <w:sz w:val="28"/>
          <w:szCs w:val="28"/>
        </w:rPr>
        <w:t>.</w:t>
      </w:r>
    </w:p>
    <w:p w:rsidR="00BD443C" w:rsidRDefault="00BD443C" w:rsidP="00BD443C">
      <w:pPr>
        <w:pStyle w:val="2"/>
        <w:shd w:val="clear" w:color="auto" w:fill="auto"/>
        <w:tabs>
          <w:tab w:val="left" w:pos="709"/>
        </w:tabs>
        <w:spacing w:before="0" w:after="0" w:line="370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</w:t>
      </w:r>
      <w:r w:rsidRPr="008029F6">
        <w:rPr>
          <w:sz w:val="28"/>
          <w:szCs w:val="28"/>
        </w:rPr>
        <w:t>Стандарт является обязательным к применению сотрудниками КС</w:t>
      </w:r>
      <w:r>
        <w:rPr>
          <w:sz w:val="28"/>
          <w:szCs w:val="28"/>
        </w:rPr>
        <w:t>П</w:t>
      </w:r>
      <w:r w:rsidRPr="008029F6">
        <w:rPr>
          <w:sz w:val="28"/>
          <w:szCs w:val="28"/>
        </w:rPr>
        <w:t>, а также привлеченными к проведению контрольных мероприятий экспертами и специалистами.</w:t>
      </w:r>
    </w:p>
    <w:p w:rsidR="00BD443C" w:rsidRDefault="00BD443C" w:rsidP="00BD443C">
      <w:pPr>
        <w:pStyle w:val="2"/>
        <w:shd w:val="clear" w:color="auto" w:fill="auto"/>
        <w:tabs>
          <w:tab w:val="left" w:pos="709"/>
        </w:tabs>
        <w:spacing w:before="0" w:after="0" w:line="370" w:lineRule="exact"/>
        <w:ind w:right="20" w:firstLine="0"/>
        <w:jc w:val="both"/>
        <w:rPr>
          <w:sz w:val="28"/>
          <w:szCs w:val="28"/>
        </w:rPr>
      </w:pPr>
    </w:p>
    <w:p w:rsidR="00BD443C" w:rsidRDefault="00BD443C" w:rsidP="00BD443C">
      <w:pPr>
        <w:pStyle w:val="2"/>
        <w:shd w:val="clear" w:color="auto" w:fill="auto"/>
        <w:tabs>
          <w:tab w:val="left" w:pos="709"/>
        </w:tabs>
        <w:spacing w:before="0" w:after="0" w:line="370" w:lineRule="exact"/>
        <w:ind w:right="20" w:firstLine="0"/>
        <w:jc w:val="both"/>
        <w:rPr>
          <w:sz w:val="28"/>
          <w:szCs w:val="28"/>
        </w:rPr>
      </w:pPr>
    </w:p>
    <w:p w:rsidR="00BD443C" w:rsidRPr="008029F6" w:rsidRDefault="00BD443C" w:rsidP="00BD443C">
      <w:pPr>
        <w:pStyle w:val="40"/>
        <w:numPr>
          <w:ilvl w:val="0"/>
          <w:numId w:val="3"/>
        </w:numPr>
        <w:shd w:val="clear" w:color="auto" w:fill="auto"/>
        <w:tabs>
          <w:tab w:val="left" w:pos="264"/>
        </w:tabs>
        <w:spacing w:after="0" w:line="370" w:lineRule="exact"/>
        <w:jc w:val="center"/>
        <w:rPr>
          <w:sz w:val="28"/>
          <w:szCs w:val="28"/>
        </w:rPr>
      </w:pPr>
      <w:r w:rsidRPr="008029F6">
        <w:rPr>
          <w:sz w:val="28"/>
          <w:szCs w:val="28"/>
        </w:rPr>
        <w:lastRenderedPageBreak/>
        <w:t>Понятие, цель и задачи аудита эффективности реализации</w:t>
      </w:r>
    </w:p>
    <w:p w:rsidR="00BD443C" w:rsidRPr="008029F6" w:rsidRDefault="00BD443C" w:rsidP="00BD443C">
      <w:pPr>
        <w:pStyle w:val="40"/>
        <w:shd w:val="clear" w:color="auto" w:fill="auto"/>
        <w:spacing w:after="0" w:line="370" w:lineRule="exact"/>
        <w:jc w:val="center"/>
        <w:rPr>
          <w:sz w:val="28"/>
          <w:szCs w:val="28"/>
        </w:rPr>
      </w:pPr>
      <w:r w:rsidRPr="008029F6">
        <w:rPr>
          <w:sz w:val="28"/>
          <w:szCs w:val="28"/>
        </w:rPr>
        <w:t>муниципальных программ</w:t>
      </w:r>
    </w:p>
    <w:p w:rsidR="00BD443C" w:rsidRPr="008029F6" w:rsidRDefault="00BD443C" w:rsidP="00BD443C">
      <w:pPr>
        <w:pStyle w:val="2"/>
        <w:numPr>
          <w:ilvl w:val="1"/>
          <w:numId w:val="4"/>
        </w:numPr>
        <w:shd w:val="clear" w:color="auto" w:fill="auto"/>
        <w:tabs>
          <w:tab w:val="left" w:pos="1206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B8604E">
        <w:rPr>
          <w:color w:val="FF0000"/>
          <w:sz w:val="28"/>
          <w:szCs w:val="28"/>
        </w:rPr>
        <w:t>Аудит эффективности реализации</w:t>
      </w:r>
      <w:r w:rsidRPr="008029F6">
        <w:rPr>
          <w:sz w:val="28"/>
          <w:szCs w:val="28"/>
        </w:rPr>
        <w:t xml:space="preserve"> муниципальных программ представляет собой </w:t>
      </w:r>
      <w:r w:rsidRPr="00B8604E">
        <w:rPr>
          <w:color w:val="FF0000"/>
          <w:sz w:val="28"/>
          <w:szCs w:val="28"/>
        </w:rPr>
        <w:t>оценку соотношения результатов с затраченными ресурсами, достижения целей, задач, показателей муниципальной программы</w:t>
      </w:r>
      <w:r w:rsidRPr="008029F6">
        <w:rPr>
          <w:sz w:val="28"/>
          <w:szCs w:val="28"/>
        </w:rPr>
        <w:t>, деятельности по достижению результатов реализации муниципальной программы.</w:t>
      </w:r>
    </w:p>
    <w:p w:rsidR="00BD443C" w:rsidRDefault="00BD443C" w:rsidP="00BD443C">
      <w:pPr>
        <w:pStyle w:val="2"/>
        <w:numPr>
          <w:ilvl w:val="1"/>
          <w:numId w:val="4"/>
        </w:numPr>
        <w:shd w:val="clear" w:color="auto" w:fill="auto"/>
        <w:tabs>
          <w:tab w:val="left" w:pos="1206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Целью аудита эффективности реализации муниципальных программ является </w:t>
      </w:r>
      <w:r w:rsidRPr="00B8604E">
        <w:rPr>
          <w:color w:val="FF0000"/>
          <w:sz w:val="28"/>
          <w:szCs w:val="28"/>
        </w:rPr>
        <w:t>оценка эффективности использования бюджетных средств и достижения запланированных показателей, предусмотренных муниципальными программами (результативности и эффективности</w:t>
      </w:r>
      <w:r w:rsidRPr="008029F6">
        <w:rPr>
          <w:sz w:val="28"/>
          <w:szCs w:val="28"/>
        </w:rPr>
        <w:t xml:space="preserve">), разработка предложений по повышению эффективности реализации муниципальных программ муниципального образования </w:t>
      </w:r>
      <w:r>
        <w:rPr>
          <w:sz w:val="28"/>
          <w:szCs w:val="28"/>
        </w:rPr>
        <w:t xml:space="preserve">Быстроистокский </w:t>
      </w:r>
      <w:r w:rsidRPr="008029F6">
        <w:rPr>
          <w:sz w:val="28"/>
          <w:szCs w:val="28"/>
        </w:rPr>
        <w:t>район Алтайского края.</w:t>
      </w:r>
    </w:p>
    <w:p w:rsidR="00BD443C" w:rsidRPr="008029F6" w:rsidRDefault="00BD443C" w:rsidP="00BD443C">
      <w:pPr>
        <w:pStyle w:val="2"/>
        <w:numPr>
          <w:ilvl w:val="1"/>
          <w:numId w:val="4"/>
        </w:numPr>
        <w:shd w:val="clear" w:color="auto" w:fill="auto"/>
        <w:tabs>
          <w:tab w:val="left" w:pos="1210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B8604E">
        <w:rPr>
          <w:color w:val="FF0000"/>
          <w:sz w:val="28"/>
          <w:szCs w:val="28"/>
        </w:rPr>
        <w:t>Задачами аудита</w:t>
      </w:r>
      <w:r w:rsidRPr="008029F6">
        <w:rPr>
          <w:sz w:val="28"/>
          <w:szCs w:val="28"/>
        </w:rPr>
        <w:t xml:space="preserve"> </w:t>
      </w:r>
      <w:r w:rsidRPr="00B8604E">
        <w:rPr>
          <w:color w:val="FF0000"/>
          <w:sz w:val="28"/>
          <w:szCs w:val="28"/>
        </w:rPr>
        <w:t>эффективности</w:t>
      </w:r>
      <w:r w:rsidRPr="008029F6">
        <w:rPr>
          <w:sz w:val="28"/>
          <w:szCs w:val="28"/>
        </w:rPr>
        <w:t xml:space="preserve"> реализации муниципальных программ являются:</w:t>
      </w:r>
    </w:p>
    <w:p w:rsidR="00BD443C" w:rsidRPr="00B8604E" w:rsidRDefault="00BD443C" w:rsidP="00BD443C">
      <w:pPr>
        <w:pStyle w:val="2"/>
        <w:numPr>
          <w:ilvl w:val="0"/>
          <w:numId w:val="5"/>
        </w:numPr>
        <w:shd w:val="clear" w:color="auto" w:fill="auto"/>
        <w:tabs>
          <w:tab w:val="left" w:pos="1028"/>
        </w:tabs>
        <w:spacing w:before="0" w:after="0" w:line="370" w:lineRule="exact"/>
        <w:ind w:left="20" w:right="20" w:firstLine="720"/>
        <w:jc w:val="both"/>
        <w:rPr>
          <w:color w:val="FF0000"/>
          <w:sz w:val="28"/>
          <w:szCs w:val="28"/>
        </w:rPr>
      </w:pPr>
      <w:r w:rsidRPr="00B8604E">
        <w:rPr>
          <w:color w:val="FF0000"/>
          <w:sz w:val="28"/>
          <w:szCs w:val="28"/>
        </w:rPr>
        <w:t>оценка эффективности использования бюджетных средств на реализацию муниципальной программы;</w:t>
      </w:r>
    </w:p>
    <w:p w:rsidR="00BD443C" w:rsidRPr="008029F6" w:rsidRDefault="00BD443C" w:rsidP="00BD443C">
      <w:pPr>
        <w:pStyle w:val="2"/>
        <w:numPr>
          <w:ilvl w:val="0"/>
          <w:numId w:val="5"/>
        </w:numPr>
        <w:shd w:val="clear" w:color="auto" w:fill="auto"/>
        <w:tabs>
          <w:tab w:val="left" w:pos="1023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B8604E">
        <w:rPr>
          <w:color w:val="FF0000"/>
          <w:sz w:val="28"/>
          <w:szCs w:val="28"/>
        </w:rPr>
        <w:t>оценка достижения цели и планируемых результатов реализации муниципальной программы</w:t>
      </w:r>
      <w:r w:rsidRPr="008029F6">
        <w:rPr>
          <w:sz w:val="28"/>
          <w:szCs w:val="28"/>
        </w:rPr>
        <w:t>;</w:t>
      </w:r>
    </w:p>
    <w:p w:rsidR="00BD443C" w:rsidRPr="008029F6" w:rsidRDefault="00BD443C" w:rsidP="00BD443C">
      <w:pPr>
        <w:pStyle w:val="2"/>
        <w:numPr>
          <w:ilvl w:val="0"/>
          <w:numId w:val="5"/>
        </w:numPr>
        <w:shd w:val="clear" w:color="auto" w:fill="auto"/>
        <w:tabs>
          <w:tab w:val="left" w:pos="1028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B8604E">
        <w:rPr>
          <w:color w:val="FF0000"/>
          <w:sz w:val="28"/>
          <w:szCs w:val="28"/>
        </w:rPr>
        <w:t>определение причин не достижения цели и планируемых результатов реализации муниципальной программы</w:t>
      </w:r>
      <w:r w:rsidRPr="008029F6">
        <w:rPr>
          <w:sz w:val="28"/>
          <w:szCs w:val="28"/>
        </w:rPr>
        <w:t>;</w:t>
      </w:r>
    </w:p>
    <w:p w:rsidR="00BD443C" w:rsidRPr="00B8604E" w:rsidRDefault="00BD443C" w:rsidP="00BD443C">
      <w:pPr>
        <w:pStyle w:val="2"/>
        <w:numPr>
          <w:ilvl w:val="0"/>
          <w:numId w:val="5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color w:val="FF0000"/>
          <w:sz w:val="28"/>
          <w:szCs w:val="28"/>
        </w:rPr>
      </w:pPr>
      <w:r w:rsidRPr="00B8604E">
        <w:rPr>
          <w:color w:val="FF0000"/>
          <w:sz w:val="28"/>
          <w:szCs w:val="28"/>
        </w:rPr>
        <w:t>подготовка предложений по повышению эффективности использования бюджетных средств, при реализации муниципальных программ и улучшению организации их реализации.</w:t>
      </w:r>
    </w:p>
    <w:p w:rsidR="00BD443C" w:rsidRDefault="00BD443C" w:rsidP="00BD443C">
      <w:pPr>
        <w:pStyle w:val="2"/>
        <w:shd w:val="clear" w:color="auto" w:fill="auto"/>
        <w:tabs>
          <w:tab w:val="left" w:pos="1206"/>
        </w:tabs>
        <w:spacing w:before="0" w:after="0" w:line="240" w:lineRule="auto"/>
        <w:ind w:left="740" w:right="20" w:firstLine="0"/>
        <w:jc w:val="both"/>
        <w:rPr>
          <w:sz w:val="28"/>
          <w:szCs w:val="28"/>
        </w:rPr>
      </w:pPr>
    </w:p>
    <w:p w:rsidR="00BD443C" w:rsidRDefault="00BD443C" w:rsidP="00BD443C">
      <w:pPr>
        <w:pStyle w:val="40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370" w:lineRule="exact"/>
        <w:jc w:val="center"/>
        <w:rPr>
          <w:sz w:val="28"/>
          <w:szCs w:val="28"/>
        </w:rPr>
      </w:pPr>
      <w:r w:rsidRPr="00BD443C">
        <w:rPr>
          <w:sz w:val="28"/>
          <w:szCs w:val="28"/>
        </w:rPr>
        <w:t>Предмет и объекты аудита эффективности реализации муниципальных</w:t>
      </w:r>
      <w:r>
        <w:rPr>
          <w:sz w:val="28"/>
          <w:szCs w:val="28"/>
        </w:rPr>
        <w:t xml:space="preserve"> </w:t>
      </w:r>
      <w:r w:rsidRPr="00BD443C">
        <w:rPr>
          <w:sz w:val="28"/>
          <w:szCs w:val="28"/>
        </w:rPr>
        <w:t>программ</w:t>
      </w:r>
    </w:p>
    <w:p w:rsidR="00BD443C" w:rsidRPr="008029F6" w:rsidRDefault="00BD443C" w:rsidP="00BD443C">
      <w:pPr>
        <w:pStyle w:val="2"/>
        <w:numPr>
          <w:ilvl w:val="1"/>
          <w:numId w:val="3"/>
        </w:numPr>
        <w:shd w:val="clear" w:color="auto" w:fill="auto"/>
        <w:tabs>
          <w:tab w:val="left" w:pos="1206"/>
        </w:tabs>
        <w:spacing w:before="0" w:after="0" w:line="370" w:lineRule="exact"/>
        <w:ind w:left="0" w:right="20" w:firstLine="709"/>
        <w:jc w:val="both"/>
        <w:rPr>
          <w:sz w:val="28"/>
          <w:szCs w:val="28"/>
        </w:rPr>
      </w:pPr>
      <w:r w:rsidRPr="00B8604E">
        <w:rPr>
          <w:color w:val="FF0000"/>
          <w:sz w:val="28"/>
          <w:szCs w:val="28"/>
        </w:rPr>
        <w:t>Предметом аудита эффективности реализации</w:t>
      </w:r>
      <w:r w:rsidRPr="008029F6">
        <w:rPr>
          <w:sz w:val="28"/>
          <w:szCs w:val="28"/>
        </w:rPr>
        <w:t xml:space="preserve"> муниципальных программ </w:t>
      </w:r>
      <w:r w:rsidRPr="00B8604E">
        <w:rPr>
          <w:color w:val="FF0000"/>
          <w:sz w:val="28"/>
          <w:szCs w:val="28"/>
        </w:rPr>
        <w:t>является муниципальная программа и документы к ней</w:t>
      </w:r>
      <w:r w:rsidRPr="008029F6">
        <w:rPr>
          <w:sz w:val="28"/>
          <w:szCs w:val="28"/>
        </w:rPr>
        <w:t>, использование ресурсов на реализацию муниципальных программ, а также деятельность муниципальных заказчиков муниципальных программ, муниципальных заказчиков подпрограмм, ответственных за выполнение мероприятий, направленная на достижение целей и планируемых результатов реализации муниципальной программы.</w:t>
      </w:r>
    </w:p>
    <w:p w:rsidR="00BD443C" w:rsidRPr="00B8604E" w:rsidRDefault="00BD443C" w:rsidP="00BD443C">
      <w:pPr>
        <w:pStyle w:val="2"/>
        <w:numPr>
          <w:ilvl w:val="1"/>
          <w:numId w:val="3"/>
        </w:numPr>
        <w:shd w:val="clear" w:color="auto" w:fill="auto"/>
        <w:tabs>
          <w:tab w:val="left" w:pos="1210"/>
        </w:tabs>
        <w:spacing w:before="0" w:after="0" w:line="370" w:lineRule="exact"/>
        <w:ind w:left="0" w:right="20" w:firstLine="709"/>
        <w:jc w:val="both"/>
        <w:rPr>
          <w:color w:val="FF0000"/>
          <w:sz w:val="28"/>
          <w:szCs w:val="28"/>
        </w:rPr>
      </w:pPr>
      <w:r w:rsidRPr="00B8604E">
        <w:rPr>
          <w:color w:val="FF0000"/>
          <w:sz w:val="28"/>
          <w:szCs w:val="28"/>
        </w:rPr>
        <w:t>Объектами аудита эффективности реализации муниципальных программ являются муниципальные заказчики муниципальных программ, муниципальные заказчики подпрограмм, ответственные за выполнение мероприятий муниципальных программ.</w:t>
      </w:r>
    </w:p>
    <w:p w:rsidR="00BD443C" w:rsidRDefault="00BD443C" w:rsidP="00BD443C">
      <w:pPr>
        <w:pStyle w:val="2"/>
        <w:numPr>
          <w:ilvl w:val="1"/>
          <w:numId w:val="3"/>
        </w:numPr>
        <w:shd w:val="clear" w:color="auto" w:fill="auto"/>
        <w:tabs>
          <w:tab w:val="left" w:pos="1210"/>
        </w:tabs>
        <w:spacing w:before="0" w:after="300" w:line="370" w:lineRule="exact"/>
        <w:ind w:left="0" w:right="20" w:firstLine="709"/>
        <w:jc w:val="both"/>
        <w:rPr>
          <w:sz w:val="28"/>
          <w:szCs w:val="28"/>
        </w:rPr>
      </w:pPr>
      <w:r w:rsidRPr="008029F6">
        <w:rPr>
          <w:sz w:val="28"/>
          <w:szCs w:val="28"/>
        </w:rPr>
        <w:lastRenderedPageBreak/>
        <w:t>Объекты аудита эффективности реализации муниципальных программ определяются в соответствии с положениями Стандарта внешнего муниципального финансового контроля «Общие правила проведения контрольного мероприятия».</w:t>
      </w:r>
    </w:p>
    <w:p w:rsidR="00CD5C01" w:rsidRPr="008029F6" w:rsidRDefault="00CD5C01" w:rsidP="00CD5C01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1339"/>
        </w:tabs>
        <w:ind w:right="1080"/>
        <w:rPr>
          <w:sz w:val="28"/>
          <w:szCs w:val="28"/>
        </w:rPr>
      </w:pPr>
      <w:bookmarkStart w:id="2" w:name="bookmark3"/>
      <w:r w:rsidRPr="008029F6">
        <w:rPr>
          <w:sz w:val="28"/>
          <w:szCs w:val="28"/>
        </w:rPr>
        <w:t>Информационная и правовая основы проведения аудита эффективности реализации муниципальных программ</w:t>
      </w:r>
      <w:bookmarkEnd w:id="2"/>
    </w:p>
    <w:p w:rsidR="00CD5C01" w:rsidRPr="008029F6" w:rsidRDefault="00CD5C01" w:rsidP="00CD5C01">
      <w:pPr>
        <w:pStyle w:val="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Правовой и информационной основой проведения аудита эффективности реализации муниципальных программ являются:</w:t>
      </w:r>
    </w:p>
    <w:p w:rsidR="00CD5C01" w:rsidRPr="008029F6" w:rsidRDefault="00CD5C01" w:rsidP="00CD5C01">
      <w:pPr>
        <w:pStyle w:val="2"/>
        <w:shd w:val="clear" w:color="auto" w:fill="auto"/>
        <w:spacing w:before="0" w:after="0" w:line="370" w:lineRule="exact"/>
        <w:ind w:lef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Бюджетный кодекс Российской Федерации;</w:t>
      </w:r>
    </w:p>
    <w:p w:rsidR="00CD5C01" w:rsidRPr="008029F6" w:rsidRDefault="00CD5C01" w:rsidP="00CD5C01">
      <w:pPr>
        <w:pStyle w:val="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Решение о бюджете муниципального образования </w:t>
      </w:r>
      <w:r>
        <w:rPr>
          <w:sz w:val="28"/>
          <w:szCs w:val="28"/>
        </w:rPr>
        <w:t xml:space="preserve">Быстроистокский </w:t>
      </w:r>
      <w:r w:rsidRPr="008029F6">
        <w:rPr>
          <w:sz w:val="28"/>
          <w:szCs w:val="28"/>
        </w:rPr>
        <w:t>район Алтайского края на очередной финансовый год;</w:t>
      </w:r>
    </w:p>
    <w:p w:rsidR="00CD5C01" w:rsidRPr="008029F6" w:rsidRDefault="00CD5C01" w:rsidP="00CD5C01">
      <w:pPr>
        <w:pStyle w:val="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нормативные правовые акты, принятые во исполнение решения о бюджете муниципального образования </w:t>
      </w:r>
      <w:r>
        <w:rPr>
          <w:sz w:val="28"/>
          <w:szCs w:val="28"/>
        </w:rPr>
        <w:t>Быстроистокский</w:t>
      </w:r>
      <w:r w:rsidRPr="008029F6">
        <w:rPr>
          <w:sz w:val="28"/>
          <w:szCs w:val="28"/>
        </w:rPr>
        <w:t xml:space="preserve"> район Алтайского края;</w:t>
      </w:r>
    </w:p>
    <w:p w:rsidR="00D44F59" w:rsidRDefault="00CD5C01" w:rsidP="00CD5C01">
      <w:pPr>
        <w:pStyle w:val="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Положение о бюджетном процессе</w:t>
      </w:r>
      <w:r>
        <w:rPr>
          <w:sz w:val="28"/>
          <w:szCs w:val="28"/>
        </w:rPr>
        <w:t xml:space="preserve"> и финансовом контроле в муниципальном образовании Быстроистокский район Алтайского края</w:t>
      </w:r>
      <w:r w:rsidR="00D44F59">
        <w:rPr>
          <w:sz w:val="28"/>
          <w:szCs w:val="28"/>
        </w:rPr>
        <w:t>;</w:t>
      </w:r>
      <w:r w:rsidRPr="008029F6">
        <w:rPr>
          <w:sz w:val="28"/>
          <w:szCs w:val="28"/>
        </w:rPr>
        <w:t xml:space="preserve"> </w:t>
      </w:r>
    </w:p>
    <w:p w:rsidR="00CD5C01" w:rsidRPr="008029F6" w:rsidRDefault="00CD5C01" w:rsidP="00CD5C01">
      <w:pPr>
        <w:pStyle w:val="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бюджетная и иная отчётность объектов аудита эффективности реализации муниципальных программ;</w:t>
      </w:r>
    </w:p>
    <w:p w:rsidR="00CD5C01" w:rsidRPr="008029F6" w:rsidRDefault="00CD5C01" w:rsidP="00CD5C01">
      <w:pPr>
        <w:pStyle w:val="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иные нормативные правовые акты, регулирующие бюджетные правоотношения;</w:t>
      </w:r>
    </w:p>
    <w:p w:rsidR="00CD5C01" w:rsidRPr="008029F6" w:rsidRDefault="00CD5C01" w:rsidP="00CD5C01">
      <w:pPr>
        <w:pStyle w:val="2"/>
        <w:shd w:val="clear" w:color="auto" w:fill="auto"/>
        <w:spacing w:before="0" w:after="0" w:line="370" w:lineRule="exact"/>
        <w:ind w:lef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муниципальные программы;</w:t>
      </w:r>
    </w:p>
    <w:p w:rsidR="00CD5C01" w:rsidRPr="008029F6" w:rsidRDefault="00CD5C01" w:rsidP="00CD5C01">
      <w:pPr>
        <w:pStyle w:val="2"/>
        <w:shd w:val="clear" w:color="auto" w:fill="auto"/>
        <w:spacing w:before="0" w:after="0" w:line="370" w:lineRule="exact"/>
        <w:ind w:lef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отчёты о реализации муниципальных программ;</w:t>
      </w:r>
    </w:p>
    <w:p w:rsidR="00CD5C01" w:rsidRPr="008029F6" w:rsidRDefault="00CD5C01" w:rsidP="00CD5C01">
      <w:pPr>
        <w:pStyle w:val="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информация, содержащаяся в государственной интегрированной информационной системе управления общественными финансами «Электронный бюджет»;</w:t>
      </w:r>
    </w:p>
    <w:p w:rsidR="00CD5C01" w:rsidRPr="008029F6" w:rsidRDefault="00CD5C01" w:rsidP="00CD5C01">
      <w:pPr>
        <w:pStyle w:val="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информация, размещенная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услуг;</w:t>
      </w:r>
    </w:p>
    <w:p w:rsidR="00CD5C01" w:rsidRPr="008029F6" w:rsidRDefault="00CD5C01" w:rsidP="00CD5C01">
      <w:pPr>
        <w:pStyle w:val="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сборники и базы данных государственной статистической отчётности, включая данные федерального статистического наблюдения;</w:t>
      </w:r>
    </w:p>
    <w:p w:rsidR="00CD5C01" w:rsidRPr="008029F6" w:rsidRDefault="00CD5C01" w:rsidP="00CD5C01">
      <w:pPr>
        <w:pStyle w:val="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сведения официальных сайтов объектов аудита эффективности реализации муниципальных программ;</w:t>
      </w:r>
    </w:p>
    <w:p w:rsidR="00CD5C01" w:rsidRPr="008029F6" w:rsidRDefault="00CD5C01" w:rsidP="00CD5C01">
      <w:pPr>
        <w:pStyle w:val="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результаты контрольных и экспертно-аналитических мероприятий, осуществляемых КС</w:t>
      </w:r>
      <w:r>
        <w:rPr>
          <w:sz w:val="28"/>
          <w:szCs w:val="28"/>
        </w:rPr>
        <w:t>П</w:t>
      </w:r>
      <w:r w:rsidRPr="008029F6">
        <w:rPr>
          <w:sz w:val="28"/>
          <w:szCs w:val="28"/>
        </w:rPr>
        <w:t>;</w:t>
      </w:r>
    </w:p>
    <w:p w:rsidR="00CD5C01" w:rsidRPr="008029F6" w:rsidRDefault="00CD5C01" w:rsidP="00CD5C01">
      <w:pPr>
        <w:pStyle w:val="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результаты проверок соответствующих контрольных и надзорных органов;</w:t>
      </w:r>
    </w:p>
    <w:p w:rsidR="00CD5C01" w:rsidRPr="008029F6" w:rsidRDefault="00CD5C01" w:rsidP="00CD5C01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иные документы и информация в соответствии с целями проведения </w:t>
      </w:r>
      <w:r w:rsidRPr="008029F6">
        <w:rPr>
          <w:sz w:val="28"/>
          <w:szCs w:val="28"/>
        </w:rPr>
        <w:lastRenderedPageBreak/>
        <w:t>аудита эффективности реализации муниципальных программ;</w:t>
      </w:r>
    </w:p>
    <w:p w:rsidR="00CD5C01" w:rsidRDefault="00CD5C01" w:rsidP="00CD5C01">
      <w:pPr>
        <w:pStyle w:val="2"/>
        <w:shd w:val="clear" w:color="auto" w:fill="auto"/>
        <w:spacing w:before="0" w:after="300" w:line="370" w:lineRule="exact"/>
        <w:ind w:lef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информация и различные данные, полученные по запросам КС</w:t>
      </w:r>
      <w:r>
        <w:rPr>
          <w:sz w:val="28"/>
          <w:szCs w:val="28"/>
        </w:rPr>
        <w:t>П</w:t>
      </w:r>
      <w:r w:rsidRPr="008029F6">
        <w:rPr>
          <w:sz w:val="28"/>
          <w:szCs w:val="28"/>
        </w:rPr>
        <w:t>.</w:t>
      </w:r>
    </w:p>
    <w:p w:rsidR="00D44F59" w:rsidRPr="008029F6" w:rsidRDefault="00D44F59" w:rsidP="00D44F59">
      <w:pPr>
        <w:pStyle w:val="40"/>
        <w:shd w:val="clear" w:color="auto" w:fill="auto"/>
        <w:tabs>
          <w:tab w:val="left" w:pos="279"/>
        </w:tabs>
        <w:spacing w:after="0" w:line="37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029F6">
        <w:rPr>
          <w:sz w:val="28"/>
          <w:szCs w:val="28"/>
        </w:rPr>
        <w:t>Порядок проведения аудита эффективности реализации муниципальных</w:t>
      </w:r>
      <w:r>
        <w:rPr>
          <w:sz w:val="28"/>
          <w:szCs w:val="28"/>
        </w:rPr>
        <w:t xml:space="preserve"> </w:t>
      </w:r>
      <w:r w:rsidRPr="008029F6">
        <w:rPr>
          <w:sz w:val="28"/>
          <w:szCs w:val="28"/>
        </w:rPr>
        <w:t>программ</w:t>
      </w:r>
    </w:p>
    <w:p w:rsidR="00D44F59" w:rsidRPr="008029F6" w:rsidRDefault="00D44F59" w:rsidP="00D44F59">
      <w:pPr>
        <w:pStyle w:val="2"/>
        <w:shd w:val="clear" w:color="auto" w:fill="auto"/>
        <w:tabs>
          <w:tab w:val="left" w:pos="993"/>
        </w:tabs>
        <w:spacing w:before="0" w:after="0" w:line="370" w:lineRule="exact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Pr="008029F6">
        <w:rPr>
          <w:sz w:val="28"/>
          <w:szCs w:val="28"/>
        </w:rPr>
        <w:t>Планирование аудита эффективности реализации муниципальных программ осуществляется в ходе подг</w:t>
      </w:r>
      <w:r>
        <w:rPr>
          <w:sz w:val="28"/>
          <w:szCs w:val="28"/>
        </w:rPr>
        <w:t>отовки проектов плана работы КСП</w:t>
      </w:r>
      <w:r w:rsidRPr="008029F6">
        <w:rPr>
          <w:sz w:val="28"/>
          <w:szCs w:val="28"/>
        </w:rPr>
        <w:t xml:space="preserve"> на соответствующий год, в том числе на основании результатов контрольных и экспертно-аналитических мероприятий.</w:t>
      </w:r>
    </w:p>
    <w:p w:rsidR="00D44F59" w:rsidRPr="008029F6" w:rsidRDefault="00D44F59" w:rsidP="00D44F59">
      <w:pPr>
        <w:pStyle w:val="2"/>
        <w:numPr>
          <w:ilvl w:val="1"/>
          <w:numId w:val="10"/>
        </w:numPr>
        <w:shd w:val="clear" w:color="auto" w:fill="auto"/>
        <w:tabs>
          <w:tab w:val="left" w:pos="993"/>
        </w:tabs>
        <w:spacing w:before="0" w:after="0" w:line="370" w:lineRule="exact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29F6">
        <w:rPr>
          <w:sz w:val="28"/>
          <w:szCs w:val="28"/>
        </w:rPr>
        <w:t>Аудит эффективности реализации муниципальных программ осуществляется в форме последующего аудита (контроля) посредством проведения контрольных мероприятий, включаемых в план работы.</w:t>
      </w:r>
    </w:p>
    <w:p w:rsidR="00D44F59" w:rsidRPr="008029F6" w:rsidRDefault="00D44F59" w:rsidP="00D44F59">
      <w:pPr>
        <w:pStyle w:val="2"/>
        <w:numPr>
          <w:ilvl w:val="1"/>
          <w:numId w:val="10"/>
        </w:numPr>
        <w:shd w:val="clear" w:color="auto" w:fill="auto"/>
        <w:tabs>
          <w:tab w:val="left" w:pos="993"/>
        </w:tabs>
        <w:spacing w:before="0" w:after="0" w:line="370" w:lineRule="exact"/>
        <w:ind w:left="0" w:right="20" w:firstLine="851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Аудит эффективности реализации муниципальных программ включает следующие этапы:</w:t>
      </w:r>
    </w:p>
    <w:p w:rsidR="00D44F59" w:rsidRPr="008029F6" w:rsidRDefault="00D44F59" w:rsidP="00D44F59">
      <w:pPr>
        <w:pStyle w:val="2"/>
        <w:numPr>
          <w:ilvl w:val="0"/>
          <w:numId w:val="9"/>
        </w:numPr>
        <w:shd w:val="clear" w:color="auto" w:fill="auto"/>
        <w:tabs>
          <w:tab w:val="left" w:pos="879"/>
          <w:tab w:val="left" w:pos="993"/>
        </w:tabs>
        <w:spacing w:before="0" w:after="0" w:line="370" w:lineRule="exact"/>
        <w:ind w:right="20" w:firstLine="851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подготовка к проведению аудита эффективности реализации муниципальных программ (подготовительный этап);</w:t>
      </w:r>
    </w:p>
    <w:p w:rsidR="00D44F59" w:rsidRPr="008029F6" w:rsidRDefault="00D44F59" w:rsidP="00D44F59">
      <w:pPr>
        <w:pStyle w:val="2"/>
        <w:numPr>
          <w:ilvl w:val="0"/>
          <w:numId w:val="9"/>
        </w:numPr>
        <w:shd w:val="clear" w:color="auto" w:fill="auto"/>
        <w:tabs>
          <w:tab w:val="left" w:pos="879"/>
          <w:tab w:val="left" w:pos="993"/>
        </w:tabs>
        <w:spacing w:before="0" w:after="0" w:line="370" w:lineRule="exact"/>
        <w:ind w:right="20" w:firstLine="851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проведение аудита эффективности реализации муниципальных программ (основной этап);</w:t>
      </w:r>
    </w:p>
    <w:p w:rsidR="00D44F59" w:rsidRPr="008029F6" w:rsidRDefault="00D44F59" w:rsidP="00D44F59">
      <w:pPr>
        <w:pStyle w:val="2"/>
        <w:numPr>
          <w:ilvl w:val="0"/>
          <w:numId w:val="9"/>
        </w:numPr>
        <w:shd w:val="clear" w:color="auto" w:fill="auto"/>
        <w:tabs>
          <w:tab w:val="left" w:pos="884"/>
          <w:tab w:val="left" w:pos="993"/>
        </w:tabs>
        <w:spacing w:before="0" w:after="0" w:line="370" w:lineRule="exact"/>
        <w:ind w:right="20" w:firstLine="851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оформление результатов аудита эффективности реализации муниципальных программ (заключительный этап).</w:t>
      </w:r>
    </w:p>
    <w:p w:rsidR="00D44F59" w:rsidRPr="008029F6" w:rsidRDefault="00D44F59" w:rsidP="00D44F59">
      <w:pPr>
        <w:pStyle w:val="2"/>
        <w:numPr>
          <w:ilvl w:val="1"/>
          <w:numId w:val="10"/>
        </w:numPr>
        <w:shd w:val="clear" w:color="auto" w:fill="auto"/>
        <w:tabs>
          <w:tab w:val="left" w:pos="993"/>
        </w:tabs>
        <w:spacing w:before="0" w:after="0" w:line="370" w:lineRule="exact"/>
        <w:ind w:left="0" w:right="20" w:firstLine="851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Продолжительность проведения каждого из указанных этапов зависит от особенностей объектов аудита эффективности реализации муниципальных программ, особенностей конкретной муниципальной программы (перечня мероприятий).</w:t>
      </w:r>
    </w:p>
    <w:p w:rsidR="00D44F59" w:rsidRPr="008029F6" w:rsidRDefault="00D44F59" w:rsidP="00D44F59">
      <w:pPr>
        <w:pStyle w:val="2"/>
        <w:numPr>
          <w:ilvl w:val="1"/>
          <w:numId w:val="10"/>
        </w:numPr>
        <w:shd w:val="clear" w:color="auto" w:fill="auto"/>
        <w:tabs>
          <w:tab w:val="left" w:pos="993"/>
        </w:tabs>
        <w:spacing w:before="0" w:after="0" w:line="370" w:lineRule="exact"/>
        <w:ind w:left="0" w:right="20" w:firstLine="851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В ходе подготовки, проведения, оформления результатов аудита эффективности реализации муниципальных программ, осуществляемого в форме контрольного мероприятия, необходимо руководствоваться Стандартом внешнего муниципального финансового контроля «Общие правила проведения контрольного мероприятия» с учётом особенностей, установленных настоящим Стандартом.</w:t>
      </w:r>
    </w:p>
    <w:p w:rsidR="00D44F59" w:rsidRDefault="00D44F59" w:rsidP="00D44F59">
      <w:pPr>
        <w:pStyle w:val="2"/>
        <w:shd w:val="clear" w:color="auto" w:fill="auto"/>
        <w:spacing w:before="0" w:after="300" w:line="370" w:lineRule="exact"/>
        <w:ind w:lef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В случае, когда для достижения целей аудита эффективности реализации муниципальных программ и получения ответов на поставленные вопросы необходимы специальные знания, навыки и опыт, к участию в проведении мероприятия могут привлекаться специалисты (эксперты) с учётом положений Стандарта внешнего муниципального финансового контроля «Общие правила проведения контрольного мероприятия».</w:t>
      </w:r>
    </w:p>
    <w:p w:rsidR="00D44F59" w:rsidRPr="008029F6" w:rsidRDefault="00D44F59" w:rsidP="00A95DD5">
      <w:pPr>
        <w:pStyle w:val="21"/>
        <w:keepNext/>
        <w:keepLines/>
        <w:numPr>
          <w:ilvl w:val="0"/>
          <w:numId w:val="11"/>
        </w:numPr>
        <w:shd w:val="clear" w:color="auto" w:fill="auto"/>
        <w:tabs>
          <w:tab w:val="left" w:pos="979"/>
        </w:tabs>
        <w:ind w:right="380"/>
        <w:rPr>
          <w:sz w:val="28"/>
          <w:szCs w:val="28"/>
        </w:rPr>
      </w:pPr>
      <w:bookmarkStart w:id="3" w:name="bookmark4"/>
      <w:r w:rsidRPr="008029F6">
        <w:rPr>
          <w:sz w:val="28"/>
          <w:szCs w:val="28"/>
        </w:rPr>
        <w:lastRenderedPageBreak/>
        <w:t>Подготовка к проведению аудита эффективности реализации муниципальных программ (подготовительный этап)</w:t>
      </w:r>
      <w:bookmarkEnd w:id="3"/>
    </w:p>
    <w:p w:rsidR="00D44F59" w:rsidRPr="00A95DD5" w:rsidRDefault="00D44F59" w:rsidP="00A95DD5">
      <w:pPr>
        <w:tabs>
          <w:tab w:val="left" w:pos="1181"/>
        </w:tabs>
        <w:spacing w:line="370" w:lineRule="exact"/>
        <w:ind w:right="20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eastAsia="en-US" w:bidi="ar-SA"/>
        </w:rPr>
      </w:pPr>
    </w:p>
    <w:p w:rsidR="00D44F59" w:rsidRPr="008029F6" w:rsidRDefault="00D44F59" w:rsidP="00F73A8B">
      <w:pPr>
        <w:pStyle w:val="2"/>
        <w:shd w:val="clear" w:color="auto" w:fill="auto"/>
        <w:tabs>
          <w:tab w:val="left" w:pos="1181"/>
        </w:tabs>
        <w:spacing w:before="0" w:after="0" w:line="37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Pr="008029F6">
        <w:rPr>
          <w:sz w:val="28"/>
          <w:szCs w:val="28"/>
        </w:rPr>
        <w:t>Подготовка к проведению аудита эффективности реализации муниципальных программ включает осуществление следующих действий: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предварительное изучение предмета, объектов аудита эффективности реализации муниципальных программ и их специфики;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оценку взаимосвязи между объёмами финансирования и показателями муниципальной программы;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определение цели (целей) и основных направлений аудита эффективности реализации муниципальных прогр</w:t>
      </w:r>
      <w:r>
        <w:rPr>
          <w:sz w:val="28"/>
          <w:szCs w:val="28"/>
        </w:rPr>
        <w:t>амм муниципального образования</w:t>
      </w:r>
      <w:r w:rsidR="00F73A8B">
        <w:rPr>
          <w:sz w:val="28"/>
          <w:szCs w:val="28"/>
        </w:rPr>
        <w:t xml:space="preserve"> Быстроистокский</w:t>
      </w:r>
      <w:r>
        <w:rPr>
          <w:sz w:val="28"/>
          <w:szCs w:val="28"/>
        </w:rPr>
        <w:t xml:space="preserve"> </w:t>
      </w:r>
      <w:r w:rsidRPr="008029F6">
        <w:rPr>
          <w:sz w:val="28"/>
          <w:szCs w:val="28"/>
        </w:rPr>
        <w:t xml:space="preserve"> район Алтайского края, методов сбора фактических данных и информации, выбор критериев оценки эффективности реализации программных мероприятий.</w:t>
      </w:r>
    </w:p>
    <w:p w:rsidR="00D44F59" w:rsidRPr="008029F6" w:rsidRDefault="00D44F59" w:rsidP="00F73A8B">
      <w:pPr>
        <w:pStyle w:val="2"/>
        <w:numPr>
          <w:ilvl w:val="1"/>
          <w:numId w:val="14"/>
        </w:numPr>
        <w:shd w:val="clear" w:color="auto" w:fill="auto"/>
        <w:tabs>
          <w:tab w:val="left" w:pos="1186"/>
        </w:tabs>
        <w:spacing w:before="0" w:after="0" w:line="370" w:lineRule="exact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29F6">
        <w:rPr>
          <w:sz w:val="28"/>
          <w:szCs w:val="28"/>
        </w:rPr>
        <w:t>По результатам предварительного изучения предмета, объектов аудита эффективности реализации муниципальных программ и их специфики определяются цель (цели), критерии аудита эффективности реализации муниципальных программ.</w:t>
      </w:r>
    </w:p>
    <w:p w:rsidR="00D44F59" w:rsidRPr="008029F6" w:rsidRDefault="00D44F59" w:rsidP="00F73A8B">
      <w:pPr>
        <w:pStyle w:val="2"/>
        <w:numPr>
          <w:ilvl w:val="1"/>
          <w:numId w:val="14"/>
        </w:numPr>
        <w:shd w:val="clear" w:color="auto" w:fill="auto"/>
        <w:tabs>
          <w:tab w:val="left" w:pos="1181"/>
        </w:tabs>
        <w:spacing w:before="0" w:after="0" w:line="370" w:lineRule="exact"/>
        <w:ind w:left="0" w:right="20" w:firstLine="709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Цели аудита эффективности реализации муниципальных программ должны быть направлены на такие аспекты анализируемой муниципальной программы, в которых выявлена высокая степень рисков, чтобы результаты мероприятия могли дать наибольший эффект от проведения данного аудита.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Критерии аудита эффективности определяются по каждой цели и должны ей соответствовать. Перечень и содержание критериев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</w:t>
      </w:r>
    </w:p>
    <w:p w:rsidR="00D44F59" w:rsidRPr="008029F6" w:rsidRDefault="00D44F59" w:rsidP="00D44F59">
      <w:pPr>
        <w:pStyle w:val="2"/>
        <w:numPr>
          <w:ilvl w:val="1"/>
          <w:numId w:val="14"/>
        </w:numPr>
        <w:shd w:val="clear" w:color="auto" w:fill="auto"/>
        <w:tabs>
          <w:tab w:val="left" w:pos="1181"/>
        </w:tabs>
        <w:spacing w:before="0" w:after="0" w:line="370" w:lineRule="exact"/>
        <w:ind w:left="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Выбор критериев оценки эффективности осуществляется в процессе предварительного изучения предмета аудита и деятельности проверяемых объектов после определения его целей, на основе анализа: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информации о деятельности муниципального заказчика муниципальной программы, муниципального заказчика подпрограммы, ответственного за выполнение мероприятия в предшествующий период;</w:t>
      </w:r>
    </w:p>
    <w:p w:rsidR="00D44F59" w:rsidRPr="008029F6" w:rsidRDefault="00D44F59" w:rsidP="00F73A8B">
      <w:pPr>
        <w:pStyle w:val="2"/>
        <w:shd w:val="clear" w:color="auto" w:fill="auto"/>
        <w:tabs>
          <w:tab w:val="left" w:pos="2328"/>
          <w:tab w:val="left" w:pos="4550"/>
          <w:tab w:val="left" w:pos="7200"/>
          <w:tab w:val="left" w:pos="8251"/>
        </w:tabs>
        <w:spacing w:before="0" w:after="0" w:line="370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законодательных и иных нормативных правовых актов, а также документов, относящихся к предмету аудита, которые устанавливают правила, требования,</w:t>
      </w:r>
      <w:r w:rsidR="00F73A8B">
        <w:rPr>
          <w:sz w:val="28"/>
          <w:szCs w:val="28"/>
        </w:rPr>
        <w:t xml:space="preserve"> </w:t>
      </w:r>
      <w:r w:rsidRPr="008029F6">
        <w:rPr>
          <w:sz w:val="28"/>
          <w:szCs w:val="28"/>
        </w:rPr>
        <w:t>процедуры</w:t>
      </w:r>
      <w:r w:rsidR="00F73A8B">
        <w:rPr>
          <w:sz w:val="28"/>
          <w:szCs w:val="28"/>
        </w:rPr>
        <w:t xml:space="preserve"> </w:t>
      </w:r>
      <w:r w:rsidRPr="008029F6">
        <w:rPr>
          <w:sz w:val="28"/>
          <w:szCs w:val="28"/>
        </w:rPr>
        <w:t>формирования</w:t>
      </w:r>
      <w:r w:rsidR="00F73A8B">
        <w:rPr>
          <w:sz w:val="28"/>
          <w:szCs w:val="28"/>
        </w:rPr>
        <w:t xml:space="preserve"> </w:t>
      </w:r>
      <w:r w:rsidRPr="008029F6">
        <w:rPr>
          <w:sz w:val="28"/>
          <w:szCs w:val="28"/>
        </w:rPr>
        <w:t>и</w:t>
      </w:r>
      <w:r w:rsidR="00F73A8B">
        <w:rPr>
          <w:sz w:val="28"/>
          <w:szCs w:val="28"/>
        </w:rPr>
        <w:t xml:space="preserve"> </w:t>
      </w:r>
      <w:r w:rsidRPr="008029F6">
        <w:rPr>
          <w:sz w:val="28"/>
          <w:szCs w:val="28"/>
        </w:rPr>
        <w:t>реализации</w:t>
      </w:r>
      <w:r w:rsidR="00F73A8B">
        <w:rPr>
          <w:sz w:val="28"/>
          <w:szCs w:val="28"/>
        </w:rPr>
        <w:t xml:space="preserve"> </w:t>
      </w:r>
      <w:r w:rsidRPr="008029F6">
        <w:rPr>
          <w:sz w:val="28"/>
          <w:szCs w:val="28"/>
        </w:rPr>
        <w:t>муниципальной программы;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материалов соответствующих государственных статистических данных.</w:t>
      </w:r>
    </w:p>
    <w:p w:rsidR="00D44F59" w:rsidRDefault="00D44F59" w:rsidP="00D44F59">
      <w:pPr>
        <w:pStyle w:val="2"/>
        <w:shd w:val="clear" w:color="auto" w:fill="auto"/>
        <w:spacing w:before="0" w:after="0" w:line="370" w:lineRule="exact"/>
        <w:ind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Критерии оценки эффективности должны быть четкими, </w:t>
      </w:r>
      <w:r w:rsidRPr="008029F6">
        <w:rPr>
          <w:sz w:val="28"/>
          <w:szCs w:val="28"/>
        </w:rPr>
        <w:lastRenderedPageBreak/>
        <w:t>объективными, достаточными, сравнимыми.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отчёта о результатах данного аудита.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Критерии являются объективными в том случае, если они выбраны в результате всестороннего анализа муниципальной программы, отражают её особенности и соответствуют целям аудита эффективности реализации муниципальной программы.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Достаточными критерии являются в том случае, когда на основе их совокупности делаются обоснованные заключения и выводы об эффективности реализации муниципальной программы в соответствии с поставленными целями аудита.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Сравнимость критериев состоит в том, чтобы они увязывались с критериями оценки эффективности, использованными ранее при проведении аудита эффективности реализации этих муниципальных программ. При этом, указанные критерии не должны дублировать показатели, предусмотренные муниципальными программами. Также критерии могут сравниваться с критериями, используемыми другими муниципальными образованиями.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Необходимо, чтобы состав критериев был достаточным для формирования обоснованных заключений и выводов по результатам аудита эффективности реализации муниципальных программ в соответствии с поставленными целями.</w:t>
      </w:r>
    </w:p>
    <w:p w:rsidR="00D44F59" w:rsidRPr="008029F6" w:rsidRDefault="00D44F59" w:rsidP="00D44F59">
      <w:pPr>
        <w:pStyle w:val="2"/>
        <w:numPr>
          <w:ilvl w:val="1"/>
          <w:numId w:val="14"/>
        </w:numPr>
        <w:shd w:val="clear" w:color="auto" w:fill="auto"/>
        <w:tabs>
          <w:tab w:val="left" w:pos="1196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Выбор критериев для осуществления оценки эффективности бюджетных расходов в рамках муниципальных программ проводится по следующим основным направлениям: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вклада муниципальных программ в решение задач социально - экономического развития;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lef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качества реализации муниципальных программ.</w:t>
      </w:r>
    </w:p>
    <w:p w:rsidR="00D44F59" w:rsidRPr="008029F6" w:rsidRDefault="00D44F59" w:rsidP="00D44F59">
      <w:pPr>
        <w:pStyle w:val="2"/>
        <w:numPr>
          <w:ilvl w:val="1"/>
          <w:numId w:val="14"/>
        </w:numPr>
        <w:shd w:val="clear" w:color="auto" w:fill="auto"/>
        <w:tabs>
          <w:tab w:val="left" w:pos="1210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вклада муниципальных программ в решение задач социально - экономического развития может осуществляться по таким критериям, как: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согласованность целей муниципальной программы с приоритетами долгосрочного социально-экономического развития;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соответствие целей и показателей муниципальной программы нормативным правовым актам и документам, определяющим стратегические приоритеты социально-экономического развития муниципального образования </w:t>
      </w:r>
      <w:r w:rsidR="00F73A8B">
        <w:rPr>
          <w:sz w:val="28"/>
          <w:szCs w:val="28"/>
        </w:rPr>
        <w:t xml:space="preserve">Быстроистокский </w:t>
      </w:r>
      <w:r w:rsidRPr="008029F6">
        <w:rPr>
          <w:sz w:val="28"/>
          <w:szCs w:val="28"/>
        </w:rPr>
        <w:t xml:space="preserve">район Алтайского края, в том числе </w:t>
      </w:r>
      <w:r w:rsidRPr="008029F6">
        <w:rPr>
          <w:sz w:val="28"/>
          <w:szCs w:val="28"/>
        </w:rPr>
        <w:lastRenderedPageBreak/>
        <w:t>отраслевого характера;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соответствие целей, задач, мероприятий и конечных результатов федеральным (региональным) стратегическим документам, приоритетным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left="20" w:right="20" w:firstLine="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национальным проектам, отраслевым документам, концепциям развития отрасли;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наличие положительной динамики показателей социально - экономического развития муниципального образования </w:t>
      </w:r>
      <w:r w:rsidR="00F73A8B">
        <w:rPr>
          <w:sz w:val="28"/>
          <w:szCs w:val="28"/>
        </w:rPr>
        <w:t xml:space="preserve">Быстроистокский </w:t>
      </w:r>
      <w:r w:rsidRPr="008029F6">
        <w:rPr>
          <w:sz w:val="28"/>
          <w:szCs w:val="28"/>
        </w:rPr>
        <w:t>район Алтайского края, на которые направлено действие муниципальной программы;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качества показателей муниципальной программы, в том числе достоверности, объективности показателей, характеризующих выполнение муниципальной программы, наличие прямой взаимосвязи между объёмами финансирования и показателями муниципальных программ.</w:t>
      </w:r>
    </w:p>
    <w:p w:rsidR="00D44F59" w:rsidRPr="008029F6" w:rsidRDefault="00D44F59" w:rsidP="00D44F59">
      <w:pPr>
        <w:pStyle w:val="2"/>
        <w:numPr>
          <w:ilvl w:val="1"/>
          <w:numId w:val="14"/>
        </w:numPr>
        <w:shd w:val="clear" w:color="auto" w:fill="auto"/>
        <w:tabs>
          <w:tab w:val="left" w:pos="1206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качества реализации муниципальных программ может осуществляться по таким критериям, как: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обеспечение полного и своевременного выполнения мероприятий муниципальной программы;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соответствие запланированных затрат на реализацию муниципальной программы фактическим (в том числе оценка объёма привлечённых средств федерального (регионального) бюджета на 1 рубль средств бюдж</w:t>
      </w:r>
      <w:r>
        <w:rPr>
          <w:sz w:val="28"/>
          <w:szCs w:val="28"/>
        </w:rPr>
        <w:t xml:space="preserve">ета муниципального образования </w:t>
      </w:r>
      <w:r w:rsidR="00F73A8B">
        <w:rPr>
          <w:sz w:val="28"/>
          <w:szCs w:val="28"/>
        </w:rPr>
        <w:t xml:space="preserve">Быстроистокский </w:t>
      </w:r>
      <w:r w:rsidRPr="008029F6">
        <w:rPr>
          <w:sz w:val="28"/>
          <w:szCs w:val="28"/>
        </w:rPr>
        <w:t xml:space="preserve">район Алтайского края, оценка объёма привлечённых средств юридических лиц на 1 рубль средств бюджета муниципального образования </w:t>
      </w:r>
      <w:r w:rsidR="00F73A8B">
        <w:rPr>
          <w:sz w:val="28"/>
          <w:szCs w:val="28"/>
        </w:rPr>
        <w:t xml:space="preserve">Быстроистокский </w:t>
      </w:r>
      <w:r w:rsidRPr="008029F6">
        <w:rPr>
          <w:sz w:val="28"/>
          <w:szCs w:val="28"/>
        </w:rPr>
        <w:t>район Алтайского края, полнота обоснования объёма неиспользованных бюджетных ассигнований на реализацию муниципальной программы, перераспределение объёмов бюджетных ассигнований в связи с отсутствием возможности их использования в запланированном объёме;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оценка расходования средств на осуществление муниципальных закупок (в том числе обоснованность объектов планов и планов-графиков муниципальных закупок, начальных (максимальных) цен контрактов, рациональность выбора способов размещения муниципальных закупок с целью достижения необходимого уровня конкуренции);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оценка расходования средств межбюджетных трансфертов (в том числе выполнение условий софинансирования муниципальной программы, своевременность заключения соглашений о предоставлении субсидий и иных межбюджетных трансфертов, имеющих целевое назначение, равномерность их предоставления, качество взаимодействия с органами местного самоуправления, другими заинтересованными организациями при реализации муниципальных программ;</w:t>
      </w:r>
    </w:p>
    <w:p w:rsidR="00D44F59" w:rsidRPr="008029F6" w:rsidRDefault="00D44F59" w:rsidP="00F73A8B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029F6">
        <w:rPr>
          <w:sz w:val="28"/>
          <w:szCs w:val="28"/>
        </w:rPr>
        <w:t>оценка расходования средств на выполнение муниципального задания на оказание муниципальных услуг (выполнение работ) (в том числе своевременность подготовки и обоснованность муниципального задания, обоснованность выбора поставщиков муниципальных услуг, степень</w:t>
      </w:r>
      <w:r w:rsidR="00F73A8B">
        <w:rPr>
          <w:sz w:val="28"/>
          <w:szCs w:val="28"/>
        </w:rPr>
        <w:t xml:space="preserve"> </w:t>
      </w:r>
      <w:r w:rsidRPr="008029F6">
        <w:rPr>
          <w:sz w:val="28"/>
          <w:szCs w:val="28"/>
        </w:rPr>
        <w:t>выполнения показателей муниципального задания, соответствие задач и показателей муниципальных заданий задачам и показателям подпрограммы, в случае оказания муниципальных услуг (выполнения работ);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оценка расходования средств на осуществление бюджетных инвестиций (в том числе оценка эффективности бюджетных инвестиций, соблюдение плановых сроков ввода в эксплуатацию объектов капитального строительства, степень выполнения юридическими лицами своих обязательств в рамках инвестиционных проектов, реализуемых за счёт средств юридических лиц, и инвестиционных проектов, реализуемых на условиях государственно -</w:t>
      </w:r>
      <w:r w:rsidR="00F73A8B">
        <w:rPr>
          <w:sz w:val="28"/>
          <w:szCs w:val="28"/>
        </w:rPr>
        <w:t xml:space="preserve"> </w:t>
      </w:r>
      <w:r w:rsidRPr="008029F6">
        <w:rPr>
          <w:sz w:val="28"/>
          <w:szCs w:val="28"/>
        </w:rPr>
        <w:t>частного партнерства);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степень достижения целей и показателей муниципальной программы;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степень реализации подпрограмм муниципальной программы;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29F6">
        <w:rPr>
          <w:sz w:val="28"/>
          <w:szCs w:val="28"/>
        </w:rPr>
        <w:t>качество взаимодействия муниципальных заказчиков муниципальных программ, муниципальных заказчиков подпрограмм и ответственных за выполнение мероприятий;</w:t>
      </w:r>
    </w:p>
    <w:p w:rsidR="00D44F59" w:rsidRPr="008029F6" w:rsidRDefault="00D44F59" w:rsidP="00D44F59">
      <w:pPr>
        <w:pStyle w:val="2"/>
        <w:shd w:val="clear" w:color="auto" w:fill="auto"/>
        <w:spacing w:before="0" w:after="0" w:line="370" w:lineRule="exact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осуществление внутреннего контроля и аудита при реализации муниципальных программ.</w:t>
      </w:r>
    </w:p>
    <w:p w:rsidR="00D44F59" w:rsidRDefault="00F73A8B" w:rsidP="00D44F59">
      <w:pPr>
        <w:pStyle w:val="2"/>
        <w:shd w:val="clear" w:color="auto" w:fill="auto"/>
        <w:spacing w:before="0" w:after="300" w:line="370" w:lineRule="exact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4F59" w:rsidRPr="008029F6">
        <w:rPr>
          <w:sz w:val="28"/>
          <w:szCs w:val="28"/>
        </w:rPr>
        <w:t>.8. В зависимости от отраслевой специфики муниципальной программы в оценку эффективности могут включаться иные критерии. Критерии оценки эффективности (в том числе иные) согласовываются с объектами проверки и включаются в качестве приложения к программе проведения аудита эффективности.</w:t>
      </w:r>
    </w:p>
    <w:p w:rsidR="00F73A8B" w:rsidRPr="008029F6" w:rsidRDefault="00F73A8B" w:rsidP="00A95DD5">
      <w:pPr>
        <w:pStyle w:val="40"/>
        <w:numPr>
          <w:ilvl w:val="0"/>
          <w:numId w:val="11"/>
        </w:numPr>
        <w:shd w:val="clear" w:color="auto" w:fill="auto"/>
        <w:tabs>
          <w:tab w:val="left" w:pos="959"/>
        </w:tabs>
        <w:spacing w:after="0" w:line="370" w:lineRule="exact"/>
        <w:jc w:val="center"/>
        <w:rPr>
          <w:sz w:val="28"/>
          <w:szCs w:val="28"/>
        </w:rPr>
      </w:pPr>
      <w:r w:rsidRPr="008029F6">
        <w:rPr>
          <w:sz w:val="28"/>
          <w:szCs w:val="28"/>
        </w:rPr>
        <w:t>Проведение аудита эффективности реализации муниципальных</w:t>
      </w:r>
    </w:p>
    <w:p w:rsidR="00F73A8B" w:rsidRPr="008029F6" w:rsidRDefault="00F73A8B" w:rsidP="00A95DD5">
      <w:pPr>
        <w:pStyle w:val="40"/>
        <w:shd w:val="clear" w:color="auto" w:fill="auto"/>
        <w:spacing w:after="0" w:line="370" w:lineRule="exact"/>
        <w:ind w:left="20"/>
        <w:jc w:val="center"/>
        <w:rPr>
          <w:sz w:val="28"/>
          <w:szCs w:val="28"/>
        </w:rPr>
      </w:pPr>
      <w:r w:rsidRPr="008029F6">
        <w:rPr>
          <w:sz w:val="28"/>
          <w:szCs w:val="28"/>
        </w:rPr>
        <w:t>программ (основной этап)</w:t>
      </w:r>
    </w:p>
    <w:p w:rsidR="00F73A8B" w:rsidRPr="008029F6" w:rsidRDefault="00F73A8B" w:rsidP="00A95DD5">
      <w:pPr>
        <w:pStyle w:val="2"/>
        <w:numPr>
          <w:ilvl w:val="1"/>
          <w:numId w:val="15"/>
        </w:numPr>
        <w:shd w:val="clear" w:color="auto" w:fill="auto"/>
        <w:tabs>
          <w:tab w:val="left" w:pos="0"/>
          <w:tab w:val="left" w:pos="1181"/>
        </w:tabs>
        <w:spacing w:before="0" w:after="0" w:line="370" w:lineRule="exact"/>
        <w:ind w:left="0" w:right="20" w:firstLine="709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На основном этапе аудита эффективности реализации муниципальных программ проводится проверка, анализ и оценка фактических данных и информации, имеющих отношение к его предмету, в том числе полученных из различных источников в соответствии с целями и критериями аудита эффективности реализации муниципальных программ, предусмотренными программой проведения мероприятия.</w:t>
      </w:r>
    </w:p>
    <w:p w:rsidR="00F73A8B" w:rsidRPr="008029F6" w:rsidRDefault="00F73A8B" w:rsidP="00A95DD5">
      <w:pPr>
        <w:pStyle w:val="2"/>
        <w:numPr>
          <w:ilvl w:val="1"/>
          <w:numId w:val="15"/>
        </w:numPr>
        <w:shd w:val="clear" w:color="auto" w:fill="auto"/>
        <w:tabs>
          <w:tab w:val="left" w:pos="0"/>
          <w:tab w:val="left" w:pos="1181"/>
        </w:tabs>
        <w:spacing w:before="0" w:after="0" w:line="370" w:lineRule="exact"/>
        <w:ind w:left="0" w:right="20" w:firstLine="709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В ходе аудита эффективности реализации муниципальной программы осуществляется оценка эффективности использования муниципальных средств по критериям и показателям, определенным на подготовительном этапе в соответствии с разделом 6 настоящего Стандарта.</w:t>
      </w:r>
    </w:p>
    <w:p w:rsidR="00F73A8B" w:rsidRDefault="00F73A8B" w:rsidP="00A95DD5">
      <w:pPr>
        <w:pStyle w:val="2"/>
        <w:numPr>
          <w:ilvl w:val="1"/>
          <w:numId w:val="15"/>
        </w:numPr>
        <w:shd w:val="clear" w:color="auto" w:fill="auto"/>
        <w:tabs>
          <w:tab w:val="left" w:pos="0"/>
          <w:tab w:val="left" w:pos="1181"/>
        </w:tabs>
        <w:spacing w:before="0" w:after="0" w:line="370" w:lineRule="exact"/>
        <w:ind w:left="0" w:right="20" w:firstLine="709"/>
        <w:jc w:val="both"/>
        <w:rPr>
          <w:sz w:val="28"/>
          <w:szCs w:val="28"/>
        </w:rPr>
      </w:pPr>
      <w:r w:rsidRPr="008029F6">
        <w:rPr>
          <w:sz w:val="28"/>
          <w:szCs w:val="28"/>
        </w:rPr>
        <w:lastRenderedPageBreak/>
        <w:t>При проведении аудита эффективности необходимо взаимодействовать с руководителем проверяемых органов и организаций на всех этапах его проведения.</w:t>
      </w:r>
    </w:p>
    <w:p w:rsidR="00A95DD5" w:rsidRDefault="00A95DD5" w:rsidP="00A95DD5">
      <w:pPr>
        <w:pStyle w:val="2"/>
        <w:shd w:val="clear" w:color="auto" w:fill="auto"/>
        <w:tabs>
          <w:tab w:val="left" w:pos="0"/>
          <w:tab w:val="left" w:pos="1181"/>
        </w:tabs>
        <w:spacing w:before="0" w:after="0" w:line="370" w:lineRule="exact"/>
        <w:ind w:left="709" w:right="20" w:firstLine="0"/>
        <w:jc w:val="both"/>
        <w:rPr>
          <w:sz w:val="28"/>
          <w:szCs w:val="28"/>
        </w:rPr>
      </w:pPr>
    </w:p>
    <w:p w:rsidR="00A95DD5" w:rsidRPr="008029F6" w:rsidRDefault="00A95DD5" w:rsidP="00A95DD5">
      <w:pPr>
        <w:pStyle w:val="21"/>
        <w:keepNext/>
        <w:keepLines/>
        <w:numPr>
          <w:ilvl w:val="0"/>
          <w:numId w:val="15"/>
        </w:numPr>
        <w:shd w:val="clear" w:color="auto" w:fill="auto"/>
        <w:tabs>
          <w:tab w:val="left" w:pos="984"/>
        </w:tabs>
        <w:ind w:right="540"/>
        <w:rPr>
          <w:sz w:val="28"/>
          <w:szCs w:val="28"/>
        </w:rPr>
      </w:pPr>
      <w:bookmarkStart w:id="4" w:name="bookmark5"/>
      <w:r w:rsidRPr="008029F6">
        <w:rPr>
          <w:sz w:val="28"/>
          <w:szCs w:val="28"/>
        </w:rPr>
        <w:t>Оформление результатов аудита эффективности реализации муниципальных программ (заключительный этап)</w:t>
      </w:r>
      <w:bookmarkEnd w:id="4"/>
    </w:p>
    <w:p w:rsidR="00A95DD5" w:rsidRPr="008029F6" w:rsidRDefault="00A95DD5" w:rsidP="00A95DD5">
      <w:pPr>
        <w:pStyle w:val="2"/>
        <w:numPr>
          <w:ilvl w:val="1"/>
          <w:numId w:val="15"/>
        </w:numPr>
        <w:shd w:val="clear" w:color="auto" w:fill="auto"/>
        <w:tabs>
          <w:tab w:val="left" w:pos="1201"/>
        </w:tabs>
        <w:spacing w:before="0" w:after="0" w:line="370" w:lineRule="exact"/>
        <w:ind w:left="0" w:right="20" w:firstLine="709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Выводы, которые формируются по каждой цели аудита эффективности реализации муниципальной программы, должны содержать:</w:t>
      </w:r>
    </w:p>
    <w:p w:rsidR="00A95DD5" w:rsidRPr="008029F6" w:rsidRDefault="00A95DD5" w:rsidP="00A95DD5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характеристику и значимость выявленных отклонений фактических результатов реализации муниципальной программы или деятельности объектов аудита от критериев оценки эффективности, установленных в программе аудита эффективности реализации муниципальной программы;</w:t>
      </w:r>
    </w:p>
    <w:p w:rsidR="00A95DD5" w:rsidRPr="008029F6" w:rsidRDefault="00A95DD5" w:rsidP="00A95DD5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оценку эффективности использования бюджетных средств на реализацию муниципальных программ;</w:t>
      </w:r>
    </w:p>
    <w:p w:rsidR="00A95DD5" w:rsidRPr="008029F6" w:rsidRDefault="00A95DD5" w:rsidP="00A95DD5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причины выявленных недостатков, которые привели к неэффективной реализации муниципальной программы, и последствия, которые эти недостатки влекут или могут повлечь за собой (при необходимости);</w:t>
      </w:r>
    </w:p>
    <w:p w:rsidR="00A95DD5" w:rsidRPr="008029F6" w:rsidRDefault="00A95DD5" w:rsidP="00A95DD5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предложения по повышению эффективности использования бюджетных средств</w:t>
      </w:r>
      <w:r>
        <w:rPr>
          <w:sz w:val="28"/>
          <w:szCs w:val="28"/>
        </w:rPr>
        <w:t>,</w:t>
      </w:r>
      <w:r w:rsidRPr="008029F6">
        <w:rPr>
          <w:sz w:val="28"/>
          <w:szCs w:val="28"/>
        </w:rPr>
        <w:t xml:space="preserve"> при реализации муниципальных программ и улучшению организации их реализации.</w:t>
      </w:r>
    </w:p>
    <w:p w:rsidR="00A95DD5" w:rsidRPr="008029F6" w:rsidRDefault="00A95DD5" w:rsidP="00A95DD5">
      <w:pPr>
        <w:pStyle w:val="2"/>
        <w:numPr>
          <w:ilvl w:val="1"/>
          <w:numId w:val="15"/>
        </w:numPr>
        <w:shd w:val="clear" w:color="auto" w:fill="auto"/>
        <w:tabs>
          <w:tab w:val="left" w:pos="1215"/>
        </w:tabs>
        <w:spacing w:before="0" w:after="0" w:line="370" w:lineRule="exact"/>
        <w:ind w:left="0" w:right="20" w:firstLine="709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Заключения о соответствии фактических результатов реализации муниципальной программы установленным критериям оценки эффективности, а также сделанные на их основе выводы подготавливаются в произвольной форме в составе рабочей документации по проведению аудита эффективности реализации муниципальной программы.</w:t>
      </w:r>
    </w:p>
    <w:p w:rsidR="00A95DD5" w:rsidRPr="008029F6" w:rsidRDefault="00A95DD5" w:rsidP="00A95DD5">
      <w:pPr>
        <w:pStyle w:val="2"/>
        <w:numPr>
          <w:ilvl w:val="1"/>
          <w:numId w:val="15"/>
        </w:numPr>
        <w:shd w:val="clear" w:color="auto" w:fill="auto"/>
        <w:tabs>
          <w:tab w:val="left" w:pos="1201"/>
        </w:tabs>
        <w:spacing w:before="0" w:after="0" w:line="370" w:lineRule="exact"/>
        <w:ind w:left="0" w:right="20" w:firstLine="709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Если в ходе проведения аудита получены какие-либо фактические данные или выявлены проблемы, которые не могут быть оценены с точки зрения утверждённых критериев оценки эффективности, следует провести дополнительное изучение вопроса, в процессе которого необходимо:</w:t>
      </w:r>
    </w:p>
    <w:p w:rsidR="00A95DD5" w:rsidRPr="008029F6" w:rsidRDefault="00A95DD5" w:rsidP="00A95DD5">
      <w:pPr>
        <w:pStyle w:val="2"/>
        <w:shd w:val="clear" w:color="auto" w:fill="auto"/>
        <w:spacing w:before="0" w:after="0" w:line="37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определить, имеют ли эти данные случайный характер или же они свидетельствуют о наличии общей или системной проблемы в реализации данной муниципальной программы;</w:t>
      </w:r>
    </w:p>
    <w:p w:rsidR="00A95DD5" w:rsidRPr="008029F6" w:rsidRDefault="00A95DD5" w:rsidP="00A95DD5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оценить фактическое или возможное влияние данной проблемы на результаты реализации муниципальной программы;</w:t>
      </w:r>
    </w:p>
    <w:p w:rsidR="00A95DD5" w:rsidRPr="008029F6" w:rsidRDefault="00A95DD5" w:rsidP="00A95DD5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установить причины наличия данной проблемы, для того чтобы подготовить соответствующие рекомендации по ее решению;</w:t>
      </w:r>
    </w:p>
    <w:p w:rsidR="00A95DD5" w:rsidRPr="008029F6" w:rsidRDefault="00A95DD5" w:rsidP="00A95DD5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 xml:space="preserve">проанализировать возможности устранения выявленной проблемы самим объектом проверки, поскольку эта проблема может быть результатом </w:t>
      </w:r>
      <w:r w:rsidRPr="008029F6">
        <w:rPr>
          <w:sz w:val="28"/>
          <w:szCs w:val="28"/>
        </w:rPr>
        <w:lastRenderedPageBreak/>
        <w:t>действий или событий, которые от него не зависят;</w:t>
      </w:r>
    </w:p>
    <w:p w:rsidR="00A95DD5" w:rsidRPr="008029F6" w:rsidRDefault="00A95DD5" w:rsidP="00A95DD5">
      <w:pPr>
        <w:pStyle w:val="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обсудить данную проблему с экспертами (при наличии) и руководством объекта проверки;</w:t>
      </w:r>
    </w:p>
    <w:p w:rsidR="00A95DD5" w:rsidRPr="008029F6" w:rsidRDefault="00A95DD5" w:rsidP="00A95DD5">
      <w:pPr>
        <w:pStyle w:val="2"/>
        <w:shd w:val="clear" w:color="auto" w:fill="auto"/>
        <w:spacing w:before="0" w:after="0" w:line="370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9F6">
        <w:rPr>
          <w:sz w:val="28"/>
          <w:szCs w:val="28"/>
        </w:rPr>
        <w:t>собрать при необходимости дополнительные фактические материалы.</w:t>
      </w:r>
    </w:p>
    <w:p w:rsidR="00A95DD5" w:rsidRPr="008029F6" w:rsidRDefault="00A95DD5" w:rsidP="00A95DD5">
      <w:pPr>
        <w:pStyle w:val="2"/>
        <w:numPr>
          <w:ilvl w:val="1"/>
          <w:numId w:val="15"/>
        </w:numPr>
        <w:shd w:val="clear" w:color="auto" w:fill="auto"/>
        <w:tabs>
          <w:tab w:val="left" w:pos="1186"/>
        </w:tabs>
        <w:spacing w:before="0" w:after="0" w:line="370" w:lineRule="exact"/>
        <w:ind w:left="0" w:right="20" w:firstLine="709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На основе анализа собранного дополнительного материала определяются характер, значимость и причины выявленных проблем, которые формулируются в выводах по результатам аудита. Если руководство объекта проверки знает о существовании этих проблем и предпринимает меры по их устранению, это следует учитывать при формулировании выводов и соответствующим образом отражать в отчёте о результатах аудита.</w:t>
      </w:r>
    </w:p>
    <w:p w:rsidR="00A95DD5" w:rsidRPr="008029F6" w:rsidRDefault="00A95DD5" w:rsidP="00A95DD5">
      <w:pPr>
        <w:pStyle w:val="2"/>
        <w:numPr>
          <w:ilvl w:val="1"/>
          <w:numId w:val="15"/>
        </w:numPr>
        <w:shd w:val="clear" w:color="auto" w:fill="auto"/>
        <w:tabs>
          <w:tab w:val="left" w:pos="1181"/>
        </w:tabs>
        <w:spacing w:before="0" w:after="0" w:line="370" w:lineRule="exact"/>
        <w:ind w:left="0" w:right="20" w:firstLine="709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Подготовка и оформление отчёта о результатах аудита эффективности реализации муниципальной программы является завершающей процедурой его проведения.</w:t>
      </w:r>
    </w:p>
    <w:p w:rsidR="00A95DD5" w:rsidRPr="008029F6" w:rsidRDefault="00A95DD5" w:rsidP="00A95DD5">
      <w:pPr>
        <w:pStyle w:val="2"/>
        <w:numPr>
          <w:ilvl w:val="1"/>
          <w:numId w:val="15"/>
        </w:numPr>
        <w:shd w:val="clear" w:color="auto" w:fill="auto"/>
        <w:tabs>
          <w:tab w:val="left" w:pos="1181"/>
        </w:tabs>
        <w:spacing w:before="0" w:after="0" w:line="370" w:lineRule="exact"/>
        <w:ind w:left="0" w:right="20" w:firstLine="709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Результаты аудита должны излагаться в отчёте в соответствии с целями программы и отражать выводы по каждой из них. В отчёте следует приводить наиболее существенные факты, свидетельствующие о неэффективной реализации муниципальной программы, а также указывать их причины.</w:t>
      </w:r>
    </w:p>
    <w:p w:rsidR="00F73A8B" w:rsidRDefault="00A95DD5" w:rsidP="00A95DD5">
      <w:pPr>
        <w:pStyle w:val="2"/>
        <w:numPr>
          <w:ilvl w:val="1"/>
          <w:numId w:val="15"/>
        </w:numPr>
        <w:shd w:val="clear" w:color="auto" w:fill="auto"/>
        <w:tabs>
          <w:tab w:val="left" w:pos="1195"/>
        </w:tabs>
        <w:spacing w:before="0" w:after="300" w:line="370" w:lineRule="exact"/>
        <w:ind w:left="0" w:right="20" w:firstLine="709"/>
        <w:jc w:val="both"/>
        <w:rPr>
          <w:sz w:val="28"/>
          <w:szCs w:val="28"/>
        </w:rPr>
      </w:pPr>
      <w:r w:rsidRPr="00A95DD5">
        <w:rPr>
          <w:sz w:val="28"/>
          <w:szCs w:val="28"/>
        </w:rPr>
        <w:t>Для более объективной оценки результатов реализации муниципальной программы в отчёт о результатах аудита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может быть использована другими организациями для совершенствования их деятельности в целях повышения эффективности реализации программных мероприятий, использования бюджетных средств на реализацию муниципальных программ.</w:t>
      </w:r>
    </w:p>
    <w:p w:rsidR="00A95DD5" w:rsidRDefault="00A95DD5" w:rsidP="00A95DD5">
      <w:pPr>
        <w:pStyle w:val="2"/>
        <w:shd w:val="clear" w:color="auto" w:fill="auto"/>
        <w:tabs>
          <w:tab w:val="left" w:pos="1195"/>
        </w:tabs>
        <w:spacing w:before="0" w:after="300" w:line="370" w:lineRule="exact"/>
        <w:ind w:right="20" w:firstLine="0"/>
        <w:jc w:val="both"/>
        <w:rPr>
          <w:sz w:val="28"/>
          <w:szCs w:val="28"/>
        </w:rPr>
      </w:pPr>
    </w:p>
    <w:p w:rsidR="00A95DD5" w:rsidRDefault="00A95DD5" w:rsidP="00A95DD5">
      <w:pPr>
        <w:pStyle w:val="2"/>
        <w:shd w:val="clear" w:color="auto" w:fill="auto"/>
        <w:tabs>
          <w:tab w:val="left" w:pos="1195"/>
        </w:tabs>
        <w:spacing w:before="0" w:after="300" w:line="370" w:lineRule="exact"/>
        <w:ind w:right="20" w:firstLine="0"/>
        <w:jc w:val="both"/>
        <w:rPr>
          <w:sz w:val="28"/>
          <w:szCs w:val="28"/>
        </w:rPr>
      </w:pPr>
    </w:p>
    <w:p w:rsidR="00A95DD5" w:rsidRDefault="00A95DD5" w:rsidP="00A95DD5">
      <w:pPr>
        <w:pStyle w:val="2"/>
        <w:shd w:val="clear" w:color="auto" w:fill="auto"/>
        <w:tabs>
          <w:tab w:val="left" w:pos="1195"/>
        </w:tabs>
        <w:spacing w:before="0" w:after="300" w:line="370" w:lineRule="exact"/>
        <w:ind w:right="20" w:firstLine="0"/>
        <w:jc w:val="both"/>
        <w:rPr>
          <w:sz w:val="28"/>
          <w:szCs w:val="28"/>
        </w:rPr>
      </w:pPr>
    </w:p>
    <w:p w:rsidR="00A95DD5" w:rsidRDefault="00A95DD5" w:rsidP="00A95DD5">
      <w:pPr>
        <w:pStyle w:val="2"/>
        <w:shd w:val="clear" w:color="auto" w:fill="auto"/>
        <w:tabs>
          <w:tab w:val="left" w:pos="1195"/>
        </w:tabs>
        <w:spacing w:before="0" w:after="300" w:line="370" w:lineRule="exact"/>
        <w:ind w:right="20" w:firstLine="0"/>
        <w:jc w:val="both"/>
        <w:rPr>
          <w:sz w:val="28"/>
          <w:szCs w:val="28"/>
        </w:rPr>
      </w:pPr>
    </w:p>
    <w:p w:rsidR="00A95DD5" w:rsidRDefault="00A95DD5" w:rsidP="00A95DD5">
      <w:pPr>
        <w:pStyle w:val="2"/>
        <w:shd w:val="clear" w:color="auto" w:fill="auto"/>
        <w:tabs>
          <w:tab w:val="left" w:pos="1195"/>
        </w:tabs>
        <w:spacing w:before="0" w:after="300" w:line="370" w:lineRule="exact"/>
        <w:ind w:right="20" w:firstLine="0"/>
        <w:jc w:val="both"/>
        <w:rPr>
          <w:sz w:val="28"/>
          <w:szCs w:val="28"/>
        </w:rPr>
      </w:pPr>
    </w:p>
    <w:p w:rsidR="00A95DD5" w:rsidRDefault="00A95DD5" w:rsidP="00A95DD5">
      <w:pPr>
        <w:pStyle w:val="2"/>
        <w:shd w:val="clear" w:color="auto" w:fill="auto"/>
        <w:tabs>
          <w:tab w:val="left" w:pos="1195"/>
        </w:tabs>
        <w:spacing w:before="0" w:after="300" w:line="370" w:lineRule="exact"/>
        <w:ind w:right="20" w:firstLine="0"/>
        <w:jc w:val="both"/>
        <w:rPr>
          <w:sz w:val="28"/>
          <w:szCs w:val="28"/>
        </w:r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3C2D51" w:rsidTr="0078221B">
        <w:tc>
          <w:tcPr>
            <w:tcW w:w="3651" w:type="dxa"/>
          </w:tcPr>
          <w:p w:rsidR="003C2D51" w:rsidRDefault="003C2D51" w:rsidP="00A95DD5">
            <w:pPr>
              <w:pStyle w:val="2"/>
              <w:shd w:val="clear" w:color="auto" w:fill="auto"/>
              <w:tabs>
                <w:tab w:val="left" w:pos="1195"/>
              </w:tabs>
              <w:spacing w:before="0" w:after="300" w:line="370" w:lineRule="exact"/>
              <w:ind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№1 к СВМФК «</w:t>
            </w:r>
            <w:r w:rsidR="0078221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 аудита эффективности  реализации муниципальных программ»</w:t>
            </w:r>
          </w:p>
        </w:tc>
      </w:tr>
    </w:tbl>
    <w:p w:rsidR="0078221B" w:rsidRDefault="0078221B" w:rsidP="0078221B">
      <w:pPr>
        <w:pStyle w:val="2"/>
        <w:shd w:val="clear" w:color="auto" w:fill="auto"/>
        <w:tabs>
          <w:tab w:val="left" w:pos="1195"/>
        </w:tabs>
        <w:spacing w:before="0" w:after="0" w:line="370" w:lineRule="exact"/>
        <w:ind w:right="20" w:firstLine="0"/>
        <w:rPr>
          <w:b/>
          <w:sz w:val="28"/>
          <w:szCs w:val="28"/>
        </w:rPr>
      </w:pPr>
      <w:r w:rsidRPr="0078221B">
        <w:rPr>
          <w:b/>
          <w:sz w:val="28"/>
          <w:szCs w:val="28"/>
        </w:rPr>
        <w:t>Перечень дополнительных критериев, которые могут быть включены в оценку эффективности муниципальной программы</w:t>
      </w:r>
    </w:p>
    <w:p w:rsidR="00A95DD5" w:rsidRDefault="0078221B" w:rsidP="0078221B">
      <w:pPr>
        <w:pStyle w:val="2"/>
        <w:shd w:val="clear" w:color="auto" w:fill="auto"/>
        <w:tabs>
          <w:tab w:val="left" w:pos="1195"/>
        </w:tabs>
        <w:spacing w:before="0" w:after="0" w:line="370" w:lineRule="exact"/>
        <w:ind w:right="20" w:firstLine="0"/>
        <w:rPr>
          <w:b/>
          <w:sz w:val="28"/>
          <w:szCs w:val="28"/>
        </w:rPr>
      </w:pPr>
      <w:r w:rsidRPr="0078221B">
        <w:rPr>
          <w:b/>
          <w:sz w:val="28"/>
          <w:szCs w:val="28"/>
        </w:rPr>
        <w:t xml:space="preserve"> в зависимости от её отраслевой специфики</w:t>
      </w:r>
    </w:p>
    <w:p w:rsidR="0078221B" w:rsidRPr="008029F6" w:rsidRDefault="0078221B" w:rsidP="0078221B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326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Уровень осуществлённого финансирования муниципальной программы за счёт средств федерального бюджета;</w:t>
      </w:r>
    </w:p>
    <w:p w:rsidR="0078221B" w:rsidRPr="008029F6" w:rsidRDefault="0078221B" w:rsidP="0078221B">
      <w:pPr>
        <w:pStyle w:val="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Уровень осуществлённого финансирования муниципальной программы за счёт межбюджетных трансфертов, получаемых из бюджета Алтайского края;</w:t>
      </w:r>
    </w:p>
    <w:p w:rsidR="0078221B" w:rsidRPr="008029F6" w:rsidRDefault="0078221B" w:rsidP="0078221B">
      <w:pPr>
        <w:pStyle w:val="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Уровень осуществлённого финансирования муниципальной программы за счёт привлечения средств юридических лиц;</w:t>
      </w:r>
    </w:p>
    <w:p w:rsidR="0078221B" w:rsidRPr="008029F6" w:rsidRDefault="0078221B" w:rsidP="0078221B">
      <w:pPr>
        <w:pStyle w:val="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Объём привлечённых средств из федерального (регионального) бюджета на 1 рубль средств бюджета муниципального образования </w:t>
      </w:r>
      <w:r>
        <w:rPr>
          <w:sz w:val="28"/>
          <w:szCs w:val="28"/>
        </w:rPr>
        <w:t xml:space="preserve">Быстроистокский </w:t>
      </w:r>
      <w:r w:rsidRPr="008029F6">
        <w:rPr>
          <w:sz w:val="28"/>
          <w:szCs w:val="28"/>
        </w:rPr>
        <w:t xml:space="preserve"> район Алтайского края;</w:t>
      </w:r>
    </w:p>
    <w:p w:rsidR="0078221B" w:rsidRPr="008029F6" w:rsidRDefault="0078221B" w:rsidP="0078221B">
      <w:pPr>
        <w:pStyle w:val="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Объём привлеченных средств юридических лиц на 1 рубль средств бюджета муниципального образования </w:t>
      </w:r>
      <w:r>
        <w:rPr>
          <w:sz w:val="28"/>
          <w:szCs w:val="28"/>
        </w:rPr>
        <w:t xml:space="preserve">Быстроистокский </w:t>
      </w:r>
      <w:r w:rsidRPr="008029F6">
        <w:rPr>
          <w:sz w:val="28"/>
          <w:szCs w:val="28"/>
        </w:rPr>
        <w:t xml:space="preserve"> район Алтайского края;</w:t>
      </w:r>
    </w:p>
    <w:p w:rsidR="0078221B" w:rsidRPr="008029F6" w:rsidRDefault="0078221B" w:rsidP="0078221B">
      <w:pPr>
        <w:pStyle w:val="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Степень выполнения юридическими лицами своих обязательств в рамках инвестиционных проектов, реализуемых за счёт средств юридических лиц, и инвестиционных проектов, реализуемых на условиях государственно - частного партнерства;</w:t>
      </w:r>
    </w:p>
    <w:p w:rsidR="0078221B" w:rsidRPr="008029F6" w:rsidRDefault="0078221B" w:rsidP="0078221B">
      <w:pPr>
        <w:pStyle w:val="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эффективности бюджетных инвестиций, в том числе соблюдение плановых сроков ввода в эксплуатацию объектов капитального строительства;</w:t>
      </w:r>
    </w:p>
    <w:p w:rsidR="0078221B" w:rsidRPr="008029F6" w:rsidRDefault="0078221B" w:rsidP="0078221B">
      <w:pPr>
        <w:pStyle w:val="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эффективности применения регулятивных инструментов по каждому инструменту (налоговые льготы, освобождения, иные налоговые преференции, тарифное регулирование, кредитные меры регулирования и иные меры);</w:t>
      </w:r>
    </w:p>
    <w:p w:rsidR="0078221B" w:rsidRPr="008029F6" w:rsidRDefault="0078221B" w:rsidP="0078221B">
      <w:pPr>
        <w:pStyle w:val="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Степень выполнения показателей муниципальных заданий на оказание услуг (выполнение работ);</w:t>
      </w:r>
    </w:p>
    <w:p w:rsidR="0078221B" w:rsidRPr="008029F6" w:rsidRDefault="0078221B" w:rsidP="0078221B">
      <w:pPr>
        <w:pStyle w:val="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Наличие дебиторской и (или) кредиторской задолженности, в том числе просроченной, полнота мер, принятых по её сокращению;</w:t>
      </w:r>
    </w:p>
    <w:p w:rsidR="0078221B" w:rsidRPr="008029F6" w:rsidRDefault="0078221B" w:rsidP="0078221B">
      <w:pPr>
        <w:pStyle w:val="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качества управления муниципальными программами (своевременность внесения изменений в программы, качество и своевременность формирования дорожных карт (внесение в них изменений) и отчётов об их исполнении, сроки представления и качество подготовки материалов для осуществления мониторинга реализации муниципальной программы, сроки представления и качество подготовки годового отчёта о ходе реализации муниципальной программы);</w:t>
      </w:r>
    </w:p>
    <w:p w:rsidR="0078221B" w:rsidRPr="008029F6" w:rsidRDefault="0078221B" w:rsidP="0078221B">
      <w:pPr>
        <w:pStyle w:val="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322" w:lineRule="exact"/>
        <w:ind w:right="20" w:firstLine="6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Оценка деятельности муниципального заказчика программы по </w:t>
      </w:r>
      <w:r w:rsidRPr="008029F6">
        <w:rPr>
          <w:sz w:val="28"/>
          <w:szCs w:val="28"/>
        </w:rPr>
        <w:lastRenderedPageBreak/>
        <w:t>осуществлению координации муниципальных заказчиков подпрограмм, обеспечению выполнения муниципальной программы, эффективности и результативности её реализации;</w:t>
      </w:r>
    </w:p>
    <w:p w:rsidR="0078221B" w:rsidRPr="008029F6" w:rsidRDefault="0078221B" w:rsidP="0078221B">
      <w:pPr>
        <w:pStyle w:val="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322" w:lineRule="exact"/>
        <w:ind w:right="20" w:firstLine="6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Оценка фактов возникновения коррупционных проявлений в ходе использования средств бюджета муниципального образования </w:t>
      </w:r>
      <w:r>
        <w:rPr>
          <w:sz w:val="28"/>
          <w:szCs w:val="28"/>
        </w:rPr>
        <w:t xml:space="preserve">Быстроистокский </w:t>
      </w:r>
      <w:r w:rsidRPr="008029F6">
        <w:rPr>
          <w:sz w:val="28"/>
          <w:szCs w:val="28"/>
        </w:rPr>
        <w:t>район Алтайского края, направленных на реализацию муниципальной программы;</w:t>
      </w:r>
    </w:p>
    <w:p w:rsidR="0078221B" w:rsidRPr="008029F6" w:rsidRDefault="0078221B" w:rsidP="0078221B">
      <w:pPr>
        <w:pStyle w:val="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322" w:lineRule="exact"/>
        <w:ind w:right="20" w:firstLine="6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Соблюдение требований по открытости и прозрачности информации об исполнении муниципальной программы;</w:t>
      </w:r>
    </w:p>
    <w:p w:rsidR="0078221B" w:rsidRPr="008029F6" w:rsidRDefault="0078221B" w:rsidP="0078221B">
      <w:pPr>
        <w:pStyle w:val="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322" w:lineRule="exact"/>
        <w:ind w:firstLine="6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качества показателей муниципальной программы;</w:t>
      </w:r>
    </w:p>
    <w:p w:rsidR="0078221B" w:rsidRPr="008029F6" w:rsidRDefault="0078221B" w:rsidP="0078221B">
      <w:pPr>
        <w:pStyle w:val="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322" w:lineRule="exact"/>
        <w:ind w:firstLine="6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Иные критерии.</w:t>
      </w:r>
    </w:p>
    <w:p w:rsidR="00A95DD5" w:rsidRPr="00A95DD5" w:rsidRDefault="00A95DD5" w:rsidP="0078221B">
      <w:pPr>
        <w:pStyle w:val="2"/>
        <w:shd w:val="clear" w:color="auto" w:fill="auto"/>
        <w:tabs>
          <w:tab w:val="left" w:pos="1134"/>
          <w:tab w:val="left" w:pos="1195"/>
        </w:tabs>
        <w:spacing w:before="0" w:after="300" w:line="370" w:lineRule="exact"/>
        <w:ind w:right="20" w:firstLine="0"/>
        <w:jc w:val="both"/>
        <w:rPr>
          <w:sz w:val="28"/>
          <w:szCs w:val="28"/>
        </w:rPr>
      </w:pPr>
    </w:p>
    <w:sectPr w:rsidR="00A95DD5" w:rsidRPr="00A95DD5" w:rsidSect="00E9149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28A" w:rsidRDefault="0010328A" w:rsidP="002F369A">
      <w:r>
        <w:separator/>
      </w:r>
    </w:p>
  </w:endnote>
  <w:endnote w:type="continuationSeparator" w:id="1">
    <w:p w:rsidR="0010328A" w:rsidRDefault="0010328A" w:rsidP="002F3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C92" w:rsidRDefault="00331DA7">
    <w:pPr>
      <w:rPr>
        <w:sz w:val="2"/>
        <w:szCs w:val="2"/>
      </w:rPr>
    </w:pPr>
    <w:r w:rsidRPr="00331DA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535.6pt;margin-top:788.6pt;width:10.65pt;height:12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" filled="f" stroked="f">
          <v:textbox style="mso-next-textbox:#Text Box 3;mso-fit-shape-to-text:t" inset="0,0,0,0">
            <w:txbxContent>
              <w:p w:rsidR="00A40C92" w:rsidRDefault="00331DA7">
                <w:r w:rsidRPr="00331DA7">
                  <w:fldChar w:fldCharType="begin"/>
                </w:r>
                <w:r w:rsidR="00476FA7">
                  <w:instrText xml:space="preserve"> PAGE \* MERGEFORMAT </w:instrText>
                </w:r>
                <w:r w:rsidRPr="00331DA7">
                  <w:fldChar w:fldCharType="separate"/>
                </w:r>
                <w:r w:rsidR="00E56FDF" w:rsidRPr="00E56FDF">
                  <w:rPr>
                    <w:rStyle w:val="a8"/>
                    <w:rFonts w:eastAsia="Courier New"/>
                    <w:noProof/>
                  </w:rPr>
                  <w:t>6</w:t>
                </w:r>
                <w:r>
                  <w:rPr>
                    <w:rStyle w:val="a8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28A" w:rsidRDefault="0010328A" w:rsidP="002F369A">
      <w:r>
        <w:separator/>
      </w:r>
    </w:p>
  </w:footnote>
  <w:footnote w:type="continuationSeparator" w:id="1">
    <w:p w:rsidR="0010328A" w:rsidRDefault="0010328A" w:rsidP="002F3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C96"/>
    <w:multiLevelType w:val="hybridMultilevel"/>
    <w:tmpl w:val="0CF0CFCE"/>
    <w:lvl w:ilvl="0" w:tplc="E8BAA762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629B"/>
    <w:multiLevelType w:val="multilevel"/>
    <w:tmpl w:val="9B66407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4F668B4"/>
    <w:multiLevelType w:val="multilevel"/>
    <w:tmpl w:val="411883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E37B1"/>
    <w:multiLevelType w:val="multilevel"/>
    <w:tmpl w:val="8640E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26C67"/>
    <w:multiLevelType w:val="multilevel"/>
    <w:tmpl w:val="700CE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2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556CC"/>
    <w:multiLevelType w:val="multilevel"/>
    <w:tmpl w:val="700CE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2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D07BFF"/>
    <w:multiLevelType w:val="hybridMultilevel"/>
    <w:tmpl w:val="6F44DC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144CB72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A33C9"/>
    <w:multiLevelType w:val="hybridMultilevel"/>
    <w:tmpl w:val="B668512A"/>
    <w:lvl w:ilvl="0" w:tplc="2D28C1C6">
      <w:start w:val="1"/>
      <w:numFmt w:val="decimal"/>
      <w:lvlText w:val="6.%1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D21B5"/>
    <w:multiLevelType w:val="hybridMultilevel"/>
    <w:tmpl w:val="7DAE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82B75"/>
    <w:multiLevelType w:val="multilevel"/>
    <w:tmpl w:val="700CE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2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175B8A"/>
    <w:multiLevelType w:val="multilevel"/>
    <w:tmpl w:val="1152CD5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4B66F51"/>
    <w:multiLevelType w:val="multilevel"/>
    <w:tmpl w:val="7B4A459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2">
    <w:nsid w:val="65BD48F2"/>
    <w:multiLevelType w:val="hybridMultilevel"/>
    <w:tmpl w:val="79EA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66E13"/>
    <w:multiLevelType w:val="hybridMultilevel"/>
    <w:tmpl w:val="898C2AD4"/>
    <w:lvl w:ilvl="0" w:tplc="1CC6244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97809F6">
      <w:start w:val="6"/>
      <w:numFmt w:val="decimal"/>
      <w:lvlText w:val="6.%2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2C54873"/>
    <w:multiLevelType w:val="multilevel"/>
    <w:tmpl w:val="56C09F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54615B"/>
    <w:multiLevelType w:val="multilevel"/>
    <w:tmpl w:val="700CE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2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5"/>
  </w:num>
  <w:num w:numId="5">
    <w:abstractNumId w:val="14"/>
  </w:num>
  <w:num w:numId="6">
    <w:abstractNumId w:val="9"/>
  </w:num>
  <w:num w:numId="7">
    <w:abstractNumId w:val="15"/>
  </w:num>
  <w:num w:numId="8">
    <w:abstractNumId w:val="4"/>
  </w:num>
  <w:num w:numId="9">
    <w:abstractNumId w:val="2"/>
  </w:num>
  <w:num w:numId="10">
    <w:abstractNumId w:val="11"/>
  </w:num>
  <w:num w:numId="11">
    <w:abstractNumId w:val="13"/>
  </w:num>
  <w:num w:numId="12">
    <w:abstractNumId w:val="7"/>
  </w:num>
  <w:num w:numId="13">
    <w:abstractNumId w:val="0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358F"/>
    <w:rsid w:val="0010328A"/>
    <w:rsid w:val="002C112F"/>
    <w:rsid w:val="002F369A"/>
    <w:rsid w:val="00331DA7"/>
    <w:rsid w:val="003C2D51"/>
    <w:rsid w:val="00476FA7"/>
    <w:rsid w:val="005219E0"/>
    <w:rsid w:val="00544220"/>
    <w:rsid w:val="006D358F"/>
    <w:rsid w:val="00741C49"/>
    <w:rsid w:val="0078221B"/>
    <w:rsid w:val="008A5A58"/>
    <w:rsid w:val="00A666CB"/>
    <w:rsid w:val="00A95DD5"/>
    <w:rsid w:val="00B8604E"/>
    <w:rsid w:val="00BD443C"/>
    <w:rsid w:val="00CD5C01"/>
    <w:rsid w:val="00D44F59"/>
    <w:rsid w:val="00E56FDF"/>
    <w:rsid w:val="00E9149F"/>
    <w:rsid w:val="00EC0A5A"/>
    <w:rsid w:val="00F7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5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358F"/>
    <w:pPr>
      <w:ind w:left="720"/>
      <w:contextualSpacing/>
    </w:pPr>
  </w:style>
  <w:style w:type="character" w:customStyle="1" w:styleId="a5">
    <w:name w:val="Оглавление"/>
    <w:basedOn w:val="a0"/>
    <w:rsid w:val="006D3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_"/>
    <w:basedOn w:val="a0"/>
    <w:link w:val="2"/>
    <w:rsid w:val="00A666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6"/>
    <w:rsid w:val="00A666CB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6"/>
    <w:rsid w:val="00A666CB"/>
    <w:pPr>
      <w:shd w:val="clear" w:color="auto" w:fill="FFFFFF"/>
      <w:spacing w:before="1500" w:after="6060" w:line="320" w:lineRule="exact"/>
      <w:ind w:hanging="182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character" w:customStyle="1" w:styleId="4">
    <w:name w:val="Основной текст (4)_"/>
    <w:basedOn w:val="a0"/>
    <w:link w:val="40"/>
    <w:rsid w:val="00BD44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D443C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 w:bidi="ar-SA"/>
    </w:rPr>
  </w:style>
  <w:style w:type="character" w:customStyle="1" w:styleId="20">
    <w:name w:val="Заголовок №2_"/>
    <w:basedOn w:val="a0"/>
    <w:link w:val="21"/>
    <w:rsid w:val="00CD5C0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CD5C01"/>
    <w:pPr>
      <w:shd w:val="clear" w:color="auto" w:fill="FFFFFF"/>
      <w:spacing w:line="370" w:lineRule="exact"/>
      <w:ind w:hanging="8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 w:bidi="ar-SA"/>
    </w:rPr>
  </w:style>
  <w:style w:type="character" w:customStyle="1" w:styleId="2115pt0pt">
    <w:name w:val="Основной текст (2) + 11;5 pt;Курсив;Интервал 0 pt"/>
    <w:basedOn w:val="a0"/>
    <w:rsid w:val="00D44F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a7">
    <w:name w:val="Колонтитул_"/>
    <w:basedOn w:val="a0"/>
    <w:rsid w:val="00A95D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7"/>
    <w:rsid w:val="00A95DD5"/>
    <w:rPr>
      <w:color w:val="000000"/>
      <w:spacing w:val="0"/>
      <w:w w:val="100"/>
      <w:position w:val="0"/>
    </w:rPr>
  </w:style>
  <w:style w:type="character" w:customStyle="1" w:styleId="22">
    <w:name w:val="Основной текст (2)_"/>
    <w:basedOn w:val="a0"/>
    <w:link w:val="23"/>
    <w:rsid w:val="00A95D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95DD5"/>
    <w:pPr>
      <w:shd w:val="clear" w:color="auto" w:fill="FFFFFF"/>
      <w:spacing w:before="60" w:after="3600" w:line="252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F391-230C-4878-B388-26702C68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2021-01-26T02:13:00Z</dcterms:created>
  <dcterms:modified xsi:type="dcterms:W3CDTF">2021-03-26T03:13:00Z</dcterms:modified>
</cp:coreProperties>
</file>