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 xml:space="preserve">Контрольно-счетная палата муниципального образования </w:t>
      </w:r>
    </w:p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>Быстроистокский район Алтайского края</w:t>
      </w: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701E0" w:rsidRPr="002C3B06" w:rsidRDefault="001409F6" w:rsidP="002C3B0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B06"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Быстроистокского района Алтайского края </w:t>
      </w:r>
      <w:r w:rsidR="00D17BD4" w:rsidRPr="002C3B06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Быстроистокского района </w:t>
      </w:r>
      <w:r w:rsidR="002C3B06" w:rsidRPr="002C3B06">
        <w:rPr>
          <w:rFonts w:ascii="Times New Roman" w:hAnsi="Times New Roman" w:cs="Times New Roman"/>
          <w:b/>
          <w:bCs/>
          <w:sz w:val="28"/>
          <w:szCs w:val="28"/>
        </w:rPr>
        <w:t>«Доступная среда»</w:t>
      </w:r>
    </w:p>
    <w:p w:rsidR="00FE6F30" w:rsidRPr="00C701E0" w:rsidRDefault="00FE6F30" w:rsidP="00C701E0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9F6" w:rsidRDefault="00710877" w:rsidP="001409F6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C3B06">
        <w:rPr>
          <w:rFonts w:ascii="Times New Roman" w:hAnsi="Times New Roman"/>
          <w:sz w:val="28"/>
          <w:szCs w:val="28"/>
        </w:rPr>
        <w:t>5</w:t>
      </w:r>
      <w:r w:rsidR="001409F6" w:rsidRPr="00046444">
        <w:rPr>
          <w:rFonts w:ascii="Times New Roman" w:hAnsi="Times New Roman"/>
          <w:sz w:val="28"/>
          <w:szCs w:val="28"/>
        </w:rPr>
        <w:t>.10.2024 года                                                            </w:t>
      </w:r>
      <w:r w:rsidR="001409F6">
        <w:rPr>
          <w:rFonts w:ascii="Times New Roman" w:hAnsi="Times New Roman"/>
          <w:sz w:val="28"/>
          <w:szCs w:val="28"/>
        </w:rPr>
        <w:t>с. Быстрый Исток</w:t>
      </w:r>
    </w:p>
    <w:p w:rsidR="001409F6" w:rsidRDefault="001409F6" w:rsidP="002C3B0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9F6" w:rsidRPr="002C3B06" w:rsidRDefault="001409F6" w:rsidP="002C3B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BD4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Быстроистокс</w:t>
      </w:r>
      <w:bookmarkStart w:id="0" w:name="_GoBack"/>
      <w:bookmarkEnd w:id="0"/>
      <w:r w:rsidRPr="00D17BD4">
        <w:rPr>
          <w:rFonts w:ascii="Times New Roman" w:hAnsi="Times New Roman" w:cs="Times New Roman"/>
          <w:sz w:val="28"/>
          <w:szCs w:val="28"/>
        </w:rPr>
        <w:t xml:space="preserve">кий район Алтайского  края  на  основании  статьи  157  Бюджетного  кодекса  Российской  Федерации, статьи  9  Положения  о  контрольно-счетной палате муниципального  образования Быстроистокский  район  Алтайского  края,  утверждённого  решением  Быстроистокского районного  Собрания  депутатов  Алтайского  края  от 27.05.2022 №32, в  соответствии со стандартом внешнего муниципального финансового контроля СВМФК 08 «Порядок проведения экспертизы проектов муниципальных программ» утвержденным распоряжением контрольно-счетной палаты муниципального образования Быстроистокский район Алтайского края от 26.05.2022 №18, проведена экспертиза проекта постановления администрации Быстроистокского района Алтайского края «Об утверждении муниципальной программы Быстроистокского района </w:t>
      </w:r>
      <w:r w:rsidR="002C3B06" w:rsidRPr="002C3B06">
        <w:rPr>
          <w:rFonts w:ascii="Times New Roman" w:hAnsi="Times New Roman" w:cs="Times New Roman"/>
          <w:bCs/>
          <w:sz w:val="28"/>
          <w:szCs w:val="28"/>
        </w:rPr>
        <w:t>«Доступная среда»</w:t>
      </w:r>
      <w:r w:rsidR="00106BA3" w:rsidRPr="002C3B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01E0">
        <w:rPr>
          <w:rFonts w:ascii="Times New Roman" w:hAnsi="Times New Roman" w:cs="Times New Roman"/>
          <w:sz w:val="28"/>
          <w:szCs w:val="28"/>
        </w:rPr>
        <w:t xml:space="preserve"> </w:t>
      </w:r>
      <w:r w:rsidRPr="00D17BD4">
        <w:rPr>
          <w:rFonts w:ascii="Times New Roman" w:hAnsi="Times New Roman" w:cs="Times New Roman"/>
          <w:sz w:val="28"/>
          <w:szCs w:val="28"/>
        </w:rPr>
        <w:t>(далее - «проект  постановления»), представленного администрацией Быстроистокского района  Алтайского края письмом исх.№207/П/</w:t>
      </w:r>
      <w:r w:rsidR="00710877" w:rsidRPr="00D17BD4">
        <w:rPr>
          <w:rFonts w:ascii="Times New Roman" w:hAnsi="Times New Roman" w:cs="Times New Roman"/>
          <w:sz w:val="28"/>
          <w:szCs w:val="28"/>
        </w:rPr>
        <w:t>186</w:t>
      </w:r>
      <w:r w:rsidR="002C3B06">
        <w:rPr>
          <w:rFonts w:ascii="Times New Roman" w:hAnsi="Times New Roman" w:cs="Times New Roman"/>
          <w:sz w:val="28"/>
          <w:szCs w:val="28"/>
        </w:rPr>
        <w:t>5</w:t>
      </w:r>
      <w:r w:rsidRPr="00D17BD4">
        <w:rPr>
          <w:rFonts w:ascii="Times New Roman" w:hAnsi="Times New Roman" w:cs="Times New Roman"/>
          <w:sz w:val="28"/>
          <w:szCs w:val="28"/>
        </w:rPr>
        <w:t xml:space="preserve"> от </w:t>
      </w:r>
      <w:r w:rsidR="00710877" w:rsidRPr="00D17BD4">
        <w:rPr>
          <w:rFonts w:ascii="Times New Roman" w:hAnsi="Times New Roman" w:cs="Times New Roman"/>
          <w:sz w:val="28"/>
          <w:szCs w:val="28"/>
        </w:rPr>
        <w:t>03.10</w:t>
      </w:r>
      <w:r w:rsidRPr="00D17BD4">
        <w:rPr>
          <w:rFonts w:ascii="Times New Roman" w:hAnsi="Times New Roman" w:cs="Times New Roman"/>
          <w:sz w:val="28"/>
          <w:szCs w:val="28"/>
        </w:rPr>
        <w:t>.2024 года, по результатам которой установлено следующее:</w:t>
      </w:r>
    </w:p>
    <w:p w:rsidR="0072030C" w:rsidRDefault="0072030C" w:rsidP="002C3B06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 w:rsidR="002C3B06" w:rsidRPr="002C3B06">
        <w:rPr>
          <w:rFonts w:ascii="Times New Roman" w:hAnsi="Times New Roman" w:cs="Times New Roman"/>
          <w:b w:val="0"/>
          <w:bCs/>
          <w:sz w:val="28"/>
          <w:szCs w:val="28"/>
        </w:rPr>
        <w:t>«Доступная среда»</w:t>
      </w:r>
      <w:r w:rsidR="00D17BD4" w:rsidRPr="00423483">
        <w:rPr>
          <w:rFonts w:ascii="Times New Roman" w:hAnsi="Times New Roman" w:cs="Times New Roman"/>
          <w:sz w:val="28"/>
          <w:szCs w:val="28"/>
        </w:rPr>
        <w:t xml:space="preserve"> 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>(далее – «Муниципальная программа»)</w:t>
      </w:r>
      <w:r w:rsidR="004628D8">
        <w:rPr>
          <w:rFonts w:ascii="Times New Roman" w:hAnsi="Times New Roman" w:cs="Times New Roman"/>
          <w:b w:val="0"/>
          <w:sz w:val="28"/>
          <w:szCs w:val="28"/>
        </w:rPr>
        <w:t>.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42B4" w:rsidRDefault="00BF42B4" w:rsidP="00BF42B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включена в Перечень муниципальных программ, действующих на территории муниципального образования Быстроистокский район Алтайского края, утвержденный постановлением администрации Быстроистокского района Алтайского края</w:t>
      </w:r>
      <w:r w:rsidR="00F73C97">
        <w:rPr>
          <w:rFonts w:ascii="Times New Roman" w:hAnsi="Times New Roman" w:cs="Times New Roman"/>
          <w:sz w:val="28"/>
          <w:szCs w:val="28"/>
        </w:rPr>
        <w:t xml:space="preserve"> от 25.01.2021 №24 (в редакции</w:t>
      </w:r>
      <w:r>
        <w:rPr>
          <w:rFonts w:ascii="Times New Roman" w:hAnsi="Times New Roman" w:cs="Times New Roman"/>
          <w:sz w:val="28"/>
          <w:szCs w:val="28"/>
        </w:rPr>
        <w:t xml:space="preserve"> от 29.12.2023  №738</w:t>
      </w:r>
      <w:r w:rsidR="00F73C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9F6" w:rsidRDefault="001409F6" w:rsidP="00290790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соответствия целей и задач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410CFF">
        <w:rPr>
          <w:rFonts w:ascii="Times New Roman" w:hAnsi="Times New Roman" w:cs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:rsidR="004628D8" w:rsidRDefault="001409F6" w:rsidP="002C3B06">
      <w:pPr>
        <w:shd w:val="clear" w:color="auto" w:fill="FFFFFF"/>
        <w:spacing w:after="0" w:line="326" w:lineRule="exact"/>
        <w:ind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программы является: </w:t>
      </w:r>
    </w:p>
    <w:p w:rsidR="004628D8" w:rsidRPr="004628D8" w:rsidRDefault="002C3B06" w:rsidP="002C3B06">
      <w:pPr>
        <w:shd w:val="clear" w:color="auto" w:fill="FFFFFF"/>
        <w:spacing w:after="0" w:line="326" w:lineRule="exact"/>
        <w:ind w:right="168" w:firstLine="709"/>
        <w:jc w:val="both"/>
        <w:rPr>
          <w:rFonts w:ascii="Times New Roman" w:hAnsi="Times New Roman" w:cs="Times New Roman"/>
        </w:rPr>
      </w:pPr>
      <w:r w:rsidRPr="009E51ED">
        <w:rPr>
          <w:rFonts w:ascii="Times New Roman" w:hAnsi="Times New Roman"/>
          <w:sz w:val="28"/>
          <w:szCs w:val="28"/>
        </w:rPr>
        <w:t>Формирование безбарьерной среды в Алтайском крае и п</w:t>
      </w:r>
      <w:r>
        <w:rPr>
          <w:rFonts w:ascii="Times New Roman" w:hAnsi="Times New Roman"/>
          <w:sz w:val="28"/>
          <w:szCs w:val="28"/>
        </w:rPr>
        <w:t>о</w:t>
      </w:r>
      <w:r w:rsidRPr="009E51ED">
        <w:rPr>
          <w:rFonts w:ascii="Times New Roman" w:hAnsi="Times New Roman"/>
          <w:sz w:val="28"/>
          <w:szCs w:val="28"/>
        </w:rPr>
        <w:t>вышение качества жизни инвалидов, включая детей-инвалидов</w:t>
      </w:r>
      <w:r>
        <w:rPr>
          <w:rFonts w:ascii="Times New Roman" w:hAnsi="Times New Roman"/>
          <w:sz w:val="28"/>
          <w:szCs w:val="28"/>
        </w:rPr>
        <w:t>.</w:t>
      </w:r>
    </w:p>
    <w:p w:rsidR="004628D8" w:rsidRPr="004628D8" w:rsidRDefault="004628D8" w:rsidP="002C3B06">
      <w:pPr>
        <w:shd w:val="clear" w:color="auto" w:fill="FFFFFF"/>
        <w:spacing w:after="0" w:line="331" w:lineRule="exact"/>
        <w:ind w:left="5" w:right="10" w:firstLine="706"/>
        <w:jc w:val="both"/>
        <w:rPr>
          <w:rFonts w:ascii="Times New Roman" w:hAnsi="Times New Roman" w:cs="Times New Roman"/>
        </w:rPr>
      </w:pPr>
      <w:r w:rsidRPr="004628D8">
        <w:rPr>
          <w:rFonts w:ascii="Times New Roman" w:eastAsia="Times New Roman" w:hAnsi="Times New Roman" w:cs="Times New Roman"/>
          <w:sz w:val="28"/>
          <w:szCs w:val="28"/>
        </w:rPr>
        <w:t>К числу задач, требующих решения для достижения поставленной цели, относятся:</w:t>
      </w:r>
    </w:p>
    <w:p w:rsidR="00FC2963" w:rsidRPr="00FC2963" w:rsidRDefault="002C3B06" w:rsidP="00FC296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FC2963">
        <w:rPr>
          <w:rFonts w:ascii="Times New Roman" w:hAnsi="Times New Roman"/>
          <w:sz w:val="28"/>
          <w:szCs w:val="28"/>
        </w:rPr>
        <w:t xml:space="preserve">Обеспечение доступности приоритетных объектов и услуг в различных сферах жизнедеятельности инвалидов и других маломобильных групп населения Быстроистокского района Алтайского края. 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Государственная политика в сфере социальной защиты инвалидов в Алтайском крае определяется приоритетами долгосрочного экономического развития, обозначенными в следующих правовых актах: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Конвенция о правах инвалидов;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федеральные законы: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от 24.11.1995 N 181-ФЗ «О социальной защите инвалидов в Российской Федерации»;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от 21.11.2011 N 323-ФЗ «Об основах охраны здоровья граждан в Российской Федерации»;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от 29.12.2012 N 273-ФЗ «Об образовании в Российской Федерации»;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от 28.12.2013 N 442-ФЗ «Об основах социального обслуживания граждан в Российской Федерации»;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от 01.12.2014 N 419-ФЗ «О 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указы Президента Российской Федерации: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от 07.05.2012 N 599 «О мерах по реализации государственной политики в области образования и науки»;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от 09.05.2017 N 203 «О Стратегии развития информационного общества в Российской Федерации на 2017 – 2030 годы»;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постановление Правительства Российской Федерации от 29.03.2019 N 363 «Об утверждении государственной программы Российской Федерации «Доступная среда»;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Концепция развития в Российской Федерации системы комплексной реабилитации и абилитации инвалидов, в том числе детей-инвалидов, на период до 2025 года, утвержденная распоряжением Правительства Российской Федерации от 18.12.2021 N 3711-р;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законы Алтайского края: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от 01.12.2014 N 93-ЗС «О перечне социальных услуг, предоставляемых поставщиками социальных услуг в Алтайском крае»;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от 06.09.2021 N 86-ЗС «Об утверждении стратегии социально-экономического развития Алтайского края до 2035 года»;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постановления Правительства Алтайского края: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lastRenderedPageBreak/>
        <w:t>от 22.05.2020 N 232 «Об утверждении Порядка проведения оценки региональной системы реабилитации и абилитации инвалидов, в том числе детей-инвалидов, в Алтайском крае»;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от 01.04.2021 N 104 «Об утверждении Порядка формирования и ведения реестра организаций, предоставляющих реабилитационные и абилитационные услуги инвалидам, в том числе детям-инвалидам, в Алтайском крае»;</w:t>
      </w:r>
    </w:p>
    <w:p w:rsidR="00FC2963" w:rsidRPr="002E50D8" w:rsidRDefault="00FC2963" w:rsidP="00FC2963">
      <w:pPr>
        <w:pStyle w:val="af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2E50D8">
        <w:rPr>
          <w:color w:val="000000"/>
          <w:sz w:val="28"/>
          <w:szCs w:val="28"/>
        </w:rPr>
        <w:t>стратегия цифровой трансформации отраслей экономики, социальной сферы и государственного управления Алтайского края, утвержденная Губернатором Алтайского края, Председателем Правительства Алтайского края 30.08.2022 N 111-п.</w:t>
      </w:r>
    </w:p>
    <w:p w:rsidR="001409F6" w:rsidRDefault="00C81AD3" w:rsidP="00FC296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09F6">
        <w:rPr>
          <w:rFonts w:ascii="Times New Roman" w:hAnsi="Times New Roman" w:cs="Times New Roman"/>
          <w:color w:val="000000"/>
          <w:sz w:val="28"/>
          <w:szCs w:val="28"/>
        </w:rPr>
        <w:t>Цель М</w:t>
      </w:r>
      <w:r w:rsidR="001409F6" w:rsidRPr="005779F5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 и её задачи соответствуют приоритетам государственной политики в данной сфере.</w:t>
      </w:r>
    </w:p>
    <w:p w:rsidR="001409F6" w:rsidRDefault="001409F6" w:rsidP="00290790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структуры и содержания Муниципальной программы</w:t>
      </w:r>
    </w:p>
    <w:p w:rsidR="00C10FED" w:rsidRDefault="001409F6" w:rsidP="007108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Согласно паспорт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318F">
        <w:rPr>
          <w:rFonts w:ascii="Times New Roman" w:hAnsi="Times New Roman" w:cs="Times New Roman"/>
          <w:sz w:val="28"/>
          <w:szCs w:val="28"/>
        </w:rPr>
        <w:t xml:space="preserve"> Муниципальной программы ответственным исполнителем является: </w:t>
      </w:r>
      <w:r w:rsidR="00106BA3" w:rsidRPr="001E06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6BA3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106BA3" w:rsidRPr="001E06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10FED">
        <w:rPr>
          <w:rFonts w:ascii="Times New Roman" w:hAnsi="Times New Roman" w:cs="Times New Roman"/>
          <w:sz w:val="28"/>
          <w:szCs w:val="28"/>
        </w:rPr>
        <w:t>.</w:t>
      </w:r>
    </w:p>
    <w:p w:rsidR="00FC2963" w:rsidRPr="00FC2963" w:rsidRDefault="001409F6" w:rsidP="00FC2963">
      <w:pPr>
        <w:pStyle w:val="8"/>
        <w:widowControl/>
        <w:numPr>
          <w:ilvl w:val="0"/>
          <w:numId w:val="5"/>
        </w:numPr>
        <w:shd w:val="clear" w:color="auto" w:fill="auto"/>
        <w:tabs>
          <w:tab w:val="left" w:pos="259"/>
        </w:tabs>
        <w:spacing w:after="0" w:line="276" w:lineRule="auto"/>
        <w:ind w:left="120" w:firstLine="708"/>
        <w:jc w:val="both"/>
        <w:rPr>
          <w:rStyle w:val="10pt0pt"/>
          <w:b w:val="0"/>
          <w:bCs w:val="0"/>
          <w:color w:val="auto"/>
          <w:spacing w:val="7"/>
          <w:sz w:val="28"/>
          <w:szCs w:val="28"/>
          <w:shd w:val="clear" w:color="auto" w:fill="auto"/>
        </w:rPr>
      </w:pPr>
      <w:r w:rsidRPr="00FC2963">
        <w:rPr>
          <w:sz w:val="28"/>
          <w:szCs w:val="28"/>
        </w:rPr>
        <w:t xml:space="preserve">Участник Муниципальной программы: </w:t>
      </w:r>
      <w:r w:rsidR="00FC2963" w:rsidRPr="00FC2963">
        <w:rPr>
          <w:rStyle w:val="10pt0pt"/>
          <w:b w:val="0"/>
          <w:sz w:val="28"/>
          <w:szCs w:val="28"/>
        </w:rPr>
        <w:t>отдел по культуре и спорту,</w:t>
      </w:r>
      <w:r w:rsidR="00FC2963">
        <w:rPr>
          <w:rStyle w:val="10pt0pt"/>
          <w:b w:val="0"/>
          <w:sz w:val="28"/>
          <w:szCs w:val="28"/>
        </w:rPr>
        <w:t xml:space="preserve"> </w:t>
      </w:r>
      <w:r w:rsidR="00FC2963" w:rsidRPr="00FC2963">
        <w:rPr>
          <w:rStyle w:val="10pt0pt"/>
          <w:b w:val="0"/>
          <w:sz w:val="28"/>
          <w:szCs w:val="28"/>
        </w:rPr>
        <w:t xml:space="preserve">отдел по образованию и молодежной политике; </w:t>
      </w:r>
    </w:p>
    <w:p w:rsidR="001409F6" w:rsidRPr="00FC2963" w:rsidRDefault="00FC2963" w:rsidP="00FC2963">
      <w:pPr>
        <w:pStyle w:val="8"/>
        <w:widowControl/>
        <w:shd w:val="clear" w:color="auto" w:fill="auto"/>
        <w:tabs>
          <w:tab w:val="left" w:pos="259"/>
        </w:tabs>
        <w:spacing w:after="0" w:line="276" w:lineRule="auto"/>
        <w:ind w:left="120" w:firstLine="58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9F6" w:rsidRPr="00FC2963">
        <w:rPr>
          <w:sz w:val="28"/>
          <w:szCs w:val="28"/>
        </w:rPr>
        <w:t>Проектом постановления установлены сроки реализации Муниципальной программы: 2025 - 2030 годы.</w:t>
      </w:r>
    </w:p>
    <w:p w:rsidR="001409F6" w:rsidRDefault="001409F6" w:rsidP="00290790">
      <w:pPr>
        <w:widowControl w:val="0"/>
        <w:tabs>
          <w:tab w:val="left" w:pos="709"/>
        </w:tabs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8D388A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подпрограмм</w:t>
      </w:r>
      <w:r w:rsidR="00FC2963">
        <w:rPr>
          <w:rFonts w:ascii="Times New Roman" w:hAnsi="Times New Roman" w:cs="Times New Roman"/>
          <w:sz w:val="28"/>
          <w:szCs w:val="28"/>
        </w:rPr>
        <w:t xml:space="preserve"> не имеет</w:t>
      </w:r>
      <w:r w:rsidR="008D388A">
        <w:rPr>
          <w:rFonts w:ascii="Times New Roman" w:hAnsi="Times New Roman" w:cs="Times New Roman"/>
          <w:sz w:val="28"/>
          <w:szCs w:val="28"/>
        </w:rPr>
        <w:t>:</w:t>
      </w:r>
    </w:p>
    <w:p w:rsidR="008C6C09" w:rsidRDefault="001409F6" w:rsidP="0029079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индикаторах 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программы и их зна</w:t>
      </w:r>
      <w:r>
        <w:rPr>
          <w:rFonts w:ascii="Times New Roman" w:hAnsi="Times New Roman" w:cs="Times New Roman"/>
          <w:sz w:val="28"/>
          <w:szCs w:val="28"/>
        </w:rPr>
        <w:t xml:space="preserve">чениях представлены в </w:t>
      </w:r>
      <w:r w:rsidR="00FC2963">
        <w:rPr>
          <w:rFonts w:ascii="Times New Roman" w:hAnsi="Times New Roman" w:cs="Times New Roman"/>
          <w:sz w:val="28"/>
          <w:szCs w:val="28"/>
        </w:rPr>
        <w:t>таблице</w:t>
      </w:r>
      <w:r w:rsidR="000821DA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№</w:t>
      </w:r>
      <w:r w:rsidR="00106B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r w:rsidR="008C6C09" w:rsidRPr="008C6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77" w:rsidRPr="00106BA3" w:rsidRDefault="008C6C09" w:rsidP="0029079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программы отнесены: </w:t>
      </w:r>
    </w:p>
    <w:p w:rsidR="00A506B0" w:rsidRPr="002358DA" w:rsidRDefault="00A506B0" w:rsidP="00A506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358DA">
        <w:rPr>
          <w:rFonts w:ascii="Times New Roman" w:hAnsi="Times New Roman"/>
          <w:color w:val="000000"/>
          <w:sz w:val="28"/>
          <w:szCs w:val="28"/>
        </w:rPr>
        <w:t xml:space="preserve">увеличение доли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1ED">
        <w:rPr>
          <w:rFonts w:ascii="Times New Roman" w:hAnsi="Times New Roman"/>
          <w:sz w:val="28"/>
          <w:szCs w:val="28"/>
        </w:rPr>
        <w:t xml:space="preserve">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</w:t>
      </w:r>
      <w:r w:rsidRPr="009E51ED">
        <w:rPr>
          <w:rFonts w:ascii="Times New Roman" w:hAnsi="Times New Roman"/>
          <w:color w:val="000000"/>
          <w:sz w:val="28"/>
          <w:szCs w:val="28"/>
        </w:rPr>
        <w:t>Быстроистокского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до 73,2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1409F6" w:rsidRPr="00D3763F" w:rsidRDefault="008D388A" w:rsidP="008D3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9F6">
        <w:rPr>
          <w:rFonts w:ascii="Times New Roman" w:hAnsi="Times New Roman" w:cs="Times New Roman"/>
          <w:sz w:val="28"/>
          <w:szCs w:val="28"/>
        </w:rPr>
        <w:t>Сведения о мероприятиях М</w:t>
      </w:r>
      <w:r w:rsidR="001409F6" w:rsidRPr="00D3763F">
        <w:rPr>
          <w:rFonts w:ascii="Times New Roman" w:hAnsi="Times New Roman" w:cs="Times New Roman"/>
          <w:sz w:val="28"/>
          <w:szCs w:val="28"/>
        </w:rPr>
        <w:t>униципальной пр</w:t>
      </w:r>
      <w:r w:rsidR="001409F6">
        <w:rPr>
          <w:rFonts w:ascii="Times New Roman" w:hAnsi="Times New Roman" w:cs="Times New Roman"/>
          <w:sz w:val="28"/>
          <w:szCs w:val="28"/>
        </w:rPr>
        <w:t xml:space="preserve">ограммы представлены в </w:t>
      </w:r>
      <w:r w:rsidR="00A506B0">
        <w:rPr>
          <w:rFonts w:ascii="Times New Roman" w:hAnsi="Times New Roman" w:cs="Times New Roman"/>
          <w:sz w:val="28"/>
          <w:szCs w:val="28"/>
        </w:rPr>
        <w:t>таблице</w:t>
      </w:r>
      <w:r w:rsidR="001409F6" w:rsidRPr="00D3763F">
        <w:rPr>
          <w:rFonts w:ascii="Times New Roman" w:hAnsi="Times New Roman" w:cs="Times New Roman"/>
          <w:sz w:val="28"/>
          <w:szCs w:val="28"/>
        </w:rPr>
        <w:t xml:space="preserve"> № </w:t>
      </w:r>
      <w:r w:rsidR="00106BA3">
        <w:rPr>
          <w:rFonts w:ascii="Times New Roman" w:hAnsi="Times New Roman" w:cs="Times New Roman"/>
          <w:sz w:val="28"/>
          <w:szCs w:val="28"/>
        </w:rPr>
        <w:t>2</w:t>
      </w:r>
      <w:r w:rsidR="001409F6" w:rsidRPr="00D3763F">
        <w:rPr>
          <w:rFonts w:ascii="Times New Roman" w:hAnsi="Times New Roman" w:cs="Times New Roman"/>
          <w:sz w:val="28"/>
          <w:szCs w:val="28"/>
        </w:rPr>
        <w:t xml:space="preserve"> к </w:t>
      </w:r>
      <w:r w:rsidR="001409F6">
        <w:rPr>
          <w:rFonts w:ascii="Times New Roman" w:hAnsi="Times New Roman" w:cs="Times New Roman"/>
          <w:sz w:val="28"/>
          <w:szCs w:val="28"/>
        </w:rPr>
        <w:t>М</w:t>
      </w:r>
      <w:r w:rsidR="001409F6" w:rsidRPr="00D3763F">
        <w:rPr>
          <w:rFonts w:ascii="Times New Roman" w:hAnsi="Times New Roman" w:cs="Times New Roman"/>
          <w:sz w:val="28"/>
          <w:szCs w:val="28"/>
        </w:rPr>
        <w:t>униципальной программе</w:t>
      </w:r>
      <w:r w:rsidR="001409F6" w:rsidRPr="00D3763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409F6" w:rsidRPr="00D376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09F6" w:rsidRDefault="001409F6" w:rsidP="00290790">
      <w:pPr>
        <w:tabs>
          <w:tab w:val="left" w:pos="284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ресурсного обеспечения Муниципальной программы</w:t>
      </w:r>
    </w:p>
    <w:p w:rsidR="001409F6" w:rsidRPr="00DF6C3F" w:rsidRDefault="001409F6" w:rsidP="00290790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3F">
        <w:rPr>
          <w:rFonts w:ascii="Times New Roman" w:hAnsi="Times New Roman" w:cs="Times New Roman"/>
          <w:sz w:val="28"/>
          <w:szCs w:val="28"/>
        </w:rPr>
        <w:t>Общий об</w:t>
      </w:r>
      <w:r>
        <w:rPr>
          <w:rFonts w:ascii="Times New Roman" w:hAnsi="Times New Roman" w:cs="Times New Roman"/>
          <w:sz w:val="28"/>
          <w:szCs w:val="28"/>
        </w:rPr>
        <w:t>ъем финансирования мероприятий М</w:t>
      </w:r>
      <w:r w:rsidRPr="00DF6C3F">
        <w:rPr>
          <w:rFonts w:ascii="Times New Roman" w:hAnsi="Times New Roman" w:cs="Times New Roman"/>
          <w:sz w:val="28"/>
          <w:szCs w:val="28"/>
        </w:rPr>
        <w:t xml:space="preserve">униципальной программы на период ее действия составит </w:t>
      </w:r>
      <w:r w:rsidR="00A506B0">
        <w:rPr>
          <w:rFonts w:ascii="Times New Roman" w:hAnsi="Times New Roman" w:cs="Times New Roman"/>
          <w:sz w:val="28"/>
          <w:szCs w:val="28"/>
        </w:rPr>
        <w:t>1200,00</w:t>
      </w:r>
      <w:r w:rsidRPr="00DF6C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F2003" w:rsidRDefault="001409F6" w:rsidP="008D388A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предусматривается за счет средств районного бюджет</w:t>
      </w:r>
      <w:r w:rsidR="00A506B0">
        <w:rPr>
          <w:rFonts w:ascii="Times New Roman" w:hAnsi="Times New Roman" w:cs="Times New Roman"/>
          <w:sz w:val="28"/>
          <w:szCs w:val="28"/>
        </w:rPr>
        <w:t>а</w:t>
      </w:r>
      <w:r w:rsidRPr="008D388A">
        <w:rPr>
          <w:rFonts w:ascii="Times New Roman" w:hAnsi="Times New Roman" w:cs="Times New Roman"/>
          <w:sz w:val="28"/>
          <w:szCs w:val="28"/>
        </w:rPr>
        <w:t xml:space="preserve"> в соответствии с перечнем мероприятий по реализации муниципальной программы начиная с 2025 года. </w:t>
      </w:r>
    </w:p>
    <w:p w:rsidR="001409F6" w:rsidRPr="008D388A" w:rsidRDefault="008D388A" w:rsidP="008D388A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 xml:space="preserve">Объемы финансирования муниципальной программы за счет средств </w:t>
      </w:r>
      <w:r w:rsidR="00A506B0">
        <w:rPr>
          <w:rFonts w:ascii="Times New Roman" w:hAnsi="Times New Roman" w:cs="Times New Roman"/>
          <w:sz w:val="28"/>
          <w:szCs w:val="28"/>
        </w:rPr>
        <w:t>районного</w:t>
      </w:r>
      <w:r w:rsidRPr="008D388A">
        <w:rPr>
          <w:rFonts w:ascii="Times New Roman" w:hAnsi="Times New Roman" w:cs="Times New Roman"/>
          <w:sz w:val="28"/>
          <w:szCs w:val="28"/>
        </w:rPr>
        <w:t xml:space="preserve"> бюджета подлежат ежегодному уточнению в соответствии с решением представительного органа местного самоуправления о районном бюджете на очередной финансовый год и на плановый период</w:t>
      </w:r>
      <w:r w:rsidR="004F2003">
        <w:rPr>
          <w:rFonts w:ascii="Times New Roman" w:hAnsi="Times New Roman" w:cs="Times New Roman"/>
          <w:sz w:val="28"/>
          <w:szCs w:val="28"/>
        </w:rPr>
        <w:t>.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lastRenderedPageBreak/>
        <w:t xml:space="preserve">2025 год – </w:t>
      </w:r>
      <w:r w:rsidR="00A506B0">
        <w:rPr>
          <w:rFonts w:ascii="Times New Roman" w:hAnsi="Times New Roman" w:cs="Times New Roman"/>
          <w:sz w:val="28"/>
          <w:szCs w:val="28"/>
        </w:rPr>
        <w:t>200</w:t>
      </w:r>
      <w:r w:rsidRPr="004F2003">
        <w:rPr>
          <w:rFonts w:ascii="Times New Roman" w:hAnsi="Times New Roman" w:cs="Times New Roman"/>
          <w:sz w:val="28"/>
          <w:szCs w:val="28"/>
        </w:rPr>
        <w:t xml:space="preserve">,000 тыс. рублей; </w:t>
      </w:r>
    </w:p>
    <w:p w:rsidR="004F2003" w:rsidRPr="004F2003" w:rsidRDefault="00A506B0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200</w:t>
      </w:r>
      <w:r w:rsidR="004F2003" w:rsidRPr="004F2003">
        <w:rPr>
          <w:rFonts w:ascii="Times New Roman" w:hAnsi="Times New Roman" w:cs="Times New Roman"/>
          <w:sz w:val="28"/>
          <w:szCs w:val="28"/>
        </w:rPr>
        <w:t xml:space="preserve">,000 тыс. рублей; 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A506B0">
        <w:rPr>
          <w:rFonts w:ascii="Times New Roman" w:hAnsi="Times New Roman" w:cs="Times New Roman"/>
          <w:sz w:val="28"/>
          <w:szCs w:val="28"/>
        </w:rPr>
        <w:t>200</w:t>
      </w:r>
      <w:r w:rsidRPr="004F2003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A506B0">
        <w:rPr>
          <w:rFonts w:ascii="Times New Roman" w:hAnsi="Times New Roman" w:cs="Times New Roman"/>
          <w:sz w:val="28"/>
          <w:szCs w:val="28"/>
        </w:rPr>
        <w:t>200</w:t>
      </w:r>
      <w:r w:rsidRPr="004F2003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="00A506B0">
        <w:rPr>
          <w:rFonts w:ascii="Times New Roman" w:hAnsi="Times New Roman" w:cs="Times New Roman"/>
          <w:sz w:val="28"/>
          <w:szCs w:val="28"/>
        </w:rPr>
        <w:t>200</w:t>
      </w:r>
      <w:r w:rsidRPr="004F2003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="00A506B0">
        <w:rPr>
          <w:rFonts w:ascii="Times New Roman" w:hAnsi="Times New Roman" w:cs="Times New Roman"/>
          <w:sz w:val="28"/>
          <w:szCs w:val="28"/>
        </w:rPr>
        <w:t>200</w:t>
      </w:r>
      <w:r w:rsidRPr="004F2003">
        <w:rPr>
          <w:rFonts w:ascii="Times New Roman" w:hAnsi="Times New Roman" w:cs="Times New Roman"/>
          <w:sz w:val="28"/>
          <w:szCs w:val="28"/>
        </w:rPr>
        <w:t xml:space="preserve">,000 тыс. рублей. </w:t>
      </w:r>
    </w:p>
    <w:p w:rsidR="001409F6" w:rsidRPr="006F318F" w:rsidRDefault="001409F6" w:rsidP="00290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Таким образом, при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комитету по финансам, налоговой и кредитной политике Администрации Быстроистокского района</w:t>
      </w:r>
      <w:r w:rsidR="00F73C97"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необходимо предусмотреть возможность финансирования Муниципальной программы из бюджета Быстроистокского района Алтайского края. </w:t>
      </w:r>
    </w:p>
    <w:p w:rsidR="001409F6" w:rsidRPr="00F13190" w:rsidRDefault="001409F6" w:rsidP="00290790">
      <w:pPr>
        <w:pStyle w:val="a5"/>
        <w:numPr>
          <w:ilvl w:val="0"/>
          <w:numId w:val="2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A506B0" w:rsidRDefault="00A506B0" w:rsidP="00A506B0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71E0">
        <w:rPr>
          <w:rFonts w:ascii="Times New Roman" w:hAnsi="Times New Roman" w:cs="Times New Roman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 w:rsidRPr="002C3B06">
        <w:rPr>
          <w:rFonts w:ascii="Times New Roman" w:hAnsi="Times New Roman" w:cs="Times New Roman"/>
          <w:bCs/>
          <w:sz w:val="28"/>
          <w:szCs w:val="28"/>
        </w:rPr>
        <w:t>«Доступная среда»</w:t>
      </w:r>
      <w:r w:rsidRPr="00423483">
        <w:rPr>
          <w:rFonts w:ascii="Times New Roman" w:hAnsi="Times New Roman" w:cs="Times New Roman"/>
          <w:sz w:val="28"/>
          <w:szCs w:val="28"/>
        </w:rPr>
        <w:t xml:space="preserve"> </w:t>
      </w:r>
      <w:r w:rsidRPr="005071E0">
        <w:rPr>
          <w:rFonts w:ascii="Times New Roman" w:hAnsi="Times New Roman" w:cs="Times New Roman"/>
          <w:sz w:val="28"/>
          <w:szCs w:val="28"/>
        </w:rPr>
        <w:t>(далее – «Муниципальная программа»)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7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6B0" w:rsidRPr="000C279A" w:rsidRDefault="001409F6" w:rsidP="00A506B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BA3">
        <w:rPr>
          <w:rFonts w:ascii="Times New Roman" w:eastAsia="Times New Roman" w:hAnsi="Times New Roman" w:cs="Times New Roman"/>
          <w:sz w:val="28"/>
          <w:szCs w:val="28"/>
        </w:rPr>
        <w:tab/>
      </w:r>
      <w:r w:rsidR="00A506B0" w:rsidRPr="000C279A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пункта 3.4 части 3 Порядка разработки, реализации и оценки эффективности муниципальных программ, участники муниципальной </w:t>
      </w:r>
      <w:r w:rsidR="00A506B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A506B0" w:rsidRPr="000C279A">
        <w:rPr>
          <w:rFonts w:ascii="Times New Roman" w:eastAsia="Times New Roman" w:hAnsi="Times New Roman" w:cs="Times New Roman"/>
          <w:sz w:val="28"/>
          <w:szCs w:val="28"/>
        </w:rPr>
        <w:t>согласовывают проект муниципальной программы в части, касающейся реализуемых ими мероприятий. В нарушение данной нормы, проект постановления согласований с участниками муниципальной программы не имеет.</w:t>
      </w:r>
    </w:p>
    <w:p w:rsidR="001409F6" w:rsidRPr="00F13190" w:rsidRDefault="00A506B0" w:rsidP="00A506B0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409F6" w:rsidRPr="00F13190">
        <w:rPr>
          <w:rFonts w:ascii="Times New Roman" w:hAnsi="Times New Roman" w:cs="Times New Roman"/>
          <w:sz w:val="28"/>
          <w:szCs w:val="28"/>
        </w:rPr>
        <w:t xml:space="preserve">В соответствии с п. 3.5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одновременно с проектом Муниципальной программы представлены: заключение о согласовании Муниципальной программы отделом по социально-экономическому развитию и имущественным отношениям администрации Быстроистокского района от </w:t>
      </w:r>
      <w:r w:rsidR="00710877">
        <w:rPr>
          <w:rFonts w:ascii="Times New Roman" w:hAnsi="Times New Roman" w:cs="Times New Roman"/>
          <w:sz w:val="28"/>
          <w:szCs w:val="28"/>
        </w:rPr>
        <w:t>01.10</w:t>
      </w:r>
      <w:r w:rsidR="001409F6"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09F6" w:rsidRPr="00F13190">
        <w:rPr>
          <w:rFonts w:ascii="Times New Roman" w:hAnsi="Times New Roman" w:cs="Times New Roman"/>
          <w:sz w:val="28"/>
          <w:szCs w:val="28"/>
        </w:rPr>
        <w:t xml:space="preserve">, заключение о согласовании Муниципальной программы комитетом по финансам, налоговой и кредитной политике администрации Быстроистокского района от </w:t>
      </w:r>
      <w:r w:rsidR="00710877">
        <w:rPr>
          <w:rFonts w:ascii="Times New Roman" w:hAnsi="Times New Roman" w:cs="Times New Roman"/>
          <w:sz w:val="28"/>
          <w:szCs w:val="28"/>
        </w:rPr>
        <w:t>01.10</w:t>
      </w:r>
      <w:r w:rsidR="001409F6"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09F6" w:rsidRPr="00F13190">
        <w:rPr>
          <w:rFonts w:ascii="Times New Roman" w:hAnsi="Times New Roman" w:cs="Times New Roman"/>
          <w:sz w:val="28"/>
          <w:szCs w:val="28"/>
        </w:rPr>
        <w:t>.</w:t>
      </w:r>
    </w:p>
    <w:p w:rsidR="008004AF" w:rsidRDefault="001409F6" w:rsidP="00A50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На основании вышеизложенного, контрольно-счетная палата муниципального образования Быстроистокский район Алтайского края предлагает:</w:t>
      </w:r>
      <w:r w:rsidR="008004AF"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06B0" w:rsidRDefault="00A506B0" w:rsidP="00A506B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согласование муниципальной программы с участниками в части, касающейся реализуемых ими мероприятий.</w:t>
      </w:r>
    </w:p>
    <w:p w:rsidR="00046444" w:rsidRPr="00F13190" w:rsidRDefault="008004AF" w:rsidP="00290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П</w:t>
      </w:r>
      <w:r w:rsidR="00046444" w:rsidRPr="00F13190">
        <w:rPr>
          <w:rFonts w:ascii="Times New Roman" w:hAnsi="Times New Roman" w:cs="Times New Roman"/>
          <w:sz w:val="28"/>
          <w:szCs w:val="28"/>
        </w:rPr>
        <w:t>о</w:t>
      </w:r>
      <w:r w:rsidRPr="00F13190">
        <w:rPr>
          <w:rFonts w:ascii="Times New Roman" w:hAnsi="Times New Roman" w:cs="Times New Roman"/>
          <w:sz w:val="28"/>
          <w:szCs w:val="28"/>
        </w:rPr>
        <w:t>сле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Pr="00F13190">
        <w:rPr>
          <w:rFonts w:ascii="Times New Roman" w:hAnsi="Times New Roman" w:cs="Times New Roman"/>
          <w:sz w:val="28"/>
          <w:szCs w:val="28"/>
        </w:rPr>
        <w:t>я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Pr="00F13190">
        <w:rPr>
          <w:rFonts w:ascii="Times New Roman" w:hAnsi="Times New Roman" w:cs="Times New Roman"/>
          <w:sz w:val="28"/>
          <w:szCs w:val="28"/>
        </w:rPr>
        <w:t>им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F13190">
        <w:rPr>
          <w:rFonts w:ascii="Times New Roman" w:hAnsi="Times New Roman" w:cs="Times New Roman"/>
          <w:sz w:val="28"/>
          <w:szCs w:val="28"/>
        </w:rPr>
        <w:t>ым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Pr="00F13190">
        <w:rPr>
          <w:rFonts w:ascii="Times New Roman" w:hAnsi="Times New Roman" w:cs="Times New Roman"/>
          <w:sz w:val="28"/>
          <w:szCs w:val="28"/>
        </w:rPr>
        <w:t>ем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1319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на 2025 год и на плановый период 2026 и 2027 годов» </w:t>
      </w:r>
      <w:r w:rsidRPr="00F13190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Pr="00F13190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исполнителю </w:t>
      </w:r>
      <w:r w:rsidR="00A506B0">
        <w:rPr>
          <w:rFonts w:ascii="Times New Roman" w:hAnsi="Times New Roman" w:cs="Times New Roman"/>
          <w:sz w:val="28"/>
          <w:szCs w:val="28"/>
        </w:rPr>
        <w:t>- А</w:t>
      </w:r>
      <w:r w:rsidR="00A1758F" w:rsidRPr="003446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1758F"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="00A1758F" w:rsidRPr="003446DE">
        <w:rPr>
          <w:rFonts w:ascii="Times New Roman" w:hAnsi="Times New Roman" w:cs="Times New Roman"/>
          <w:sz w:val="28"/>
          <w:szCs w:val="28"/>
        </w:rPr>
        <w:t>района</w:t>
      </w:r>
      <w:r w:rsidRPr="00F13190">
        <w:rPr>
          <w:rFonts w:ascii="Times New Roman" w:hAnsi="Times New Roman" w:cs="Times New Roman"/>
          <w:sz w:val="28"/>
          <w:szCs w:val="28"/>
        </w:rPr>
        <w:t xml:space="preserve">, </w:t>
      </w:r>
      <w:r w:rsidR="00046444" w:rsidRPr="00F13190">
        <w:rPr>
          <w:rFonts w:ascii="Times New Roman" w:hAnsi="Times New Roman" w:cs="Times New Roman"/>
          <w:sz w:val="28"/>
          <w:szCs w:val="28"/>
        </w:rPr>
        <w:t>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бюджета, в установленный статьей 179 Бюджетного кодекса Российской Федерации срок – не позднее 01.04.2025 года.</w:t>
      </w:r>
    </w:p>
    <w:p w:rsidR="00046444" w:rsidRPr="00290790" w:rsidRDefault="00046444" w:rsidP="00D90D56">
      <w:pPr>
        <w:spacing w:after="0"/>
        <w:ind w:firstLine="708"/>
        <w:jc w:val="both"/>
        <w:rPr>
          <w:sz w:val="28"/>
          <w:szCs w:val="28"/>
        </w:rPr>
      </w:pPr>
    </w:p>
    <w:p w:rsidR="00290790" w:rsidRDefault="00290790" w:rsidP="00D90D56">
      <w:pPr>
        <w:spacing w:after="0"/>
        <w:ind w:firstLine="708"/>
        <w:jc w:val="both"/>
        <w:rPr>
          <w:sz w:val="28"/>
          <w:szCs w:val="28"/>
        </w:rPr>
      </w:pPr>
    </w:p>
    <w:p w:rsidR="00E13EA6" w:rsidRPr="00290790" w:rsidRDefault="00E13EA6" w:rsidP="00D90D56">
      <w:pPr>
        <w:spacing w:after="0"/>
        <w:ind w:firstLine="708"/>
        <w:jc w:val="both"/>
        <w:rPr>
          <w:sz w:val="28"/>
          <w:szCs w:val="28"/>
        </w:rPr>
      </w:pPr>
    </w:p>
    <w:p w:rsidR="001409F6" w:rsidRPr="00F13190" w:rsidRDefault="001409F6" w:rsidP="00D90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</w:t>
      </w:r>
    </w:p>
    <w:p w:rsidR="001409F6" w:rsidRPr="00F13190" w:rsidRDefault="001409F6" w:rsidP="00D90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палаты муниципального образования</w:t>
      </w:r>
    </w:p>
    <w:p w:rsidR="00CF312F" w:rsidRDefault="001409F6" w:rsidP="00D90D56">
      <w:pPr>
        <w:spacing w:after="0"/>
        <w:jc w:val="both"/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Быстроистокский район Алтайского края                               </w:t>
      </w:r>
      <w:r w:rsidR="00D90D56"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С.Н. Чублова</w:t>
      </w:r>
    </w:p>
    <w:sectPr w:rsidR="00CF312F" w:rsidSect="003D6E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4A2" w:rsidRDefault="009374A2" w:rsidP="000B659B">
      <w:pPr>
        <w:spacing w:after="0" w:line="240" w:lineRule="auto"/>
      </w:pPr>
      <w:r>
        <w:separator/>
      </w:r>
    </w:p>
  </w:endnote>
  <w:endnote w:type="continuationSeparator" w:id="1">
    <w:p w:rsidR="009374A2" w:rsidRDefault="009374A2" w:rsidP="000B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700860"/>
      <w:docPartObj>
        <w:docPartGallery w:val="Page Numbers (Bottom of Page)"/>
        <w:docPartUnique/>
      </w:docPartObj>
    </w:sdtPr>
    <w:sdtContent>
      <w:p w:rsidR="00AC10B5" w:rsidRDefault="00155DE5">
        <w:pPr>
          <w:pStyle w:val="a6"/>
          <w:jc w:val="center"/>
        </w:pPr>
        <w:r>
          <w:fldChar w:fldCharType="begin"/>
        </w:r>
        <w:r w:rsidR="004E5758">
          <w:instrText xml:space="preserve"> PAGE   \* MERGEFORMAT </w:instrText>
        </w:r>
        <w:r>
          <w:fldChar w:fldCharType="separate"/>
        </w:r>
        <w:r w:rsidR="00CD3EA4">
          <w:rPr>
            <w:noProof/>
          </w:rPr>
          <w:t>5</w:t>
        </w:r>
        <w:r>
          <w:fldChar w:fldCharType="end"/>
        </w:r>
      </w:p>
    </w:sdtContent>
  </w:sdt>
  <w:p w:rsidR="00AC10B5" w:rsidRDefault="009374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4A2" w:rsidRDefault="009374A2" w:rsidP="000B659B">
      <w:pPr>
        <w:spacing w:after="0" w:line="240" w:lineRule="auto"/>
      </w:pPr>
      <w:r>
        <w:separator/>
      </w:r>
    </w:p>
  </w:footnote>
  <w:footnote w:type="continuationSeparator" w:id="1">
    <w:p w:rsidR="009374A2" w:rsidRDefault="009374A2" w:rsidP="000B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hi-IN"/>
      </w:rPr>
    </w:lvl>
  </w:abstractNum>
  <w:abstractNum w:abstractNumId="1">
    <w:nsid w:val="256F44BA"/>
    <w:multiLevelType w:val="hybridMultilevel"/>
    <w:tmpl w:val="F84AE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5EFF"/>
    <w:multiLevelType w:val="hybridMultilevel"/>
    <w:tmpl w:val="1AAA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C6041"/>
    <w:multiLevelType w:val="multilevel"/>
    <w:tmpl w:val="ED660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240EAF"/>
    <w:multiLevelType w:val="multilevel"/>
    <w:tmpl w:val="F14EE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9F6"/>
    <w:rsid w:val="00034F3B"/>
    <w:rsid w:val="00041B12"/>
    <w:rsid w:val="00046444"/>
    <w:rsid w:val="00070C8A"/>
    <w:rsid w:val="000821DA"/>
    <w:rsid w:val="000B1111"/>
    <w:rsid w:val="000B3010"/>
    <w:rsid w:val="000B659B"/>
    <w:rsid w:val="00105A72"/>
    <w:rsid w:val="00106BA3"/>
    <w:rsid w:val="001208E6"/>
    <w:rsid w:val="001409F6"/>
    <w:rsid w:val="00155DE5"/>
    <w:rsid w:val="0018724F"/>
    <w:rsid w:val="00241C43"/>
    <w:rsid w:val="00245585"/>
    <w:rsid w:val="00290790"/>
    <w:rsid w:val="002C3B06"/>
    <w:rsid w:val="002D5B65"/>
    <w:rsid w:val="003174E2"/>
    <w:rsid w:val="00375959"/>
    <w:rsid w:val="003E35DD"/>
    <w:rsid w:val="004628D8"/>
    <w:rsid w:val="0046634A"/>
    <w:rsid w:val="004D46C8"/>
    <w:rsid w:val="004E5758"/>
    <w:rsid w:val="004F2003"/>
    <w:rsid w:val="005071E0"/>
    <w:rsid w:val="00583FD1"/>
    <w:rsid w:val="006A68E0"/>
    <w:rsid w:val="00710877"/>
    <w:rsid w:val="0072030C"/>
    <w:rsid w:val="0073744D"/>
    <w:rsid w:val="008004AF"/>
    <w:rsid w:val="00817165"/>
    <w:rsid w:val="0082093F"/>
    <w:rsid w:val="008C6C09"/>
    <w:rsid w:val="008D388A"/>
    <w:rsid w:val="009374A2"/>
    <w:rsid w:val="00981543"/>
    <w:rsid w:val="009A25CA"/>
    <w:rsid w:val="009D1333"/>
    <w:rsid w:val="00A1758F"/>
    <w:rsid w:val="00A506B0"/>
    <w:rsid w:val="00A7735A"/>
    <w:rsid w:val="00AE18AB"/>
    <w:rsid w:val="00B9048E"/>
    <w:rsid w:val="00BF42B4"/>
    <w:rsid w:val="00C10FED"/>
    <w:rsid w:val="00C701E0"/>
    <w:rsid w:val="00C81AD3"/>
    <w:rsid w:val="00CD3EA4"/>
    <w:rsid w:val="00CF312F"/>
    <w:rsid w:val="00D1736E"/>
    <w:rsid w:val="00D17BD4"/>
    <w:rsid w:val="00D21013"/>
    <w:rsid w:val="00D90D56"/>
    <w:rsid w:val="00DD0AAF"/>
    <w:rsid w:val="00DD2864"/>
    <w:rsid w:val="00E13EA6"/>
    <w:rsid w:val="00F13190"/>
    <w:rsid w:val="00F73C97"/>
    <w:rsid w:val="00FC2963"/>
    <w:rsid w:val="00FE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0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409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09F6"/>
    <w:pPr>
      <w:ind w:left="720"/>
      <w:contextualSpacing/>
    </w:pPr>
  </w:style>
  <w:style w:type="paragraph" w:customStyle="1" w:styleId="ConsPlusNormal">
    <w:name w:val="ConsPlusNormal"/>
    <w:rsid w:val="00140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F6"/>
    <w:rPr>
      <w:rFonts w:eastAsiaTheme="minorEastAsia"/>
      <w:lang w:eastAsia="ru-RU"/>
    </w:rPr>
  </w:style>
  <w:style w:type="paragraph" w:customStyle="1" w:styleId="a8">
    <w:name w:val="Содержимое таблицы"/>
    <w:basedOn w:val="a"/>
    <w:rsid w:val="001409F6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ListLabel5">
    <w:name w:val="ListLabel 5"/>
    <w:rsid w:val="001409F6"/>
    <w:rPr>
      <w:rFonts w:ascii="Arial" w:eastAsia="Courier New" w:hAnsi="Arial" w:cs="Arial"/>
      <w:b w:val="0"/>
      <w:bCs w:val="0"/>
      <w:i w:val="0"/>
      <w:iCs w:val="0"/>
      <w:strike w:val="0"/>
      <w:dstrike w:val="0"/>
      <w:color w:val="0000FF"/>
      <w:kern w:val="2"/>
      <w:sz w:val="16"/>
      <w:szCs w:val="16"/>
      <w:u w:val="none"/>
      <w:lang w:val="ru-RU"/>
    </w:rPr>
  </w:style>
  <w:style w:type="paragraph" w:customStyle="1" w:styleId="ConsPlusCell">
    <w:name w:val="ConsPlusCell"/>
    <w:rsid w:val="001409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9">
    <w:name w:val="Body Text"/>
    <w:basedOn w:val="a"/>
    <w:link w:val="aa"/>
    <w:rsid w:val="00C81A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C81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C81AD3"/>
    <w:rPr>
      <w:b/>
      <w:bCs/>
    </w:rPr>
  </w:style>
  <w:style w:type="character" w:styleId="ac">
    <w:name w:val="Emphasis"/>
    <w:uiPriority w:val="20"/>
    <w:qFormat/>
    <w:rsid w:val="00C81AD3"/>
    <w:rPr>
      <w:i/>
      <w:iCs/>
    </w:rPr>
  </w:style>
  <w:style w:type="character" w:customStyle="1" w:styleId="ad">
    <w:name w:val="Основной текст_"/>
    <w:basedOn w:val="a0"/>
    <w:link w:val="1"/>
    <w:rsid w:val="0071087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710877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ConsPlusTitle">
    <w:name w:val="ConsPlusTitle"/>
    <w:rsid w:val="00D17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106BA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F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FC296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rsid w:val="00FC2963"/>
    <w:rPr>
      <w:rFonts w:ascii="Calibri" w:eastAsia="Times New Roman" w:hAnsi="Calibri" w:cs="Times New Roman"/>
    </w:rPr>
  </w:style>
  <w:style w:type="character" w:customStyle="1" w:styleId="10pt0pt">
    <w:name w:val="Основной текст + 10 pt;Полужирный;Интервал 0 pt"/>
    <w:rsid w:val="00FC2963"/>
    <w:rPr>
      <w:rFonts w:ascii="Times New Roman" w:hAnsi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8">
    <w:name w:val="Основной текст8"/>
    <w:basedOn w:val="a"/>
    <w:rsid w:val="00FC2963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24</cp:revision>
  <cp:lastPrinted>2024-10-09T08:08:00Z</cp:lastPrinted>
  <dcterms:created xsi:type="dcterms:W3CDTF">2024-10-08T08:29:00Z</dcterms:created>
  <dcterms:modified xsi:type="dcterms:W3CDTF">2024-10-15T07:13:00Z</dcterms:modified>
</cp:coreProperties>
</file>