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9B" w:rsidRDefault="0069129B" w:rsidP="00FA7D4B">
      <w:pPr>
        <w:spacing w:line="3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 муниципального образования Быстроистокский район Алтайского края</w:t>
      </w:r>
    </w:p>
    <w:p w:rsidR="0069129B" w:rsidRDefault="0069129B" w:rsidP="00FA7D4B">
      <w:pPr>
        <w:spacing w:line="320" w:lineRule="atLeast"/>
        <w:jc w:val="center"/>
        <w:rPr>
          <w:b/>
          <w:sz w:val="28"/>
          <w:szCs w:val="28"/>
        </w:rPr>
      </w:pPr>
    </w:p>
    <w:p w:rsidR="007144C7" w:rsidRDefault="006858DC" w:rsidP="00FA7D4B">
      <w:pPr>
        <w:spacing w:line="3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7144C7" w:rsidRDefault="007144C7" w:rsidP="00FA7D4B">
      <w:pPr>
        <w:spacing w:line="320" w:lineRule="atLeast"/>
        <w:jc w:val="center"/>
        <w:rPr>
          <w:b/>
          <w:sz w:val="28"/>
          <w:szCs w:val="28"/>
        </w:rPr>
      </w:pPr>
      <w:r w:rsidRPr="007144C7">
        <w:rPr>
          <w:b/>
          <w:sz w:val="28"/>
          <w:szCs w:val="28"/>
        </w:rPr>
        <w:t xml:space="preserve">по результатам внешней проверки годовой бюджетной </w:t>
      </w:r>
    </w:p>
    <w:p w:rsidR="009D3670" w:rsidRDefault="007144C7" w:rsidP="00FA7D4B">
      <w:pPr>
        <w:spacing w:line="320" w:lineRule="atLeast"/>
        <w:jc w:val="center"/>
        <w:rPr>
          <w:b/>
          <w:sz w:val="28"/>
          <w:szCs w:val="28"/>
        </w:rPr>
      </w:pPr>
      <w:r w:rsidRPr="007144C7">
        <w:rPr>
          <w:b/>
          <w:sz w:val="28"/>
          <w:szCs w:val="28"/>
        </w:rPr>
        <w:t>отчетности</w:t>
      </w:r>
      <w:r w:rsidR="00904CE5">
        <w:rPr>
          <w:b/>
          <w:sz w:val="28"/>
          <w:szCs w:val="28"/>
        </w:rPr>
        <w:t xml:space="preserve"> </w:t>
      </w:r>
      <w:r w:rsidR="009D3670">
        <w:rPr>
          <w:b/>
          <w:sz w:val="28"/>
          <w:szCs w:val="28"/>
        </w:rPr>
        <w:t>главного администратора бюджетных средств</w:t>
      </w:r>
    </w:p>
    <w:p w:rsidR="009D3670" w:rsidRPr="009D3670" w:rsidRDefault="009D3670" w:rsidP="00FA7D4B">
      <w:pPr>
        <w:spacing w:line="320" w:lineRule="atLeast"/>
        <w:jc w:val="center"/>
        <w:rPr>
          <w:b/>
          <w:sz w:val="28"/>
          <w:szCs w:val="28"/>
          <w:lang w:eastAsia="en-US"/>
        </w:rPr>
      </w:pPr>
      <w:r w:rsidRPr="009D3670">
        <w:rPr>
          <w:b/>
          <w:sz w:val="28"/>
          <w:szCs w:val="28"/>
          <w:lang w:eastAsia="en-US"/>
        </w:rPr>
        <w:t>Комитет</w:t>
      </w:r>
      <w:r>
        <w:rPr>
          <w:b/>
          <w:sz w:val="28"/>
          <w:szCs w:val="28"/>
          <w:lang w:eastAsia="en-US"/>
        </w:rPr>
        <w:t>а</w:t>
      </w:r>
      <w:r w:rsidRPr="009D3670">
        <w:rPr>
          <w:b/>
          <w:sz w:val="28"/>
          <w:szCs w:val="28"/>
          <w:lang w:eastAsia="en-US"/>
        </w:rPr>
        <w:t xml:space="preserve"> по финансам, налоговой и кредитной политике Администрации Быстроистокского района Алтайского края</w:t>
      </w:r>
    </w:p>
    <w:p w:rsidR="009D3670" w:rsidRPr="00C56F08" w:rsidRDefault="0017554A" w:rsidP="00FA7D4B">
      <w:pPr>
        <w:pStyle w:val="2"/>
        <w:pBdr>
          <w:bottom w:val="single" w:sz="6" w:space="4" w:color="C0C0C0"/>
        </w:pBdr>
        <w:shd w:val="clear" w:color="auto" w:fill="FFFFFF"/>
        <w:spacing w:before="0" w:beforeAutospacing="0" w:after="180" w:afterAutospacing="0" w:line="320" w:lineRule="atLeast"/>
        <w:jc w:val="center"/>
        <w:rPr>
          <w:sz w:val="28"/>
          <w:szCs w:val="28"/>
        </w:rPr>
      </w:pPr>
      <w:r w:rsidRPr="00C56F08">
        <w:rPr>
          <w:sz w:val="28"/>
          <w:szCs w:val="28"/>
        </w:rPr>
        <w:t>за 202</w:t>
      </w:r>
      <w:r w:rsidR="00F104A7">
        <w:rPr>
          <w:sz w:val="28"/>
          <w:szCs w:val="28"/>
        </w:rPr>
        <w:t>3</w:t>
      </w:r>
      <w:r w:rsidR="009D3670" w:rsidRPr="00C56F08">
        <w:rPr>
          <w:sz w:val="28"/>
          <w:szCs w:val="28"/>
        </w:rPr>
        <w:t xml:space="preserve"> год</w:t>
      </w:r>
    </w:p>
    <w:p w:rsidR="009D3670" w:rsidRPr="00C56F08" w:rsidRDefault="008654ED" w:rsidP="00FA7D4B">
      <w:pPr>
        <w:spacing w:line="3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7144C7" w:rsidRPr="00C56F08">
        <w:rPr>
          <w:sz w:val="28"/>
          <w:szCs w:val="28"/>
        </w:rPr>
        <w:t>.</w:t>
      </w:r>
      <w:r w:rsidR="00777B6D">
        <w:rPr>
          <w:sz w:val="28"/>
          <w:szCs w:val="28"/>
        </w:rPr>
        <w:t>03</w:t>
      </w:r>
      <w:r w:rsidR="007144C7" w:rsidRPr="00C56F08">
        <w:rPr>
          <w:sz w:val="28"/>
          <w:szCs w:val="28"/>
        </w:rPr>
        <w:t>.202</w:t>
      </w:r>
      <w:r w:rsidR="00F104A7">
        <w:rPr>
          <w:sz w:val="28"/>
          <w:szCs w:val="28"/>
        </w:rPr>
        <w:t>4</w:t>
      </w:r>
      <w:r w:rsidR="0069129B" w:rsidRPr="00C56F08">
        <w:rPr>
          <w:sz w:val="28"/>
          <w:szCs w:val="28"/>
        </w:rPr>
        <w:t xml:space="preserve">                                                                                с. Быстрый Исток</w:t>
      </w:r>
    </w:p>
    <w:p w:rsidR="007144C7" w:rsidRPr="0017554A" w:rsidRDefault="007144C7" w:rsidP="00FA7D4B">
      <w:pPr>
        <w:spacing w:line="320" w:lineRule="atLeast"/>
        <w:jc w:val="center"/>
        <w:rPr>
          <w:color w:val="FF0000"/>
          <w:sz w:val="28"/>
          <w:szCs w:val="28"/>
        </w:rPr>
      </w:pPr>
    </w:p>
    <w:p w:rsidR="0017554A" w:rsidRPr="0017554A" w:rsidRDefault="0017554A" w:rsidP="00FA7D4B">
      <w:pPr>
        <w:widowControl w:val="0"/>
        <w:spacing w:line="320" w:lineRule="atLeast"/>
        <w:ind w:firstLine="708"/>
        <w:jc w:val="both"/>
        <w:rPr>
          <w:sz w:val="28"/>
          <w:szCs w:val="28"/>
        </w:rPr>
      </w:pPr>
      <w:r w:rsidRPr="0017554A">
        <w:rPr>
          <w:b/>
          <w:i/>
          <w:sz w:val="28"/>
          <w:szCs w:val="28"/>
        </w:rPr>
        <w:t>Основание для проведения проверки:</w:t>
      </w:r>
      <w:r w:rsidRPr="0017554A">
        <w:rPr>
          <w:sz w:val="28"/>
          <w:szCs w:val="28"/>
        </w:rPr>
        <w:t xml:space="preserve"> статья 264 Бюджетного кодекса Российской Федерации, пункт 1.1 Плана работы контрольно-счетной палаты муниципального образования Быстроистокский район Алтайского края (далее – контрольно-счетная палата) на 202</w:t>
      </w:r>
      <w:r w:rsidR="00F104A7">
        <w:rPr>
          <w:sz w:val="28"/>
          <w:szCs w:val="28"/>
        </w:rPr>
        <w:t>4</w:t>
      </w:r>
      <w:r w:rsidRPr="0017554A">
        <w:rPr>
          <w:sz w:val="28"/>
          <w:szCs w:val="28"/>
        </w:rPr>
        <w:t xml:space="preserve"> год, распоряжение председателя контрольно- счетной палаты от </w:t>
      </w:r>
      <w:r w:rsidR="00F104A7">
        <w:rPr>
          <w:sz w:val="28"/>
          <w:szCs w:val="28"/>
        </w:rPr>
        <w:t>18</w:t>
      </w:r>
      <w:r w:rsidRPr="0017554A">
        <w:rPr>
          <w:sz w:val="28"/>
          <w:szCs w:val="28"/>
        </w:rPr>
        <w:t>.03.202</w:t>
      </w:r>
      <w:r w:rsidR="00F104A7">
        <w:rPr>
          <w:sz w:val="28"/>
          <w:szCs w:val="28"/>
        </w:rPr>
        <w:t>4</w:t>
      </w:r>
      <w:r w:rsidRPr="0017554A">
        <w:rPr>
          <w:sz w:val="28"/>
          <w:szCs w:val="28"/>
        </w:rPr>
        <w:t xml:space="preserve"> №</w:t>
      </w:r>
      <w:r w:rsidR="00904CE5">
        <w:rPr>
          <w:sz w:val="28"/>
          <w:szCs w:val="28"/>
        </w:rPr>
        <w:t>1</w:t>
      </w:r>
      <w:r w:rsidR="00F104A7">
        <w:rPr>
          <w:sz w:val="28"/>
          <w:szCs w:val="28"/>
        </w:rPr>
        <w:t>5</w:t>
      </w:r>
      <w:r w:rsidRPr="0017554A">
        <w:rPr>
          <w:sz w:val="28"/>
          <w:szCs w:val="28"/>
        </w:rPr>
        <w:t>.</w:t>
      </w:r>
    </w:p>
    <w:p w:rsidR="0017554A" w:rsidRDefault="009D3670" w:rsidP="00FA7D4B">
      <w:pPr>
        <w:widowControl w:val="0"/>
        <w:spacing w:line="320" w:lineRule="atLeast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Предмет проверки</w:t>
      </w:r>
      <w:r>
        <w:rPr>
          <w:sz w:val="28"/>
          <w:szCs w:val="28"/>
        </w:rPr>
        <w:t xml:space="preserve">: годовая бюджетная отчетность </w:t>
      </w:r>
      <w:r w:rsidR="003B7A02">
        <w:rPr>
          <w:color w:val="000000"/>
          <w:sz w:val="28"/>
          <w:szCs w:val="28"/>
          <w:shd w:val="clear" w:color="auto" w:fill="FAFAFA"/>
        </w:rPr>
        <w:t>Комитета по финансам, налоговой и кредитной политике Администрации Быстроистокского района Алтайского края</w:t>
      </w:r>
      <w:r>
        <w:rPr>
          <w:sz w:val="28"/>
          <w:szCs w:val="28"/>
        </w:rPr>
        <w:t xml:space="preserve"> за 202</w:t>
      </w:r>
      <w:r w:rsidR="00F104A7">
        <w:rPr>
          <w:sz w:val="28"/>
          <w:szCs w:val="28"/>
        </w:rPr>
        <w:t xml:space="preserve">3 </w:t>
      </w:r>
      <w:r>
        <w:rPr>
          <w:sz w:val="28"/>
          <w:szCs w:val="28"/>
        </w:rPr>
        <w:t>год</w:t>
      </w:r>
      <w:r w:rsidR="00C139B3">
        <w:rPr>
          <w:sz w:val="28"/>
          <w:szCs w:val="28"/>
        </w:rPr>
        <w:t xml:space="preserve">. </w:t>
      </w:r>
    </w:p>
    <w:p w:rsidR="00C139B3" w:rsidRDefault="0017554A" w:rsidP="00FA7D4B">
      <w:pPr>
        <w:widowControl w:val="0"/>
        <w:spacing w:line="320" w:lineRule="atLeast"/>
        <w:ind w:firstLine="708"/>
        <w:jc w:val="both"/>
        <w:rPr>
          <w:sz w:val="28"/>
          <w:szCs w:val="28"/>
        </w:rPr>
      </w:pPr>
      <w:r w:rsidRPr="0017554A">
        <w:rPr>
          <w:b/>
          <w:i/>
          <w:sz w:val="28"/>
          <w:szCs w:val="28"/>
        </w:rPr>
        <w:t xml:space="preserve">Объект </w:t>
      </w:r>
      <w:r w:rsidR="00904CE5">
        <w:rPr>
          <w:b/>
          <w:i/>
          <w:sz w:val="28"/>
          <w:szCs w:val="28"/>
        </w:rPr>
        <w:t>экспертно-аналитического</w:t>
      </w:r>
      <w:r w:rsidRPr="0017554A">
        <w:rPr>
          <w:b/>
          <w:i/>
          <w:sz w:val="28"/>
          <w:szCs w:val="28"/>
        </w:rPr>
        <w:t xml:space="preserve"> мероприятия</w:t>
      </w:r>
      <w:r w:rsidRPr="0017554A">
        <w:rPr>
          <w:sz w:val="28"/>
          <w:szCs w:val="28"/>
        </w:rPr>
        <w:t xml:space="preserve">: </w:t>
      </w:r>
      <w:r>
        <w:rPr>
          <w:sz w:val="28"/>
          <w:szCs w:val="28"/>
        </w:rPr>
        <w:t>Комитет</w:t>
      </w:r>
      <w:r w:rsidRPr="0017554A">
        <w:rPr>
          <w:sz w:val="28"/>
          <w:szCs w:val="28"/>
        </w:rPr>
        <w:t xml:space="preserve"> по финансам, налоговой и кредитной политике Администрации Быстроистокского района Алтайского края.</w:t>
      </w:r>
    </w:p>
    <w:p w:rsidR="009D3670" w:rsidRPr="00FA7D4B" w:rsidRDefault="009D3670" w:rsidP="00FA7D4B">
      <w:pPr>
        <w:widowControl w:val="0"/>
        <w:spacing w:line="320" w:lineRule="atLeast"/>
        <w:jc w:val="both"/>
        <w:rPr>
          <w:b/>
          <w:i/>
          <w:sz w:val="28"/>
          <w:szCs w:val="28"/>
        </w:rPr>
      </w:pPr>
      <w:r w:rsidRPr="00FA7D4B">
        <w:rPr>
          <w:b/>
          <w:i/>
          <w:sz w:val="28"/>
          <w:szCs w:val="28"/>
        </w:rPr>
        <w:t xml:space="preserve">     Цел</w:t>
      </w:r>
      <w:r w:rsidR="001A3716" w:rsidRPr="00FA7D4B">
        <w:rPr>
          <w:b/>
          <w:i/>
          <w:sz w:val="28"/>
          <w:szCs w:val="28"/>
        </w:rPr>
        <w:t>и</w:t>
      </w:r>
      <w:r w:rsidRPr="00FA7D4B">
        <w:rPr>
          <w:b/>
          <w:i/>
          <w:sz w:val="28"/>
          <w:szCs w:val="28"/>
        </w:rPr>
        <w:t xml:space="preserve"> проверки: </w:t>
      </w:r>
    </w:p>
    <w:p w:rsidR="00777B6D" w:rsidRPr="00FA7D4B" w:rsidRDefault="006C2289" w:rsidP="00FA7D4B">
      <w:pPr>
        <w:widowControl w:val="0"/>
        <w:spacing w:line="320" w:lineRule="atLeast"/>
        <w:ind w:firstLine="708"/>
        <w:jc w:val="both"/>
        <w:rPr>
          <w:i/>
          <w:sz w:val="28"/>
          <w:szCs w:val="28"/>
        </w:rPr>
      </w:pPr>
      <w:r w:rsidRPr="00FA7D4B">
        <w:rPr>
          <w:sz w:val="28"/>
          <w:szCs w:val="28"/>
        </w:rPr>
        <w:t>1. У</w:t>
      </w:r>
      <w:r w:rsidR="00C929D0" w:rsidRPr="00FA7D4B">
        <w:rPr>
          <w:sz w:val="28"/>
          <w:szCs w:val="28"/>
        </w:rPr>
        <w:t>становление полноты и прозрачности бюджетной отчетности главного распорядителя бюджетных средств</w:t>
      </w:r>
      <w:r w:rsidR="00904CE5" w:rsidRPr="00FA7D4B">
        <w:rPr>
          <w:sz w:val="28"/>
          <w:szCs w:val="28"/>
        </w:rPr>
        <w:t xml:space="preserve"> </w:t>
      </w:r>
      <w:r w:rsidR="00C929D0" w:rsidRPr="00FA7D4B">
        <w:rPr>
          <w:sz w:val="28"/>
          <w:szCs w:val="28"/>
        </w:rPr>
        <w:t>и ее соответствие требованиям нормативных пр</w:t>
      </w:r>
      <w:r w:rsidRPr="00FA7D4B">
        <w:rPr>
          <w:sz w:val="28"/>
          <w:szCs w:val="28"/>
        </w:rPr>
        <w:t>авовых актов</w:t>
      </w:r>
      <w:r w:rsidR="00777B6D" w:rsidRPr="00FA7D4B">
        <w:rPr>
          <w:sz w:val="28"/>
          <w:szCs w:val="28"/>
        </w:rPr>
        <w:t>.</w:t>
      </w:r>
      <w:r w:rsidRPr="00FA7D4B">
        <w:rPr>
          <w:sz w:val="28"/>
          <w:szCs w:val="28"/>
        </w:rPr>
        <w:cr/>
      </w:r>
      <w:r w:rsidR="00777B6D" w:rsidRPr="00FA7D4B">
        <w:rPr>
          <w:i/>
          <w:sz w:val="28"/>
          <w:szCs w:val="28"/>
        </w:rPr>
        <w:t>Вопросы:</w:t>
      </w:r>
    </w:p>
    <w:p w:rsidR="00777B6D" w:rsidRPr="00FA7D4B" w:rsidRDefault="00777B6D" w:rsidP="00FA7D4B">
      <w:pPr>
        <w:widowControl w:val="0"/>
        <w:spacing w:line="320" w:lineRule="atLeast"/>
        <w:ind w:firstLine="708"/>
        <w:jc w:val="both"/>
        <w:rPr>
          <w:i/>
          <w:sz w:val="28"/>
          <w:szCs w:val="28"/>
        </w:rPr>
      </w:pPr>
      <w:r w:rsidRPr="00FA7D4B">
        <w:rPr>
          <w:i/>
          <w:sz w:val="28"/>
          <w:szCs w:val="28"/>
        </w:rPr>
        <w:t>- оценка полноты и своевременности представления бюджетной отчетности;</w:t>
      </w:r>
    </w:p>
    <w:p w:rsidR="00777B6D" w:rsidRPr="00FA7D4B" w:rsidRDefault="00777B6D" w:rsidP="00FA7D4B">
      <w:pPr>
        <w:widowControl w:val="0"/>
        <w:spacing w:line="320" w:lineRule="atLeast"/>
        <w:ind w:firstLine="708"/>
        <w:jc w:val="both"/>
        <w:rPr>
          <w:i/>
          <w:sz w:val="28"/>
          <w:szCs w:val="28"/>
        </w:rPr>
      </w:pPr>
      <w:r w:rsidRPr="00FA7D4B">
        <w:rPr>
          <w:i/>
          <w:sz w:val="28"/>
          <w:szCs w:val="28"/>
        </w:rPr>
        <w:t>- оценка соответствия бюджетной отчетности инструкции о порядке составления и предоставления годовой, квартальной и месячной отчетности об исполнении бюджетов бюджетной системы РФ, действующей на отчетный финансовый год.</w:t>
      </w:r>
    </w:p>
    <w:p w:rsidR="00C929D0" w:rsidRPr="00FA7D4B" w:rsidRDefault="006C2289" w:rsidP="00FA7D4B">
      <w:pPr>
        <w:widowControl w:val="0"/>
        <w:spacing w:line="320" w:lineRule="atLeast"/>
        <w:jc w:val="both"/>
        <w:rPr>
          <w:sz w:val="28"/>
          <w:szCs w:val="28"/>
        </w:rPr>
      </w:pPr>
      <w:r w:rsidRPr="00FA7D4B">
        <w:rPr>
          <w:sz w:val="28"/>
          <w:szCs w:val="28"/>
        </w:rPr>
        <w:t xml:space="preserve">          2.  О</w:t>
      </w:r>
      <w:r w:rsidR="00C929D0" w:rsidRPr="00FA7D4B">
        <w:rPr>
          <w:sz w:val="28"/>
          <w:szCs w:val="28"/>
        </w:rPr>
        <w:t>ценка достоверности показателей бюджетной отчетности главного распорядителя бюджетных средств, внутренней согласованности соответствующих форм отчетности, соблюдение контрольных соотношений.</w:t>
      </w:r>
    </w:p>
    <w:p w:rsidR="00777B6D" w:rsidRPr="00FA7D4B" w:rsidRDefault="00777B6D" w:rsidP="00FA7D4B">
      <w:pPr>
        <w:widowControl w:val="0"/>
        <w:spacing w:line="320" w:lineRule="atLeast"/>
        <w:jc w:val="both"/>
        <w:rPr>
          <w:b/>
          <w:sz w:val="28"/>
          <w:szCs w:val="28"/>
        </w:rPr>
      </w:pPr>
      <w:r w:rsidRPr="00FA7D4B">
        <w:rPr>
          <w:i/>
          <w:sz w:val="28"/>
          <w:szCs w:val="28"/>
        </w:rPr>
        <w:t>Вопросы:</w:t>
      </w:r>
    </w:p>
    <w:p w:rsidR="00D34C03" w:rsidRPr="00FA7D4B" w:rsidRDefault="00D34C03" w:rsidP="00FA7D4B">
      <w:pPr>
        <w:widowControl w:val="0"/>
        <w:spacing w:line="320" w:lineRule="atLeast"/>
        <w:ind w:firstLine="708"/>
        <w:jc w:val="both"/>
        <w:rPr>
          <w:i/>
          <w:sz w:val="28"/>
          <w:szCs w:val="28"/>
        </w:rPr>
      </w:pPr>
      <w:r w:rsidRPr="00FA7D4B">
        <w:rPr>
          <w:i/>
          <w:sz w:val="28"/>
          <w:szCs w:val="28"/>
        </w:rPr>
        <w:t>- оценка достоверности бюджетной отчетности</w:t>
      </w:r>
      <w:r w:rsidR="007A0774" w:rsidRPr="00FA7D4B">
        <w:rPr>
          <w:i/>
          <w:sz w:val="28"/>
          <w:szCs w:val="28"/>
        </w:rPr>
        <w:t>,</w:t>
      </w:r>
      <w:r w:rsidR="008659E3" w:rsidRPr="00FA7D4B">
        <w:rPr>
          <w:i/>
          <w:sz w:val="28"/>
          <w:szCs w:val="28"/>
        </w:rPr>
        <w:t xml:space="preserve"> </w:t>
      </w:r>
      <w:r w:rsidR="007A0774" w:rsidRPr="00FA7D4B">
        <w:rPr>
          <w:i/>
          <w:sz w:val="28"/>
          <w:szCs w:val="28"/>
        </w:rPr>
        <w:t>внутренняя согласованность соответствующих форм отчетности</w:t>
      </w:r>
      <w:r w:rsidRPr="00FA7D4B">
        <w:rPr>
          <w:i/>
          <w:sz w:val="28"/>
          <w:szCs w:val="28"/>
        </w:rPr>
        <w:t>;</w:t>
      </w:r>
    </w:p>
    <w:p w:rsidR="006C2289" w:rsidRPr="00FA7D4B" w:rsidRDefault="006C2289" w:rsidP="00FA7D4B">
      <w:pPr>
        <w:widowControl w:val="0"/>
        <w:spacing w:line="320" w:lineRule="atLeast"/>
        <w:ind w:firstLine="708"/>
        <w:jc w:val="both"/>
        <w:rPr>
          <w:i/>
          <w:sz w:val="28"/>
          <w:szCs w:val="28"/>
        </w:rPr>
      </w:pPr>
      <w:r w:rsidRPr="00FA7D4B">
        <w:rPr>
          <w:i/>
          <w:sz w:val="28"/>
          <w:szCs w:val="28"/>
        </w:rPr>
        <w:t>- анализ исполнения ГАБС доходов и расходов;</w:t>
      </w:r>
    </w:p>
    <w:p w:rsidR="006C2289" w:rsidRPr="00FA7D4B" w:rsidRDefault="006C2289" w:rsidP="00FA7D4B">
      <w:pPr>
        <w:widowControl w:val="0"/>
        <w:spacing w:line="320" w:lineRule="atLeast"/>
        <w:ind w:firstLine="708"/>
        <w:jc w:val="both"/>
        <w:rPr>
          <w:i/>
          <w:sz w:val="28"/>
          <w:szCs w:val="28"/>
        </w:rPr>
      </w:pPr>
      <w:r w:rsidRPr="00FA7D4B">
        <w:rPr>
          <w:i/>
          <w:sz w:val="28"/>
          <w:szCs w:val="28"/>
        </w:rPr>
        <w:t xml:space="preserve">- анализ дебиторской и </w:t>
      </w:r>
      <w:r w:rsidR="00FA7D4B">
        <w:rPr>
          <w:i/>
          <w:sz w:val="28"/>
          <w:szCs w:val="28"/>
        </w:rPr>
        <w:t>кредиторской задолженности ГАБС.</w:t>
      </w:r>
      <w:r w:rsidRPr="00FA7D4B">
        <w:rPr>
          <w:i/>
          <w:sz w:val="28"/>
          <w:szCs w:val="28"/>
        </w:rPr>
        <w:t xml:space="preserve"> </w:t>
      </w:r>
    </w:p>
    <w:p w:rsidR="006C2289" w:rsidRDefault="0017554A" w:rsidP="00FA7D4B">
      <w:pPr>
        <w:widowControl w:val="0"/>
        <w:spacing w:line="320" w:lineRule="atLeast"/>
        <w:ind w:firstLine="142"/>
        <w:jc w:val="both"/>
        <w:rPr>
          <w:sz w:val="28"/>
          <w:szCs w:val="28"/>
        </w:rPr>
      </w:pPr>
      <w:r w:rsidRPr="0017554A">
        <w:rPr>
          <w:b/>
          <w:i/>
          <w:sz w:val="28"/>
          <w:szCs w:val="28"/>
        </w:rPr>
        <w:t>Исследуемый период: 202</w:t>
      </w:r>
      <w:r w:rsidR="00F104A7">
        <w:rPr>
          <w:b/>
          <w:i/>
          <w:sz w:val="28"/>
          <w:szCs w:val="28"/>
        </w:rPr>
        <w:t>3</w:t>
      </w:r>
      <w:r w:rsidRPr="0017554A">
        <w:rPr>
          <w:b/>
          <w:i/>
          <w:sz w:val="28"/>
          <w:szCs w:val="28"/>
        </w:rPr>
        <w:t xml:space="preserve"> год.</w:t>
      </w:r>
    </w:p>
    <w:p w:rsidR="0017554A" w:rsidRPr="006C2289" w:rsidRDefault="009D3670" w:rsidP="00FA7D4B">
      <w:pPr>
        <w:widowControl w:val="0"/>
        <w:spacing w:line="320" w:lineRule="atLeast"/>
        <w:ind w:firstLine="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Срок проведения проверки:</w:t>
      </w:r>
      <w:r w:rsidR="008659E3">
        <w:rPr>
          <w:b/>
          <w:i/>
          <w:sz w:val="28"/>
          <w:szCs w:val="28"/>
        </w:rPr>
        <w:t xml:space="preserve"> </w:t>
      </w:r>
      <w:r w:rsidR="008654ED">
        <w:rPr>
          <w:sz w:val="28"/>
          <w:szCs w:val="28"/>
        </w:rPr>
        <w:t>28</w:t>
      </w:r>
      <w:r w:rsidR="00777B6D" w:rsidRPr="00260D92">
        <w:rPr>
          <w:sz w:val="28"/>
          <w:szCs w:val="28"/>
        </w:rPr>
        <w:t>.03</w:t>
      </w:r>
      <w:r w:rsidR="0069129B" w:rsidRPr="00260D92">
        <w:rPr>
          <w:sz w:val="28"/>
          <w:szCs w:val="28"/>
        </w:rPr>
        <w:t>.</w:t>
      </w:r>
      <w:r w:rsidR="0017554A" w:rsidRPr="00260D92">
        <w:rPr>
          <w:sz w:val="28"/>
          <w:szCs w:val="28"/>
        </w:rPr>
        <w:t>202</w:t>
      </w:r>
      <w:r w:rsidR="00260D92" w:rsidRPr="00260D92">
        <w:rPr>
          <w:sz w:val="28"/>
          <w:szCs w:val="28"/>
        </w:rPr>
        <w:t>4</w:t>
      </w:r>
      <w:r w:rsidRPr="0069129B">
        <w:rPr>
          <w:sz w:val="28"/>
          <w:szCs w:val="28"/>
        </w:rPr>
        <w:t xml:space="preserve"> года;</w:t>
      </w:r>
    </w:p>
    <w:p w:rsidR="002F7BBE" w:rsidRDefault="002F7BBE" w:rsidP="00FA7D4B">
      <w:pPr>
        <w:spacing w:line="320" w:lineRule="atLeast"/>
        <w:jc w:val="center"/>
        <w:rPr>
          <w:b/>
          <w:sz w:val="28"/>
          <w:szCs w:val="28"/>
        </w:rPr>
      </w:pPr>
    </w:p>
    <w:p w:rsidR="0017554A" w:rsidRPr="0017554A" w:rsidRDefault="0017554A" w:rsidP="00FA7D4B">
      <w:pPr>
        <w:spacing w:line="320" w:lineRule="atLeast"/>
        <w:jc w:val="center"/>
        <w:rPr>
          <w:b/>
          <w:sz w:val="28"/>
          <w:szCs w:val="28"/>
        </w:rPr>
      </w:pPr>
      <w:r w:rsidRPr="0017554A">
        <w:rPr>
          <w:b/>
          <w:sz w:val="28"/>
          <w:szCs w:val="28"/>
        </w:rPr>
        <w:lastRenderedPageBreak/>
        <w:t>Общие сведения об объекте контроля:</w:t>
      </w:r>
    </w:p>
    <w:p w:rsidR="00E91EBD" w:rsidRPr="001A0317" w:rsidRDefault="00E91EBD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1A0317">
        <w:rPr>
          <w:sz w:val="28"/>
          <w:szCs w:val="28"/>
        </w:rPr>
        <w:t xml:space="preserve">Комитет по финансам, налоговой и кредитной политике Администрации Быстроистокского района (далее </w:t>
      </w:r>
      <w:r w:rsidR="00173C3B">
        <w:rPr>
          <w:sz w:val="28"/>
          <w:szCs w:val="28"/>
        </w:rPr>
        <w:t>–</w:t>
      </w:r>
      <w:r w:rsidRPr="001A0317">
        <w:rPr>
          <w:sz w:val="28"/>
          <w:szCs w:val="28"/>
        </w:rPr>
        <w:t xml:space="preserve"> Комитет</w:t>
      </w:r>
      <w:r w:rsidR="00173C3B" w:rsidRPr="00173C3B">
        <w:rPr>
          <w:sz w:val="28"/>
          <w:szCs w:val="28"/>
        </w:rPr>
        <w:t xml:space="preserve"> </w:t>
      </w:r>
      <w:r w:rsidR="007A0774" w:rsidRPr="001A0317">
        <w:rPr>
          <w:sz w:val="28"/>
          <w:szCs w:val="28"/>
        </w:rPr>
        <w:t>по финансам, налоговой и кредитной политике</w:t>
      </w:r>
      <w:r w:rsidRPr="001A0317">
        <w:rPr>
          <w:sz w:val="28"/>
          <w:szCs w:val="28"/>
        </w:rPr>
        <w:t>) является структурным подразделением Администрации Быстроистокского района, осуществляющим функции по реализации политики в бюджетной, налоговой и кредитной сферах, обеспечению сбалансированности бюджета муниципального образования  Быстроистокский район и соблюдению установленных федеральными законами и законами Алтайского края требований к регулированию бюджетных правоотношений, осуществлению бюджетного процесса, размерам дефицита бюджета, размеру и составу муниципального долга Быстроистокского района, исполнению бюджетных и долговых обязательств Быстроистокского района.</w:t>
      </w:r>
    </w:p>
    <w:p w:rsidR="00E2582E" w:rsidRPr="001A0317" w:rsidRDefault="0017554A" w:rsidP="00FA7D4B">
      <w:pPr>
        <w:spacing w:line="320" w:lineRule="atLeast"/>
        <w:ind w:right="-143" w:firstLine="708"/>
        <w:jc w:val="both"/>
        <w:rPr>
          <w:sz w:val="28"/>
          <w:szCs w:val="28"/>
        </w:rPr>
      </w:pPr>
      <w:r w:rsidRPr="001A0317">
        <w:rPr>
          <w:sz w:val="28"/>
          <w:szCs w:val="28"/>
        </w:rPr>
        <w:t>Юридический адрес и фактическое местонахождение:</w:t>
      </w:r>
      <w:r w:rsidR="00E2582E" w:rsidRPr="001A0317">
        <w:rPr>
          <w:sz w:val="28"/>
          <w:szCs w:val="28"/>
        </w:rPr>
        <w:t>659560,Алтайский край,</w:t>
      </w:r>
      <w:r w:rsidR="00AF1AA5" w:rsidRPr="001A0317">
        <w:rPr>
          <w:sz w:val="28"/>
          <w:szCs w:val="28"/>
        </w:rPr>
        <w:t xml:space="preserve"> </w:t>
      </w:r>
      <w:r w:rsidR="00E2582E" w:rsidRPr="001A0317">
        <w:rPr>
          <w:sz w:val="28"/>
          <w:szCs w:val="28"/>
        </w:rPr>
        <w:t>Быстроистокский район, с.</w:t>
      </w:r>
      <w:r w:rsidR="00F104A7">
        <w:rPr>
          <w:sz w:val="28"/>
          <w:szCs w:val="28"/>
        </w:rPr>
        <w:t xml:space="preserve"> </w:t>
      </w:r>
      <w:r w:rsidR="00E2582E" w:rsidRPr="001A0317">
        <w:rPr>
          <w:sz w:val="28"/>
          <w:szCs w:val="28"/>
        </w:rPr>
        <w:t>Быстрый Исток, </w:t>
      </w:r>
      <w:r w:rsidR="00F104A7" w:rsidRPr="001A0317">
        <w:rPr>
          <w:sz w:val="28"/>
          <w:szCs w:val="28"/>
        </w:rPr>
        <w:t>ул</w:t>
      </w:r>
      <w:r w:rsidR="00F104A7">
        <w:rPr>
          <w:sz w:val="28"/>
          <w:szCs w:val="28"/>
        </w:rPr>
        <w:t>.</w:t>
      </w:r>
      <w:r w:rsidR="00F104A7" w:rsidRPr="001A0317">
        <w:rPr>
          <w:sz w:val="28"/>
          <w:szCs w:val="28"/>
        </w:rPr>
        <w:t xml:space="preserve"> </w:t>
      </w:r>
      <w:r w:rsidR="00E2582E" w:rsidRPr="001A0317">
        <w:rPr>
          <w:sz w:val="28"/>
          <w:szCs w:val="28"/>
        </w:rPr>
        <w:t>Советская, д.3.</w:t>
      </w:r>
    </w:p>
    <w:p w:rsidR="00E2582E" w:rsidRPr="001A0317" w:rsidRDefault="00E2582E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1A0317">
        <w:rPr>
          <w:sz w:val="28"/>
          <w:szCs w:val="28"/>
        </w:rPr>
        <w:t>Комитет по финансам, налоговой и кредитной политике осуществляет свою деятельность в соответствии с Положением о комитете по финансам, налоговой и кредитной политике Админи</w:t>
      </w:r>
      <w:r w:rsidR="00777B6D" w:rsidRPr="001A0317">
        <w:rPr>
          <w:sz w:val="28"/>
          <w:szCs w:val="28"/>
        </w:rPr>
        <w:t>страции Быстроистокского района</w:t>
      </w:r>
      <w:r w:rsidRPr="001A0317">
        <w:rPr>
          <w:sz w:val="28"/>
          <w:szCs w:val="28"/>
        </w:rPr>
        <w:t>, утвержденным Быстроистокским районным Собранием депутатов от 05.03.2009 №11.</w:t>
      </w:r>
    </w:p>
    <w:p w:rsidR="00777B6D" w:rsidRPr="001A0317" w:rsidRDefault="00E2582E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1A0317">
        <w:rPr>
          <w:sz w:val="28"/>
          <w:szCs w:val="28"/>
        </w:rPr>
        <w:t>Комитет</w:t>
      </w:r>
      <w:r w:rsidR="00AF1AA5" w:rsidRPr="001A0317">
        <w:rPr>
          <w:sz w:val="28"/>
          <w:szCs w:val="28"/>
        </w:rPr>
        <w:t xml:space="preserve"> </w:t>
      </w:r>
      <w:r w:rsidR="007A0774" w:rsidRPr="001A0317">
        <w:rPr>
          <w:sz w:val="28"/>
          <w:szCs w:val="28"/>
        </w:rPr>
        <w:t>по финансам, налоговой и кредитной политике</w:t>
      </w:r>
      <w:r w:rsidR="00173C3B" w:rsidRPr="00173C3B">
        <w:rPr>
          <w:sz w:val="28"/>
          <w:szCs w:val="28"/>
        </w:rPr>
        <w:t xml:space="preserve"> </w:t>
      </w:r>
      <w:r w:rsidRPr="001A0317">
        <w:rPr>
          <w:sz w:val="28"/>
          <w:szCs w:val="28"/>
        </w:rPr>
        <w:t>наделяется правами юридического лица,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счета, открываемые в соответствии с законодательством Российской Федерации.</w:t>
      </w:r>
    </w:p>
    <w:p w:rsidR="00777B6D" w:rsidRPr="001A0317" w:rsidRDefault="00777B6D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1A0317">
        <w:rPr>
          <w:sz w:val="28"/>
          <w:szCs w:val="28"/>
        </w:rPr>
        <w:t>В целях соблюдения налогового законодательства Российской Федерации Учреждение поставлено на учет в межрайонной ИФНС России №1 по Алтайскому краю и ему присвоен идентифицированный номер налогоплательщика (ИНН) 2237001361, КПП 223701001.</w:t>
      </w:r>
    </w:p>
    <w:p w:rsidR="00777B6D" w:rsidRPr="001A0317" w:rsidRDefault="00777B6D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1A0317">
        <w:rPr>
          <w:sz w:val="28"/>
          <w:szCs w:val="28"/>
        </w:rPr>
        <w:t>Основной государственный регистрационный номер (ОГРН) 1022202670335.</w:t>
      </w:r>
    </w:p>
    <w:p w:rsidR="0017554A" w:rsidRPr="001A0317" w:rsidRDefault="0017554A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1A0317">
        <w:rPr>
          <w:sz w:val="28"/>
          <w:szCs w:val="28"/>
        </w:rPr>
        <w:t xml:space="preserve">Ответственность за подготовку и представление бюджетной отчетности несут должностные лица: </w:t>
      </w:r>
    </w:p>
    <w:p w:rsidR="0017554A" w:rsidRPr="001A0317" w:rsidRDefault="0017554A" w:rsidP="00FA7D4B">
      <w:pPr>
        <w:spacing w:line="320" w:lineRule="atLeast"/>
        <w:jc w:val="both"/>
        <w:rPr>
          <w:sz w:val="28"/>
          <w:szCs w:val="28"/>
        </w:rPr>
      </w:pPr>
      <w:r w:rsidRPr="001A0317">
        <w:rPr>
          <w:sz w:val="28"/>
          <w:szCs w:val="28"/>
          <w:shd w:val="clear" w:color="auto" w:fill="FFFFFF"/>
        </w:rPr>
        <w:t>Председатель: </w:t>
      </w:r>
      <w:r w:rsidRPr="001A0317">
        <w:rPr>
          <w:rStyle w:val="a8"/>
          <w:b w:val="0"/>
          <w:sz w:val="28"/>
          <w:szCs w:val="28"/>
          <w:shd w:val="clear" w:color="auto" w:fill="FFFFFF"/>
        </w:rPr>
        <w:t>Прощалыгина Татьяна Михайловна.</w:t>
      </w:r>
    </w:p>
    <w:p w:rsidR="0017554A" w:rsidRPr="001A0317" w:rsidRDefault="0017554A" w:rsidP="00FA7D4B">
      <w:pPr>
        <w:spacing w:line="320" w:lineRule="atLeast"/>
        <w:jc w:val="both"/>
        <w:rPr>
          <w:sz w:val="28"/>
          <w:szCs w:val="28"/>
        </w:rPr>
      </w:pPr>
      <w:r w:rsidRPr="001A0317">
        <w:rPr>
          <w:sz w:val="28"/>
          <w:szCs w:val="28"/>
        </w:rPr>
        <w:t>Главный бухгалтер   – Евтропова Надежда Геннадьевна.</w:t>
      </w:r>
    </w:p>
    <w:p w:rsidR="00777B6D" w:rsidRPr="001A0317" w:rsidRDefault="00777B6D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1A0317">
        <w:rPr>
          <w:sz w:val="28"/>
          <w:szCs w:val="28"/>
        </w:rPr>
        <w:t>Внешняя проверка годовой бюджетной отчетности за 202</w:t>
      </w:r>
      <w:r w:rsidR="00F104A7">
        <w:rPr>
          <w:sz w:val="28"/>
          <w:szCs w:val="28"/>
        </w:rPr>
        <w:t>3</w:t>
      </w:r>
      <w:r w:rsidRPr="001A0317">
        <w:rPr>
          <w:sz w:val="28"/>
          <w:szCs w:val="28"/>
        </w:rPr>
        <w:t xml:space="preserve"> год проведена камеральным способом, на основании предоставленных </w:t>
      </w:r>
      <w:r w:rsidR="000330BD" w:rsidRPr="001A0317">
        <w:rPr>
          <w:sz w:val="28"/>
          <w:szCs w:val="28"/>
        </w:rPr>
        <w:t xml:space="preserve">Комитетом по финансам, налоговой и кредитной политике </w:t>
      </w:r>
      <w:r w:rsidRPr="001A0317">
        <w:rPr>
          <w:sz w:val="28"/>
          <w:szCs w:val="28"/>
        </w:rPr>
        <w:t xml:space="preserve">документов. Проверке были подвергнуты все представленные формы, показатели форм выборочным </w:t>
      </w:r>
      <w:r w:rsidR="003954EE" w:rsidRPr="001A0317">
        <w:rPr>
          <w:sz w:val="28"/>
          <w:szCs w:val="28"/>
        </w:rPr>
        <w:t>методом</w:t>
      </w:r>
      <w:r w:rsidRPr="001A0317">
        <w:rPr>
          <w:sz w:val="28"/>
          <w:szCs w:val="28"/>
        </w:rPr>
        <w:t xml:space="preserve">. </w:t>
      </w:r>
    </w:p>
    <w:p w:rsidR="00E2582E" w:rsidRPr="00E2582E" w:rsidRDefault="00E2582E" w:rsidP="00FA7D4B">
      <w:pPr>
        <w:spacing w:line="320" w:lineRule="atLeast"/>
        <w:jc w:val="center"/>
        <w:rPr>
          <w:sz w:val="28"/>
          <w:szCs w:val="28"/>
        </w:rPr>
      </w:pPr>
      <w:r w:rsidRPr="00E2582E">
        <w:rPr>
          <w:b/>
          <w:i/>
          <w:sz w:val="28"/>
          <w:szCs w:val="28"/>
        </w:rPr>
        <w:t xml:space="preserve">В ходе </w:t>
      </w:r>
      <w:r w:rsidR="00777B6D">
        <w:rPr>
          <w:b/>
          <w:i/>
          <w:sz w:val="28"/>
          <w:szCs w:val="28"/>
        </w:rPr>
        <w:t>проверки</w:t>
      </w:r>
      <w:r w:rsidRPr="00E2582E">
        <w:rPr>
          <w:b/>
          <w:i/>
          <w:sz w:val="28"/>
          <w:szCs w:val="28"/>
        </w:rPr>
        <w:t xml:space="preserve"> установлено следующее</w:t>
      </w:r>
      <w:r w:rsidRPr="00E2582E">
        <w:rPr>
          <w:sz w:val="28"/>
          <w:szCs w:val="28"/>
        </w:rPr>
        <w:t>:</w:t>
      </w:r>
    </w:p>
    <w:p w:rsidR="00E2582E" w:rsidRDefault="00E2582E" w:rsidP="00FA7D4B">
      <w:pPr>
        <w:spacing w:line="320" w:lineRule="atLeast"/>
        <w:jc w:val="both"/>
        <w:rPr>
          <w:i/>
          <w:sz w:val="28"/>
          <w:szCs w:val="28"/>
        </w:rPr>
      </w:pPr>
      <w:r w:rsidRPr="00E2582E">
        <w:rPr>
          <w:i/>
          <w:sz w:val="28"/>
          <w:szCs w:val="28"/>
        </w:rPr>
        <w:t>Полнота и своевременность представления отчётности:</w:t>
      </w:r>
    </w:p>
    <w:p w:rsidR="00AF6FAA" w:rsidRPr="001A0317" w:rsidRDefault="00AF6FAA" w:rsidP="00FA7D4B">
      <w:pPr>
        <w:spacing w:line="320" w:lineRule="atLeast"/>
        <w:ind w:firstLine="708"/>
        <w:jc w:val="both"/>
        <w:rPr>
          <w:i/>
          <w:sz w:val="28"/>
          <w:szCs w:val="28"/>
        </w:rPr>
      </w:pPr>
      <w:r w:rsidRPr="001A0317">
        <w:rPr>
          <w:sz w:val="28"/>
          <w:szCs w:val="28"/>
        </w:rPr>
        <w:t xml:space="preserve">В соответствии с </w:t>
      </w:r>
      <w:r w:rsidR="001A0317" w:rsidRPr="001A0317">
        <w:rPr>
          <w:sz w:val="28"/>
          <w:szCs w:val="28"/>
        </w:rPr>
        <w:t xml:space="preserve">решением Быстроистокского районного Собрания депутатов Алтайского края от </w:t>
      </w:r>
      <w:r w:rsidR="002F7BBE">
        <w:rPr>
          <w:sz w:val="28"/>
          <w:szCs w:val="28"/>
        </w:rPr>
        <w:t>16.12.2022</w:t>
      </w:r>
      <w:r w:rsidR="001A0317" w:rsidRPr="001A0317">
        <w:rPr>
          <w:sz w:val="28"/>
          <w:szCs w:val="28"/>
        </w:rPr>
        <w:t xml:space="preserve"> №</w:t>
      </w:r>
      <w:r w:rsidR="002F7BBE">
        <w:rPr>
          <w:sz w:val="28"/>
          <w:szCs w:val="28"/>
        </w:rPr>
        <w:t>30</w:t>
      </w:r>
      <w:r w:rsidR="001A0317" w:rsidRPr="001A0317">
        <w:rPr>
          <w:sz w:val="28"/>
          <w:szCs w:val="28"/>
        </w:rPr>
        <w:t xml:space="preserve"> «О районном бюджете </w:t>
      </w:r>
      <w:r w:rsidR="001A0317" w:rsidRPr="001A0317">
        <w:rPr>
          <w:sz w:val="28"/>
          <w:szCs w:val="28"/>
        </w:rPr>
        <w:lastRenderedPageBreak/>
        <w:t>Быстроистокского района Алтайского края на 202</w:t>
      </w:r>
      <w:r w:rsidR="002F7BBE">
        <w:rPr>
          <w:sz w:val="28"/>
          <w:szCs w:val="28"/>
        </w:rPr>
        <w:t>3</w:t>
      </w:r>
      <w:r w:rsidR="001A0317" w:rsidRPr="001A0317">
        <w:rPr>
          <w:sz w:val="28"/>
          <w:szCs w:val="28"/>
        </w:rPr>
        <w:t xml:space="preserve"> год и на плановый период 202</w:t>
      </w:r>
      <w:r w:rsidR="002F7BBE">
        <w:rPr>
          <w:sz w:val="28"/>
          <w:szCs w:val="28"/>
        </w:rPr>
        <w:t>4</w:t>
      </w:r>
      <w:r w:rsidR="001A0317" w:rsidRPr="001A0317">
        <w:rPr>
          <w:sz w:val="28"/>
          <w:szCs w:val="28"/>
        </w:rPr>
        <w:t xml:space="preserve"> и 202</w:t>
      </w:r>
      <w:r w:rsidR="002F7BBE">
        <w:rPr>
          <w:sz w:val="28"/>
          <w:szCs w:val="28"/>
        </w:rPr>
        <w:t>5</w:t>
      </w:r>
      <w:r w:rsidR="001A0317" w:rsidRPr="001A0317">
        <w:rPr>
          <w:sz w:val="28"/>
          <w:szCs w:val="28"/>
        </w:rPr>
        <w:t xml:space="preserve"> годов»</w:t>
      </w:r>
      <w:r w:rsidR="00E3724F">
        <w:rPr>
          <w:sz w:val="28"/>
          <w:szCs w:val="28"/>
        </w:rPr>
        <w:t xml:space="preserve"> (далее – «решение от </w:t>
      </w:r>
      <w:r w:rsidR="002F7BBE">
        <w:rPr>
          <w:sz w:val="28"/>
          <w:szCs w:val="28"/>
        </w:rPr>
        <w:t>16</w:t>
      </w:r>
      <w:r w:rsidR="00E3724F">
        <w:rPr>
          <w:sz w:val="28"/>
          <w:szCs w:val="28"/>
        </w:rPr>
        <w:t>.12.202</w:t>
      </w:r>
      <w:r w:rsidR="002F7BBE">
        <w:rPr>
          <w:sz w:val="28"/>
          <w:szCs w:val="28"/>
        </w:rPr>
        <w:t>2</w:t>
      </w:r>
      <w:r w:rsidR="00E3724F">
        <w:rPr>
          <w:sz w:val="28"/>
          <w:szCs w:val="28"/>
        </w:rPr>
        <w:t xml:space="preserve"> №</w:t>
      </w:r>
      <w:r w:rsidR="002F7BBE">
        <w:rPr>
          <w:sz w:val="28"/>
          <w:szCs w:val="28"/>
        </w:rPr>
        <w:t>30</w:t>
      </w:r>
      <w:r w:rsidR="00E3724F">
        <w:rPr>
          <w:sz w:val="28"/>
          <w:szCs w:val="28"/>
        </w:rPr>
        <w:t>»)</w:t>
      </w:r>
      <w:r w:rsidRPr="001A0317">
        <w:rPr>
          <w:sz w:val="28"/>
          <w:szCs w:val="28"/>
        </w:rPr>
        <w:t xml:space="preserve"> Комитет по финансам, налоговой и кредитной политике является главным администратором и распорядителем средств районного бюджета –</w:t>
      </w:r>
      <w:r w:rsidR="001A0317">
        <w:rPr>
          <w:sz w:val="28"/>
          <w:szCs w:val="28"/>
        </w:rPr>
        <w:t xml:space="preserve"> </w:t>
      </w:r>
      <w:r w:rsidRPr="001A0317">
        <w:rPr>
          <w:sz w:val="28"/>
          <w:szCs w:val="28"/>
        </w:rPr>
        <w:t>код главы</w:t>
      </w:r>
      <w:r w:rsidR="00E3724F">
        <w:rPr>
          <w:sz w:val="28"/>
          <w:szCs w:val="28"/>
        </w:rPr>
        <w:t xml:space="preserve"> </w:t>
      </w:r>
      <w:r w:rsidR="0060595F" w:rsidRPr="001A0317">
        <w:rPr>
          <w:sz w:val="28"/>
          <w:szCs w:val="28"/>
        </w:rPr>
        <w:t>092</w:t>
      </w:r>
      <w:r w:rsidRPr="001A0317">
        <w:rPr>
          <w:sz w:val="28"/>
          <w:szCs w:val="28"/>
        </w:rPr>
        <w:t xml:space="preserve">. </w:t>
      </w:r>
    </w:p>
    <w:p w:rsidR="00AF6FAA" w:rsidRDefault="00AF6FAA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AF6FAA">
        <w:rPr>
          <w:sz w:val="28"/>
          <w:szCs w:val="28"/>
        </w:rPr>
        <w:t>Бюджетная отчетность главного распорядителя бюджетных средств сформирована в объеме форм, предусмотренных пунктом  11.1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Инструкция № 191н) и состоит из форм:</w:t>
      </w:r>
    </w:p>
    <w:p w:rsidR="00673EEF" w:rsidRPr="008E78CE" w:rsidRDefault="00673EEF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8E78CE">
        <w:rPr>
          <w:sz w:val="28"/>
          <w:szCs w:val="28"/>
        </w:rPr>
        <w:t>- Отчет о расходах и численности работников органов местного самоуправления (ф. 0503075);</w:t>
      </w:r>
    </w:p>
    <w:p w:rsidR="00AF6FAA" w:rsidRPr="008E78CE" w:rsidRDefault="00AF6FAA" w:rsidP="00FA7D4B">
      <w:pPr>
        <w:spacing w:line="320" w:lineRule="atLeast"/>
        <w:ind w:hanging="27"/>
        <w:jc w:val="both"/>
        <w:rPr>
          <w:sz w:val="28"/>
          <w:szCs w:val="28"/>
        </w:rPr>
      </w:pPr>
      <w:r w:rsidRPr="008E78CE">
        <w:rPr>
          <w:sz w:val="28"/>
          <w:szCs w:val="28"/>
        </w:rPr>
        <w:tab/>
      </w:r>
      <w:r w:rsidRPr="008E78CE">
        <w:rPr>
          <w:sz w:val="28"/>
          <w:szCs w:val="28"/>
        </w:rPr>
        <w:tab/>
        <w:t xml:space="preserve"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Pr="008E78CE">
          <w:rPr>
            <w:rStyle w:val="a3"/>
            <w:color w:val="auto"/>
            <w:sz w:val="28"/>
            <w:szCs w:val="28"/>
            <w:u w:val="none"/>
          </w:rPr>
          <w:t>(ф. 0503130)</w:t>
        </w:r>
      </w:hyperlink>
      <w:r w:rsidRPr="008E78CE">
        <w:rPr>
          <w:sz w:val="28"/>
          <w:szCs w:val="28"/>
        </w:rPr>
        <w:t>;</w:t>
      </w:r>
    </w:p>
    <w:p w:rsidR="00AF6FAA" w:rsidRPr="008E78CE" w:rsidRDefault="00AF6FAA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8E78CE">
        <w:rPr>
          <w:sz w:val="28"/>
          <w:szCs w:val="28"/>
        </w:rPr>
        <w:t xml:space="preserve">- Справка по заключению счетов бюджетного учета отчетного финансового года </w:t>
      </w:r>
      <w:hyperlink r:id="rId9" w:history="1">
        <w:r w:rsidRPr="008E78CE">
          <w:rPr>
            <w:rStyle w:val="a3"/>
            <w:color w:val="auto"/>
            <w:sz w:val="28"/>
            <w:szCs w:val="28"/>
            <w:u w:val="none"/>
          </w:rPr>
          <w:t>(ф. 0503110)</w:t>
        </w:r>
      </w:hyperlink>
      <w:r w:rsidRPr="008E78CE">
        <w:rPr>
          <w:sz w:val="28"/>
          <w:szCs w:val="28"/>
        </w:rPr>
        <w:t xml:space="preserve">; </w:t>
      </w:r>
    </w:p>
    <w:p w:rsidR="00AF6FAA" w:rsidRPr="008E78CE" w:rsidRDefault="00AF6FAA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8E78CE">
        <w:rPr>
          <w:sz w:val="28"/>
          <w:szCs w:val="28"/>
        </w:rPr>
        <w:t xml:space="preserve">- Отчет о финансовых результатах деятельности </w:t>
      </w:r>
      <w:hyperlink r:id="rId10" w:history="1">
        <w:r w:rsidRPr="008E78CE">
          <w:rPr>
            <w:rStyle w:val="a3"/>
            <w:color w:val="auto"/>
            <w:sz w:val="28"/>
            <w:szCs w:val="28"/>
            <w:u w:val="none"/>
          </w:rPr>
          <w:t>(ф. 0503121)</w:t>
        </w:r>
      </w:hyperlink>
      <w:r w:rsidRPr="008E78CE">
        <w:rPr>
          <w:sz w:val="28"/>
          <w:szCs w:val="28"/>
        </w:rPr>
        <w:t>;</w:t>
      </w:r>
    </w:p>
    <w:p w:rsidR="00AF6FAA" w:rsidRPr="008E78CE" w:rsidRDefault="00AF6FAA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8E78CE">
        <w:rPr>
          <w:sz w:val="28"/>
          <w:szCs w:val="28"/>
        </w:rPr>
        <w:t>- Отчет о движении денежных средств (ф. 0503123);</w:t>
      </w:r>
    </w:p>
    <w:p w:rsidR="00AF6FAA" w:rsidRPr="008E78CE" w:rsidRDefault="00AF6FAA" w:rsidP="00FA7D4B">
      <w:pPr>
        <w:spacing w:line="320" w:lineRule="atLeast"/>
        <w:ind w:firstLine="709"/>
        <w:jc w:val="both"/>
        <w:rPr>
          <w:sz w:val="28"/>
          <w:szCs w:val="28"/>
        </w:rPr>
      </w:pPr>
      <w:r w:rsidRPr="008E78CE">
        <w:rPr>
          <w:sz w:val="28"/>
          <w:szCs w:val="28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 w:rsidRPr="008E78CE">
          <w:rPr>
            <w:rStyle w:val="a3"/>
            <w:color w:val="auto"/>
            <w:sz w:val="28"/>
            <w:szCs w:val="28"/>
            <w:u w:val="none"/>
          </w:rPr>
          <w:t>(ф. 0503127)</w:t>
        </w:r>
      </w:hyperlink>
      <w:r w:rsidRPr="008E78CE">
        <w:rPr>
          <w:sz w:val="28"/>
          <w:szCs w:val="28"/>
        </w:rPr>
        <w:t>;</w:t>
      </w:r>
    </w:p>
    <w:p w:rsidR="00AF6FAA" w:rsidRDefault="00AF6FAA" w:rsidP="00FA7D4B">
      <w:pPr>
        <w:spacing w:line="320" w:lineRule="atLeast"/>
        <w:ind w:firstLine="709"/>
        <w:jc w:val="both"/>
        <w:rPr>
          <w:sz w:val="28"/>
          <w:szCs w:val="28"/>
        </w:rPr>
      </w:pPr>
      <w:r w:rsidRPr="008E78CE">
        <w:rPr>
          <w:sz w:val="28"/>
          <w:szCs w:val="28"/>
        </w:rPr>
        <w:t xml:space="preserve">- </w:t>
      </w:r>
      <w:r w:rsidRPr="00E3724F">
        <w:rPr>
          <w:sz w:val="28"/>
          <w:szCs w:val="28"/>
        </w:rPr>
        <w:t xml:space="preserve">Отчет о бюджетных обязательствах </w:t>
      </w:r>
      <w:hyperlink r:id="rId12" w:history="1">
        <w:r w:rsidRPr="00E3724F">
          <w:rPr>
            <w:rStyle w:val="a3"/>
            <w:color w:val="auto"/>
            <w:sz w:val="28"/>
            <w:szCs w:val="28"/>
            <w:u w:val="none"/>
          </w:rPr>
          <w:t>(ф. 0503128)</w:t>
        </w:r>
      </w:hyperlink>
      <w:r w:rsidRPr="008E78CE">
        <w:rPr>
          <w:sz w:val="28"/>
          <w:szCs w:val="28"/>
        </w:rPr>
        <w:t>;</w:t>
      </w:r>
    </w:p>
    <w:p w:rsidR="003473B9" w:rsidRDefault="003473B9" w:rsidP="00FA7D4B">
      <w:pPr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Пояснительная записка (ф. 0503160);</w:t>
      </w:r>
    </w:p>
    <w:p w:rsidR="0060595F" w:rsidRDefault="0060595F" w:rsidP="00FA7D4B">
      <w:pPr>
        <w:spacing w:line="320" w:lineRule="atLeast"/>
        <w:ind w:firstLine="709"/>
        <w:jc w:val="both"/>
        <w:rPr>
          <w:sz w:val="28"/>
          <w:szCs w:val="28"/>
        </w:rPr>
      </w:pPr>
      <w:r w:rsidRPr="0060595F">
        <w:rPr>
          <w:sz w:val="28"/>
          <w:szCs w:val="28"/>
        </w:rPr>
        <w:t>- Сведения о количестве подведомственных учреждений (ф. 0503161);</w:t>
      </w:r>
    </w:p>
    <w:p w:rsidR="001A0317" w:rsidRPr="008E78CE" w:rsidRDefault="001A0317" w:rsidP="00FA7D4B">
      <w:pPr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исполнении бюджета (ф. 0503164);</w:t>
      </w:r>
    </w:p>
    <w:p w:rsidR="00AF6FAA" w:rsidRPr="008E78CE" w:rsidRDefault="00AF6FAA" w:rsidP="00FA7D4B">
      <w:pPr>
        <w:spacing w:line="320" w:lineRule="atLeast"/>
        <w:ind w:firstLine="709"/>
        <w:jc w:val="both"/>
        <w:rPr>
          <w:sz w:val="28"/>
          <w:szCs w:val="28"/>
        </w:rPr>
      </w:pPr>
      <w:r w:rsidRPr="008E78CE">
        <w:rPr>
          <w:sz w:val="28"/>
          <w:szCs w:val="28"/>
        </w:rPr>
        <w:t xml:space="preserve">- Сведения о движении нефинансовых активов </w:t>
      </w:r>
      <w:hyperlink r:id="rId13" w:history="1">
        <w:r w:rsidRPr="008E78CE">
          <w:rPr>
            <w:rStyle w:val="a3"/>
            <w:color w:val="auto"/>
            <w:sz w:val="28"/>
            <w:szCs w:val="28"/>
            <w:u w:val="none"/>
          </w:rPr>
          <w:t>(ф. 0503168)</w:t>
        </w:r>
      </w:hyperlink>
      <w:r w:rsidRPr="008E78CE">
        <w:rPr>
          <w:sz w:val="28"/>
          <w:szCs w:val="28"/>
        </w:rPr>
        <w:t>;</w:t>
      </w:r>
    </w:p>
    <w:p w:rsidR="00AF6FAA" w:rsidRPr="008E78CE" w:rsidRDefault="00AF6FAA" w:rsidP="00FA7D4B">
      <w:pPr>
        <w:spacing w:line="320" w:lineRule="atLeast"/>
        <w:ind w:firstLine="709"/>
        <w:jc w:val="both"/>
        <w:rPr>
          <w:sz w:val="28"/>
          <w:szCs w:val="28"/>
        </w:rPr>
      </w:pPr>
      <w:r w:rsidRPr="008E78CE">
        <w:rPr>
          <w:sz w:val="28"/>
          <w:szCs w:val="28"/>
        </w:rPr>
        <w:t xml:space="preserve">- Сведения по дебиторской и кредиторской задолженности </w:t>
      </w:r>
      <w:hyperlink r:id="rId14" w:history="1">
        <w:r w:rsidRPr="008E78CE">
          <w:rPr>
            <w:rStyle w:val="a3"/>
            <w:color w:val="auto"/>
            <w:sz w:val="28"/>
            <w:szCs w:val="28"/>
            <w:u w:val="none"/>
          </w:rPr>
          <w:t>(ф. 0503169)</w:t>
        </w:r>
      </w:hyperlink>
      <w:r w:rsidRPr="008E78CE">
        <w:rPr>
          <w:sz w:val="28"/>
          <w:szCs w:val="28"/>
        </w:rPr>
        <w:t>;</w:t>
      </w:r>
    </w:p>
    <w:p w:rsidR="00B0647A" w:rsidRPr="00B0647A" w:rsidRDefault="00B0647A" w:rsidP="00FA7D4B">
      <w:pPr>
        <w:spacing w:line="320" w:lineRule="atLeast"/>
        <w:ind w:firstLine="709"/>
        <w:jc w:val="both"/>
        <w:rPr>
          <w:sz w:val="28"/>
          <w:szCs w:val="28"/>
        </w:rPr>
      </w:pPr>
      <w:r w:rsidRPr="00B0647A">
        <w:rPr>
          <w:sz w:val="28"/>
          <w:szCs w:val="28"/>
        </w:rPr>
        <w:t>Кроме того, представлены для проверки следующие документы:</w:t>
      </w:r>
    </w:p>
    <w:p w:rsidR="00B0647A" w:rsidRPr="00E3724F" w:rsidRDefault="00B0647A" w:rsidP="00FA7D4B">
      <w:pPr>
        <w:spacing w:line="320" w:lineRule="atLeast"/>
        <w:ind w:firstLine="709"/>
        <w:jc w:val="both"/>
        <w:rPr>
          <w:sz w:val="28"/>
          <w:szCs w:val="28"/>
        </w:rPr>
      </w:pPr>
      <w:r w:rsidRPr="00E3724F">
        <w:rPr>
          <w:sz w:val="28"/>
          <w:szCs w:val="28"/>
        </w:rPr>
        <w:t xml:space="preserve">Бюджетная роспись на </w:t>
      </w:r>
      <w:r w:rsidR="006D7947">
        <w:rPr>
          <w:sz w:val="28"/>
          <w:szCs w:val="28"/>
        </w:rPr>
        <w:t>29</w:t>
      </w:r>
      <w:r w:rsidRPr="00E3724F">
        <w:rPr>
          <w:sz w:val="28"/>
          <w:szCs w:val="28"/>
        </w:rPr>
        <w:t>.12.202</w:t>
      </w:r>
      <w:r w:rsidR="006D7947">
        <w:rPr>
          <w:sz w:val="28"/>
          <w:szCs w:val="28"/>
        </w:rPr>
        <w:t>3</w:t>
      </w:r>
      <w:r w:rsidRPr="00E3724F">
        <w:rPr>
          <w:sz w:val="28"/>
          <w:szCs w:val="28"/>
        </w:rPr>
        <w:t xml:space="preserve"> года;</w:t>
      </w:r>
    </w:p>
    <w:p w:rsidR="00514D6F" w:rsidRPr="00514D6F" w:rsidRDefault="00B0647A" w:rsidP="00FA7D4B">
      <w:pPr>
        <w:spacing w:line="320" w:lineRule="atLeast"/>
        <w:ind w:right="-1" w:firstLine="709"/>
        <w:jc w:val="both"/>
        <w:rPr>
          <w:sz w:val="28"/>
          <w:szCs w:val="28"/>
        </w:rPr>
      </w:pPr>
      <w:r w:rsidRPr="00B0647A">
        <w:rPr>
          <w:sz w:val="28"/>
          <w:szCs w:val="28"/>
        </w:rPr>
        <w:t>Главная книга (ф.0504072).</w:t>
      </w:r>
      <w:r w:rsidRPr="00B0647A">
        <w:rPr>
          <w:sz w:val="28"/>
          <w:szCs w:val="28"/>
        </w:rPr>
        <w:cr/>
      </w:r>
      <w:r w:rsidR="00514D6F" w:rsidRPr="00514D6F">
        <w:rPr>
          <w:i/>
          <w:sz w:val="28"/>
          <w:szCs w:val="28"/>
        </w:rPr>
        <w:t xml:space="preserve"> Оценка соответствия бюджетной отчетности инструкции о порядке составления и предоставления годовой, квартальной и месячной отчетности об исполнении бюджетов бюджетной системы РФ, действующей на отчетный финансовый год:</w:t>
      </w:r>
    </w:p>
    <w:p w:rsidR="008E78CE" w:rsidRPr="008E78CE" w:rsidRDefault="008E78CE" w:rsidP="00FA7D4B">
      <w:pPr>
        <w:autoSpaceDE w:val="0"/>
        <w:autoSpaceDN w:val="0"/>
        <w:adjustRightInd w:val="0"/>
        <w:spacing w:line="320" w:lineRule="atLeast"/>
        <w:ind w:right="-1" w:firstLine="284"/>
        <w:jc w:val="both"/>
        <w:rPr>
          <w:sz w:val="28"/>
          <w:szCs w:val="28"/>
        </w:rPr>
      </w:pPr>
      <w:r w:rsidRPr="008E78CE">
        <w:rPr>
          <w:sz w:val="28"/>
          <w:szCs w:val="28"/>
        </w:rPr>
        <w:t xml:space="preserve">В соответствии с п. 8 Приказа Минфина № 191н в случае, если все показатели, предусмотренные формой бюджетной отчётности, не имеют </w:t>
      </w:r>
      <w:r w:rsidRPr="008E78CE">
        <w:rPr>
          <w:sz w:val="28"/>
          <w:szCs w:val="28"/>
        </w:rPr>
        <w:lastRenderedPageBreak/>
        <w:t xml:space="preserve">числового значения, такая форма отчётности не составляется и в составе бюджетной отчётности за отчётный период не предоставляется. </w:t>
      </w:r>
    </w:p>
    <w:p w:rsidR="00B114BC" w:rsidRDefault="008E78CE" w:rsidP="00B114BC">
      <w:pPr>
        <w:jc w:val="both"/>
        <w:rPr>
          <w:sz w:val="28"/>
          <w:szCs w:val="28"/>
        </w:rPr>
      </w:pPr>
      <w:r w:rsidRPr="008A178B">
        <w:rPr>
          <w:sz w:val="28"/>
          <w:szCs w:val="28"/>
        </w:rPr>
        <w:t xml:space="preserve">В соответствии с  п. 8 Приказа Минфина № 191н, в </w:t>
      </w:r>
      <w:r w:rsidR="00B0647A" w:rsidRPr="008A178B">
        <w:rPr>
          <w:sz w:val="28"/>
          <w:szCs w:val="28"/>
        </w:rPr>
        <w:t>пояснительной записке (ф. 050316</w:t>
      </w:r>
      <w:r w:rsidRPr="008A178B">
        <w:rPr>
          <w:sz w:val="28"/>
          <w:szCs w:val="28"/>
        </w:rPr>
        <w:t>0) в текстовой части указаны формы по причине отсутствия данных, не имеющие числовых показателей следующей номенклатуры</w:t>
      </w:r>
      <w:r w:rsidR="002C1B9C" w:rsidRPr="008A178B">
        <w:rPr>
          <w:sz w:val="28"/>
          <w:szCs w:val="28"/>
        </w:rPr>
        <w:t xml:space="preserve">: </w:t>
      </w:r>
    </w:p>
    <w:p w:rsidR="005E3D4D" w:rsidRDefault="005E3D4D" w:rsidP="00B114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- 0503128-НП «Отчет о бюджетных обязательствах (по национальным проектам)»; </w:t>
      </w:r>
    </w:p>
    <w:p w:rsidR="005E3D4D" w:rsidRDefault="005E3D4D" w:rsidP="00B114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- 0503171 «Сведения о финансовых вложениях получателя бюджетных средств, администратора источников финансирования дефицита бюджета»;</w:t>
      </w:r>
    </w:p>
    <w:p w:rsidR="005E3D4D" w:rsidRDefault="005E3D4D" w:rsidP="00B114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- 0503172 «Сведения о государственном (муниципальном) долге, предоставленных бюджетных  кредитах»; </w:t>
      </w:r>
    </w:p>
    <w:p w:rsidR="005E3D4D" w:rsidRDefault="005E3D4D" w:rsidP="00B114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- 0503173_1 «Сведения об изменении остатков валюты баланса. Бюджетная деятельность»;</w:t>
      </w:r>
    </w:p>
    <w:p w:rsidR="005E3D4D" w:rsidRDefault="005E3D4D" w:rsidP="00B114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- 0503173_3 «Сведения об изменении остатков валюты баланса. Средства во временном распоряжении»;</w:t>
      </w:r>
    </w:p>
    <w:p w:rsidR="005E3D4D" w:rsidRDefault="005E3D4D" w:rsidP="00B114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- 0503174 «Сведения о доходах бюджета от перечисления части прибыли (дивидендов)</w:t>
      </w:r>
      <w:r w:rsidR="008D16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государственных(муниципальных) унитарных предприятий, иных организаций с государственным участием в капитале»;</w:t>
      </w:r>
    </w:p>
    <w:p w:rsidR="005E3D4D" w:rsidRDefault="005E3D4D" w:rsidP="00B114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- 0503178_1 «Сведения об остатках денежных средств на счетах ПБС. Бюджетная деятельность»; </w:t>
      </w:r>
    </w:p>
    <w:p w:rsidR="005E3D4D" w:rsidRDefault="005E3D4D" w:rsidP="00B114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- 0503178_3 «Сведения об остатках денежных средств на счетах ПБС. Средства во временном распоряжении»;</w:t>
      </w:r>
    </w:p>
    <w:p w:rsidR="005E3D4D" w:rsidRDefault="005E3D4D" w:rsidP="00B114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- 0503184 «Справка о суммах консолидируемых поступлений, подлежащих зачислению на счет бюджета»; </w:t>
      </w:r>
    </w:p>
    <w:p w:rsidR="005E3D4D" w:rsidRDefault="005E3D4D" w:rsidP="00B114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- 0503190 «Сведения о вложениях в объекты недвижимого имущества, объекты незавершенного строительства»; </w:t>
      </w:r>
    </w:p>
    <w:p w:rsidR="005E3D4D" w:rsidRDefault="005E3D4D" w:rsidP="00B114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- 0503296 «Сведения об исполнении судебных решений по денежным обязательствам бюджета»;</w:t>
      </w:r>
    </w:p>
    <w:p w:rsidR="005E3D4D" w:rsidRDefault="005E3D4D" w:rsidP="00B114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- 0503324_</w:t>
      </w:r>
      <w:r>
        <w:rPr>
          <w:color w:val="000000"/>
          <w:sz w:val="28"/>
          <w:szCs w:val="28"/>
          <w:lang w:val="en-US"/>
        </w:rPr>
        <w:t>OBL</w:t>
      </w:r>
      <w:r>
        <w:rPr>
          <w:color w:val="000000"/>
          <w:sz w:val="28"/>
          <w:szCs w:val="28"/>
        </w:rPr>
        <w:t xml:space="preserve"> «Отчет об использовании МБТ из бюджета субъекта МО»; </w:t>
      </w:r>
    </w:p>
    <w:p w:rsidR="005E3D4D" w:rsidRDefault="005E3D4D" w:rsidP="00B114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- 0503387_10900 «Расшифровка строки 10900 справочной таблицы к отчету об исполнении консолидированного бюджета муниципального образования»; </w:t>
      </w:r>
    </w:p>
    <w:p w:rsidR="005E3D4D" w:rsidRPr="000D37B7" w:rsidRDefault="005E3D4D" w:rsidP="00B114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en-US"/>
        </w:rPr>
        <w:t>R</w:t>
      </w:r>
      <w:r w:rsidRPr="000D37B7">
        <w:rPr>
          <w:color w:val="000000"/>
          <w:sz w:val="28"/>
          <w:szCs w:val="28"/>
        </w:rPr>
        <w:t>22-0503125</w:t>
      </w:r>
      <w:r>
        <w:rPr>
          <w:color w:val="000000"/>
          <w:sz w:val="28"/>
          <w:szCs w:val="28"/>
        </w:rPr>
        <w:t xml:space="preserve"> «Справка по безвозмездным неденежным поступлениям и передачам»</w:t>
      </w:r>
    </w:p>
    <w:p w:rsidR="005E3D4D" w:rsidRDefault="005E3D4D" w:rsidP="00B114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Таблица № 1 «Сведения о направлениях деятельности»; </w:t>
      </w:r>
    </w:p>
    <w:p w:rsidR="005E3D4D" w:rsidRDefault="005E3D4D" w:rsidP="00B114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Таблица № 3 « Сведения об исполнении текстовых статей закона (решения) о бюджете»;</w:t>
      </w:r>
    </w:p>
    <w:p w:rsidR="005E3D4D" w:rsidRDefault="005E3D4D" w:rsidP="00B114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Таблица № 15 "Причины увеличения просроченной задолженности»".</w:t>
      </w:r>
    </w:p>
    <w:p w:rsidR="008E78CE" w:rsidRPr="008E78CE" w:rsidRDefault="008E78CE" w:rsidP="005E3D4D">
      <w:pPr>
        <w:spacing w:line="320" w:lineRule="atLeast"/>
        <w:ind w:firstLine="708"/>
        <w:jc w:val="both"/>
        <w:rPr>
          <w:sz w:val="28"/>
          <w:szCs w:val="28"/>
        </w:rPr>
      </w:pPr>
      <w:r w:rsidRPr="008E78CE">
        <w:rPr>
          <w:sz w:val="28"/>
          <w:szCs w:val="28"/>
        </w:rPr>
        <w:t xml:space="preserve">Формы представленной бюджетной отчетности главного распорядителя бюджетных средств подписаны </w:t>
      </w:r>
      <w:r w:rsidR="002C1B9C">
        <w:rPr>
          <w:sz w:val="28"/>
          <w:szCs w:val="28"/>
        </w:rPr>
        <w:t>председателем Комитета Т.М. Прощалыгиной</w:t>
      </w:r>
      <w:r w:rsidRPr="008E78CE">
        <w:rPr>
          <w:sz w:val="28"/>
          <w:szCs w:val="28"/>
        </w:rPr>
        <w:t xml:space="preserve"> и главным бухгалтером </w:t>
      </w:r>
      <w:r w:rsidR="002C1B9C">
        <w:rPr>
          <w:sz w:val="28"/>
          <w:szCs w:val="28"/>
        </w:rPr>
        <w:t>Н.Г. Евтроповой</w:t>
      </w:r>
      <w:r w:rsidRPr="008E78CE">
        <w:rPr>
          <w:sz w:val="28"/>
          <w:szCs w:val="28"/>
        </w:rPr>
        <w:t xml:space="preserve">. </w:t>
      </w:r>
    </w:p>
    <w:p w:rsidR="002C1B9C" w:rsidRDefault="002C1B9C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2C1B9C">
        <w:rPr>
          <w:sz w:val="28"/>
          <w:szCs w:val="28"/>
        </w:rPr>
        <w:t xml:space="preserve">Отчетность составлена нарастающим итогом с начала года в рублях с точностью до второго десятичного знака после запятой, что соответствует требованиям, предъявляемым Инструкцией 191н. </w:t>
      </w:r>
    </w:p>
    <w:p w:rsidR="005E3D4D" w:rsidRDefault="005E3D4D" w:rsidP="005E3D4D">
      <w:pPr>
        <w:ind w:firstLine="708"/>
        <w:jc w:val="both"/>
        <w:rPr>
          <w:sz w:val="28"/>
          <w:szCs w:val="28"/>
        </w:rPr>
      </w:pPr>
      <w:r w:rsidRPr="00B55DCE">
        <w:rPr>
          <w:sz w:val="28"/>
          <w:szCs w:val="28"/>
        </w:rPr>
        <w:lastRenderedPageBreak/>
        <w:t xml:space="preserve">Перед составлением годовой бюджетной отчетности проведена инвентаризация </w:t>
      </w:r>
      <w:r>
        <w:rPr>
          <w:sz w:val="28"/>
          <w:szCs w:val="28"/>
        </w:rPr>
        <w:t>активов и обязательств на основании приказа руководителя учреждения от 28.12.2023 №19</w:t>
      </w:r>
      <w:r w:rsidRPr="00B55DCE">
        <w:rPr>
          <w:sz w:val="28"/>
          <w:szCs w:val="28"/>
        </w:rPr>
        <w:t>, в соответствии с Приказом Министерства финансов РФ от 13.06.1995г. № 49 «Об утверждении Методических указаний по инвентаризации имущества и финансовых обязательств»  и  п. 7 Инструкции № 191н. В пояснительной записке содержится информация, что по результатам инвентаризации расхождений с бухгалтерским учетом не выявлено.</w:t>
      </w:r>
    </w:p>
    <w:p w:rsidR="00E67B28" w:rsidRPr="00391EB5" w:rsidRDefault="00E67B28" w:rsidP="00E67B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7B28">
        <w:rPr>
          <w:sz w:val="28"/>
          <w:szCs w:val="28"/>
        </w:rPr>
        <w:t xml:space="preserve">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15" w:history="1">
        <w:r w:rsidRPr="00E67B28">
          <w:rPr>
            <w:sz w:val="28"/>
            <w:szCs w:val="28"/>
          </w:rPr>
          <w:t>Таблица N 6</w:t>
        </w:r>
      </w:hyperlink>
      <w:r w:rsidRPr="00E67B28">
        <w:rPr>
          <w:sz w:val="28"/>
          <w:szCs w:val="28"/>
        </w:rPr>
        <w:t xml:space="preserve"> не заполняется. Факт проведения годовой инвентаризации отражается в </w:t>
      </w:r>
      <w:hyperlink r:id="rId16" w:history="1">
        <w:r w:rsidRPr="00E67B28">
          <w:rPr>
            <w:sz w:val="28"/>
            <w:szCs w:val="28"/>
          </w:rPr>
          <w:t>Таблице N 16</w:t>
        </w:r>
      </w:hyperlink>
      <w:r w:rsidRPr="00E67B28">
        <w:rPr>
          <w:sz w:val="28"/>
          <w:szCs w:val="28"/>
        </w:rPr>
        <w:t xml:space="preserve"> "Прочие вопросы деятельности субъекта бюджетной отчетности" раздела 5 "Прочие вопросы деятельности субъекта бюджетной отчетности" Пояснительной записки (ф. 0503160).</w:t>
      </w:r>
    </w:p>
    <w:p w:rsidR="006C2289" w:rsidRDefault="006C2289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6C2289">
        <w:rPr>
          <w:sz w:val="28"/>
          <w:szCs w:val="28"/>
        </w:rPr>
        <w:t>В соответствии с п. 7 приказа Минфина России от 28.12.2010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497CFD" w:rsidRPr="00497CFD" w:rsidRDefault="0060595F" w:rsidP="00FA7D4B">
      <w:pPr>
        <w:spacing w:line="320" w:lineRule="atLeast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О</w:t>
      </w:r>
      <w:r w:rsidRPr="0060595F">
        <w:rPr>
          <w:i/>
          <w:sz w:val="28"/>
          <w:szCs w:val="28"/>
        </w:rPr>
        <w:t>ценка достоверности бюджетной отчетности, внутренняя согласованность соответствующих форм отчетности</w:t>
      </w:r>
      <w:r w:rsidR="00497CFD" w:rsidRPr="00497CFD">
        <w:rPr>
          <w:i/>
          <w:sz w:val="28"/>
          <w:szCs w:val="28"/>
        </w:rPr>
        <w:t>:</w:t>
      </w:r>
    </w:p>
    <w:p w:rsidR="00497CFD" w:rsidRPr="00173C3B" w:rsidRDefault="00497CFD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173C3B">
        <w:rPr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доходов бюджета (ф.0503130) (далее - Баланс ф.0503130)  сформирован в составе годовой отчетности по состоянию на 1 января года, следующего за отчетным, его заполнение соответствует  </w:t>
      </w:r>
      <w:hyperlink r:id="rId17" w:history="1">
        <w:r w:rsidRPr="00173C3B">
          <w:rPr>
            <w:rStyle w:val="a3"/>
            <w:color w:val="auto"/>
            <w:sz w:val="28"/>
            <w:szCs w:val="28"/>
            <w:u w:val="none"/>
          </w:rPr>
          <w:t>п.п 12</w:t>
        </w:r>
      </w:hyperlink>
      <w:r w:rsidRPr="00173C3B">
        <w:rPr>
          <w:sz w:val="28"/>
          <w:szCs w:val="28"/>
        </w:rPr>
        <w:t xml:space="preserve"> -19 Инструкции № 191н. </w:t>
      </w:r>
    </w:p>
    <w:p w:rsidR="00497CFD" w:rsidRPr="00173C3B" w:rsidRDefault="00497CFD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173C3B">
        <w:rPr>
          <w:sz w:val="28"/>
          <w:szCs w:val="28"/>
        </w:rPr>
        <w:t xml:space="preserve">Баланс (ф. 0503130) составлен из двух частей: </w:t>
      </w:r>
      <w:hyperlink r:id="rId18" w:history="1">
        <w:r w:rsidRPr="00173C3B">
          <w:rPr>
            <w:rStyle w:val="a3"/>
            <w:color w:val="auto"/>
            <w:sz w:val="28"/>
            <w:szCs w:val="28"/>
            <w:u w:val="none"/>
          </w:rPr>
          <w:t>актива</w:t>
        </w:r>
      </w:hyperlink>
      <w:r w:rsidRPr="00173C3B">
        <w:rPr>
          <w:sz w:val="28"/>
          <w:szCs w:val="28"/>
        </w:rPr>
        <w:t xml:space="preserve">  и </w:t>
      </w:r>
      <w:hyperlink r:id="rId19" w:history="1">
        <w:r w:rsidRPr="00173C3B">
          <w:rPr>
            <w:rStyle w:val="a3"/>
            <w:color w:val="auto"/>
            <w:sz w:val="28"/>
            <w:szCs w:val="28"/>
            <w:u w:val="none"/>
          </w:rPr>
          <w:t>пассива</w:t>
        </w:r>
      </w:hyperlink>
      <w:r w:rsidRPr="00173C3B">
        <w:rPr>
          <w:sz w:val="28"/>
          <w:szCs w:val="28"/>
        </w:rPr>
        <w:t xml:space="preserve"> итоги которых равны. </w:t>
      </w:r>
    </w:p>
    <w:p w:rsidR="00497CFD" w:rsidRPr="00173C3B" w:rsidRDefault="00497CFD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173C3B">
        <w:rPr>
          <w:sz w:val="28"/>
          <w:szCs w:val="28"/>
        </w:rPr>
        <w:t>Стоимость основных средств учреждения по состоянию на 01.01.202</w:t>
      </w:r>
      <w:r w:rsidR="00973570">
        <w:rPr>
          <w:sz w:val="28"/>
          <w:szCs w:val="28"/>
        </w:rPr>
        <w:t>4</w:t>
      </w:r>
      <w:r w:rsidRPr="00173C3B">
        <w:rPr>
          <w:sz w:val="28"/>
          <w:szCs w:val="28"/>
        </w:rPr>
        <w:t xml:space="preserve"> года составила – </w:t>
      </w:r>
      <w:r w:rsidR="00973570">
        <w:rPr>
          <w:sz w:val="28"/>
          <w:szCs w:val="28"/>
        </w:rPr>
        <w:t>1400006,56</w:t>
      </w:r>
      <w:r w:rsidRPr="00173C3B">
        <w:rPr>
          <w:sz w:val="28"/>
          <w:szCs w:val="28"/>
        </w:rPr>
        <w:t xml:space="preserve"> рублей. Поступило основных средств за отчетный период на сумму </w:t>
      </w:r>
      <w:r w:rsidR="00973570">
        <w:rPr>
          <w:sz w:val="28"/>
          <w:szCs w:val="28"/>
        </w:rPr>
        <w:t>131381,00</w:t>
      </w:r>
      <w:r w:rsidR="00E60BE8" w:rsidRPr="00173C3B">
        <w:rPr>
          <w:sz w:val="28"/>
          <w:szCs w:val="28"/>
        </w:rPr>
        <w:t xml:space="preserve"> </w:t>
      </w:r>
      <w:r w:rsidRPr="00173C3B">
        <w:rPr>
          <w:sz w:val="28"/>
          <w:szCs w:val="28"/>
        </w:rPr>
        <w:t>рублей, выбыло основных средств в 202</w:t>
      </w:r>
      <w:r w:rsidR="006965D9">
        <w:rPr>
          <w:sz w:val="28"/>
          <w:szCs w:val="28"/>
        </w:rPr>
        <w:t>2</w:t>
      </w:r>
      <w:r w:rsidRPr="00173C3B">
        <w:rPr>
          <w:sz w:val="28"/>
          <w:szCs w:val="28"/>
        </w:rPr>
        <w:t xml:space="preserve"> году на сумму </w:t>
      </w:r>
      <w:r w:rsidR="00973570">
        <w:rPr>
          <w:sz w:val="28"/>
          <w:szCs w:val="28"/>
        </w:rPr>
        <w:t>0,00</w:t>
      </w:r>
      <w:r w:rsidRPr="00173C3B">
        <w:rPr>
          <w:sz w:val="28"/>
          <w:szCs w:val="28"/>
        </w:rPr>
        <w:t xml:space="preserve"> рублей. </w:t>
      </w:r>
    </w:p>
    <w:p w:rsidR="00497CFD" w:rsidRPr="0097321B" w:rsidRDefault="00497CFD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97321B">
        <w:rPr>
          <w:sz w:val="28"/>
          <w:szCs w:val="28"/>
        </w:rPr>
        <w:t xml:space="preserve">В составе Баланса </w:t>
      </w:r>
      <w:hyperlink r:id="rId20" w:history="1">
        <w:r w:rsidRPr="0097321B">
          <w:rPr>
            <w:rStyle w:val="a3"/>
            <w:color w:val="auto"/>
            <w:sz w:val="28"/>
            <w:szCs w:val="28"/>
            <w:u w:val="none"/>
          </w:rPr>
          <w:t>(ф. 0503130)</w:t>
        </w:r>
      </w:hyperlink>
      <w:r w:rsidRPr="0097321B">
        <w:rPr>
          <w:sz w:val="28"/>
          <w:szCs w:val="28"/>
        </w:rPr>
        <w:t xml:space="preserve"> сформирована Справка о наличии имущества и обязательств на забалансовых счетах (далее - Справка в составе Баланса (ф. 0503130). </w:t>
      </w:r>
    </w:p>
    <w:p w:rsidR="00E60BE8" w:rsidRPr="0097321B" w:rsidRDefault="00E60BE8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97321B">
        <w:rPr>
          <w:sz w:val="28"/>
          <w:szCs w:val="28"/>
        </w:rPr>
        <w:t xml:space="preserve">Заполнение Баланса </w:t>
      </w:r>
      <w:hyperlink r:id="rId21" w:history="1">
        <w:r w:rsidRPr="0097321B">
          <w:rPr>
            <w:rStyle w:val="a3"/>
            <w:color w:val="auto"/>
            <w:sz w:val="28"/>
            <w:szCs w:val="28"/>
            <w:u w:val="none"/>
          </w:rPr>
          <w:t>(ф. 0503130)</w:t>
        </w:r>
      </w:hyperlink>
      <w:r w:rsidRPr="0097321B">
        <w:rPr>
          <w:sz w:val="28"/>
          <w:szCs w:val="28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строки 350 и по тем же графам строки 700. </w:t>
      </w:r>
    </w:p>
    <w:p w:rsidR="00E60BE8" w:rsidRPr="00D34C03" w:rsidRDefault="00E60BE8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D34C03">
        <w:rPr>
          <w:sz w:val="28"/>
          <w:szCs w:val="28"/>
        </w:rPr>
        <w:t>Контрольные соотношения между балансом (ф.0503130) и формами годовой бухгалтерской (бюджетной) отчетности (ф. 05031</w:t>
      </w:r>
      <w:r w:rsidR="00A438DA" w:rsidRPr="00D34C03">
        <w:rPr>
          <w:sz w:val="28"/>
          <w:szCs w:val="28"/>
        </w:rPr>
        <w:t>68</w:t>
      </w:r>
      <w:r w:rsidRPr="00D34C03">
        <w:rPr>
          <w:sz w:val="28"/>
          <w:szCs w:val="28"/>
        </w:rPr>
        <w:t>), (ф. 05031</w:t>
      </w:r>
      <w:r w:rsidR="00A438DA" w:rsidRPr="00D34C03">
        <w:rPr>
          <w:sz w:val="28"/>
          <w:szCs w:val="28"/>
        </w:rPr>
        <w:t>69</w:t>
      </w:r>
      <w:r w:rsidRPr="00D34C03">
        <w:rPr>
          <w:sz w:val="28"/>
          <w:szCs w:val="28"/>
        </w:rPr>
        <w:t>)</w:t>
      </w:r>
      <w:r w:rsidR="00A438DA" w:rsidRPr="00D34C03">
        <w:rPr>
          <w:sz w:val="28"/>
          <w:szCs w:val="28"/>
        </w:rPr>
        <w:t>, (ф. 0503173)</w:t>
      </w:r>
      <w:r w:rsidRPr="00D34C03">
        <w:rPr>
          <w:sz w:val="28"/>
          <w:szCs w:val="28"/>
        </w:rPr>
        <w:t xml:space="preserve">   выдержаны, отклонений не установлено.</w:t>
      </w:r>
    </w:p>
    <w:p w:rsidR="00C929D0" w:rsidRPr="00D34C03" w:rsidRDefault="00C929D0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01589F">
        <w:rPr>
          <w:sz w:val="28"/>
          <w:szCs w:val="28"/>
        </w:rPr>
        <w:lastRenderedPageBreak/>
        <w:t>Справка по заключению счетов бюджетного учета отчетного финансового года (ф. 0503110) составлена в соответствии с пп. 43-46 Инструкции № 191н и отражает обороты по счетам бюджетного учета, подлежащим закрытию до завершения отчетного финансового года. Проверкой соответствия показателей Справки ф. 0503110 Отчету об исполнении бюджета (ф. 0503127) нарушений не установлено.</w:t>
      </w:r>
      <w:r w:rsidRPr="00D34C03">
        <w:rPr>
          <w:sz w:val="28"/>
          <w:szCs w:val="28"/>
        </w:rPr>
        <w:t xml:space="preserve"> </w:t>
      </w:r>
    </w:p>
    <w:p w:rsidR="00C929D0" w:rsidRPr="00D34C03" w:rsidRDefault="00C929D0" w:rsidP="00FA7D4B">
      <w:pPr>
        <w:spacing w:line="320" w:lineRule="atLeast"/>
        <w:ind w:firstLine="708"/>
        <w:jc w:val="both"/>
        <w:rPr>
          <w:bCs/>
          <w:iCs/>
          <w:sz w:val="28"/>
          <w:szCs w:val="28"/>
        </w:rPr>
      </w:pPr>
      <w:r w:rsidRPr="00D34C03">
        <w:rPr>
          <w:sz w:val="28"/>
          <w:szCs w:val="28"/>
        </w:rPr>
        <w:t xml:space="preserve">Отчет о финансовых результатах деятельности </w:t>
      </w:r>
      <w:hyperlink r:id="rId22" w:history="1">
        <w:r w:rsidRPr="00D34C03">
          <w:rPr>
            <w:rStyle w:val="a3"/>
            <w:color w:val="auto"/>
            <w:sz w:val="28"/>
            <w:szCs w:val="28"/>
            <w:u w:val="none"/>
          </w:rPr>
          <w:t>(ф. 0503121)</w:t>
        </w:r>
      </w:hyperlink>
      <w:r w:rsidRPr="00D34C03">
        <w:rPr>
          <w:sz w:val="28"/>
          <w:szCs w:val="28"/>
        </w:rPr>
        <w:t xml:space="preserve"> составлен в соответствии с пп. 92-96, 98, 99 Инструкции № 191н. </w:t>
      </w:r>
      <w:r w:rsidRPr="00D34C03">
        <w:rPr>
          <w:bCs/>
          <w:iCs/>
          <w:sz w:val="28"/>
          <w:szCs w:val="28"/>
        </w:rPr>
        <w:t xml:space="preserve">При проверке соблюдения контрольных соотношений между показателями Отчета (ф. 0503121) и Справки (ф. 0503110) отклонений не выявлено. </w:t>
      </w:r>
    </w:p>
    <w:p w:rsidR="00C929D0" w:rsidRDefault="00C929D0" w:rsidP="00FA7D4B">
      <w:pPr>
        <w:spacing w:line="320" w:lineRule="atLeast"/>
        <w:ind w:firstLine="708"/>
        <w:jc w:val="both"/>
        <w:rPr>
          <w:rStyle w:val="a3"/>
          <w:color w:val="auto"/>
          <w:sz w:val="28"/>
          <w:szCs w:val="28"/>
          <w:u w:val="none"/>
        </w:rPr>
      </w:pPr>
      <w:r w:rsidRPr="00D34C03">
        <w:rPr>
          <w:sz w:val="28"/>
          <w:szCs w:val="28"/>
        </w:rPr>
        <w:t xml:space="preserve">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23" w:history="1">
        <w:r w:rsidRPr="00D34C03">
          <w:rPr>
            <w:rStyle w:val="a3"/>
            <w:color w:val="auto"/>
            <w:sz w:val="28"/>
            <w:szCs w:val="28"/>
            <w:u w:val="none"/>
          </w:rPr>
          <w:t xml:space="preserve">(ф. 0503127) сформирован в соответствии с требованиями Инструкции № 191н.  Бюджетные ассигнования, отраженные в форме  соответствуют  расходам, утвержденным решением районного Собрания депутатов от </w:t>
        </w:r>
        <w:r w:rsidR="00914FDE">
          <w:rPr>
            <w:rStyle w:val="a3"/>
            <w:color w:val="auto"/>
            <w:sz w:val="28"/>
            <w:szCs w:val="28"/>
            <w:u w:val="none"/>
          </w:rPr>
          <w:t>29.12.2023</w:t>
        </w:r>
        <w:r w:rsidRPr="0001589F">
          <w:rPr>
            <w:rStyle w:val="a3"/>
            <w:color w:val="auto"/>
            <w:sz w:val="28"/>
            <w:szCs w:val="28"/>
            <w:u w:val="none"/>
          </w:rPr>
          <w:t xml:space="preserve"> №</w:t>
        </w:r>
        <w:r w:rsidR="00914FDE">
          <w:rPr>
            <w:rStyle w:val="a3"/>
            <w:color w:val="auto"/>
            <w:sz w:val="28"/>
            <w:szCs w:val="28"/>
            <w:u w:val="none"/>
          </w:rPr>
          <w:t>55</w:t>
        </w:r>
        <w:r w:rsidRPr="0001589F">
          <w:rPr>
            <w:rStyle w:val="a3"/>
            <w:color w:val="auto"/>
            <w:sz w:val="28"/>
            <w:szCs w:val="28"/>
            <w:u w:val="none"/>
          </w:rPr>
          <w:t xml:space="preserve"> «О внесении изменений в решение районного Собрания депутатов «О районном бюджете Быстроистокск</w:t>
        </w:r>
        <w:r w:rsidR="00CD1B2A">
          <w:rPr>
            <w:rStyle w:val="a3"/>
            <w:color w:val="auto"/>
            <w:sz w:val="28"/>
            <w:szCs w:val="28"/>
            <w:u w:val="none"/>
          </w:rPr>
          <w:t>ого</w:t>
        </w:r>
        <w:r w:rsidRPr="0001589F">
          <w:rPr>
            <w:rStyle w:val="a3"/>
            <w:color w:val="auto"/>
            <w:sz w:val="28"/>
            <w:szCs w:val="28"/>
            <w:u w:val="none"/>
          </w:rPr>
          <w:t xml:space="preserve"> район</w:t>
        </w:r>
        <w:r w:rsidR="00CD1B2A">
          <w:rPr>
            <w:rStyle w:val="a3"/>
            <w:color w:val="auto"/>
            <w:sz w:val="28"/>
            <w:szCs w:val="28"/>
            <w:u w:val="none"/>
          </w:rPr>
          <w:t>а</w:t>
        </w:r>
        <w:r w:rsidRPr="0001589F">
          <w:rPr>
            <w:rStyle w:val="a3"/>
            <w:color w:val="auto"/>
            <w:sz w:val="28"/>
            <w:szCs w:val="28"/>
            <w:u w:val="none"/>
          </w:rPr>
          <w:t xml:space="preserve"> на 202</w:t>
        </w:r>
        <w:r w:rsidR="00914FDE">
          <w:rPr>
            <w:rStyle w:val="a3"/>
            <w:color w:val="auto"/>
            <w:sz w:val="28"/>
            <w:szCs w:val="28"/>
            <w:u w:val="none"/>
          </w:rPr>
          <w:t>3</w:t>
        </w:r>
        <w:r w:rsidRPr="0001589F">
          <w:rPr>
            <w:rStyle w:val="a3"/>
            <w:color w:val="auto"/>
            <w:sz w:val="28"/>
            <w:szCs w:val="28"/>
            <w:u w:val="none"/>
          </w:rPr>
          <w:t xml:space="preserve"> год</w:t>
        </w:r>
        <w:r w:rsidR="0001589F" w:rsidRPr="0001589F">
          <w:rPr>
            <w:rStyle w:val="a3"/>
            <w:color w:val="auto"/>
            <w:sz w:val="28"/>
            <w:szCs w:val="28"/>
            <w:u w:val="none"/>
          </w:rPr>
          <w:t xml:space="preserve"> и на плановый период 202</w:t>
        </w:r>
        <w:r w:rsidR="00914FDE">
          <w:rPr>
            <w:rStyle w:val="a3"/>
            <w:color w:val="auto"/>
            <w:sz w:val="28"/>
            <w:szCs w:val="28"/>
            <w:u w:val="none"/>
          </w:rPr>
          <w:t>4</w:t>
        </w:r>
        <w:r w:rsidR="0001589F" w:rsidRPr="0001589F">
          <w:rPr>
            <w:rStyle w:val="a3"/>
            <w:color w:val="auto"/>
            <w:sz w:val="28"/>
            <w:szCs w:val="28"/>
            <w:u w:val="none"/>
          </w:rPr>
          <w:t xml:space="preserve"> и 202</w:t>
        </w:r>
        <w:r w:rsidR="00914FDE">
          <w:rPr>
            <w:rStyle w:val="a3"/>
            <w:color w:val="auto"/>
            <w:sz w:val="28"/>
            <w:szCs w:val="28"/>
            <w:u w:val="none"/>
          </w:rPr>
          <w:t>5</w:t>
        </w:r>
        <w:r w:rsidR="0001589F" w:rsidRPr="0001589F">
          <w:rPr>
            <w:rStyle w:val="a3"/>
            <w:color w:val="auto"/>
            <w:sz w:val="28"/>
            <w:szCs w:val="28"/>
            <w:u w:val="none"/>
          </w:rPr>
          <w:t xml:space="preserve"> годов</w:t>
        </w:r>
        <w:r w:rsidRPr="0001589F">
          <w:rPr>
            <w:rStyle w:val="a3"/>
            <w:color w:val="auto"/>
            <w:sz w:val="28"/>
            <w:szCs w:val="28"/>
            <w:u w:val="none"/>
          </w:rPr>
          <w:t>»»  и Сводной  бюджетной росписи на 202</w:t>
        </w:r>
        <w:r w:rsidR="00914FDE">
          <w:rPr>
            <w:rStyle w:val="a3"/>
            <w:color w:val="auto"/>
            <w:sz w:val="28"/>
            <w:szCs w:val="28"/>
            <w:u w:val="none"/>
          </w:rPr>
          <w:t>3</w:t>
        </w:r>
        <w:r w:rsidRPr="0001589F">
          <w:rPr>
            <w:rStyle w:val="a3"/>
            <w:color w:val="auto"/>
            <w:sz w:val="28"/>
            <w:szCs w:val="28"/>
            <w:u w:val="none"/>
          </w:rPr>
          <w:t xml:space="preserve"> год.</w:t>
        </w:r>
      </w:hyperlink>
    </w:p>
    <w:p w:rsidR="00D865D3" w:rsidRPr="00D865D3" w:rsidRDefault="00D865D3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D865D3">
        <w:rPr>
          <w:sz w:val="28"/>
          <w:szCs w:val="28"/>
        </w:rPr>
        <w:t xml:space="preserve">Отчет о бюджетных обязательствах (ф. 0503128) составлен в соответствии с пп. 68-73 Инструкции № 191н. </w:t>
      </w:r>
    </w:p>
    <w:p w:rsidR="00D865D3" w:rsidRPr="00D865D3" w:rsidRDefault="00D865D3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D865D3">
        <w:rPr>
          <w:sz w:val="28"/>
          <w:szCs w:val="28"/>
        </w:rPr>
        <w:t>Согласно Сведениям о количестве подведомственных участников бюджетного процесса, учреждений и государственных (муниципальных) унитарных предприятий (ф. 0503161) на 01.01.202</w:t>
      </w:r>
      <w:r w:rsidR="001D49B9">
        <w:rPr>
          <w:sz w:val="28"/>
          <w:szCs w:val="28"/>
        </w:rPr>
        <w:t>4</w:t>
      </w:r>
      <w:r w:rsidR="005D08E8">
        <w:rPr>
          <w:sz w:val="28"/>
          <w:szCs w:val="28"/>
        </w:rPr>
        <w:t xml:space="preserve"> </w:t>
      </w:r>
      <w:r w:rsidRPr="00D865D3">
        <w:rPr>
          <w:sz w:val="28"/>
          <w:szCs w:val="28"/>
        </w:rPr>
        <w:t xml:space="preserve">участниками бюджетного процесса являются 1 казенное учреждение. </w:t>
      </w:r>
    </w:p>
    <w:p w:rsidR="00D865D3" w:rsidRDefault="00D865D3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D865D3">
        <w:rPr>
          <w:bCs/>
          <w:sz w:val="28"/>
          <w:szCs w:val="28"/>
        </w:rPr>
        <w:t xml:space="preserve">Сведения о движении нефинансовых активов отражены в форме 0503168. </w:t>
      </w:r>
      <w:r w:rsidRPr="00D865D3">
        <w:rPr>
          <w:sz w:val="28"/>
          <w:szCs w:val="28"/>
        </w:rPr>
        <w:t>Проверкой соответствия показателей Сведений (ф. 0503168) с Балансом (ф.0503130) расхождений не выявлено. Информация о движении нефинансовых активов также отражена в текстовой части пояснительной записки.</w:t>
      </w:r>
    </w:p>
    <w:p w:rsidR="00313601" w:rsidRPr="00FA7D4B" w:rsidRDefault="00313601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FA7D4B">
        <w:rPr>
          <w:sz w:val="28"/>
          <w:szCs w:val="28"/>
        </w:rPr>
        <w:t>Выборочной проверкой соотношений (увязки) между показателями Отчета (ф. 0503127) и Отчета (ф. 0503123) расхождений не установлено.</w:t>
      </w:r>
    </w:p>
    <w:p w:rsidR="000330BD" w:rsidRDefault="000330BD" w:rsidP="00FA7D4B">
      <w:pPr>
        <w:spacing w:line="320" w:lineRule="atLeast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r w:rsidRPr="000330BD">
        <w:rPr>
          <w:i/>
          <w:sz w:val="28"/>
          <w:szCs w:val="28"/>
        </w:rPr>
        <w:t>нализ исп</w:t>
      </w:r>
      <w:r>
        <w:rPr>
          <w:i/>
          <w:sz w:val="28"/>
          <w:szCs w:val="28"/>
        </w:rPr>
        <w:t>олнения ГАБС доходов и расходов:</w:t>
      </w:r>
    </w:p>
    <w:p w:rsidR="009536ED" w:rsidRPr="00F242B2" w:rsidRDefault="009536ED" w:rsidP="00FA7D4B">
      <w:pPr>
        <w:spacing w:line="320" w:lineRule="atLeast"/>
        <w:ind w:firstLine="708"/>
        <w:jc w:val="both"/>
        <w:rPr>
          <w:i/>
          <w:sz w:val="28"/>
          <w:szCs w:val="28"/>
        </w:rPr>
      </w:pPr>
      <w:r w:rsidRPr="00F242B2">
        <w:rPr>
          <w:i/>
          <w:sz w:val="28"/>
          <w:szCs w:val="28"/>
        </w:rPr>
        <w:t>Доходы районного бюджета, администрируемые Комитетом по финансам, налоговой и кредитной политике</w:t>
      </w:r>
      <w:r w:rsidR="00F242B2">
        <w:rPr>
          <w:i/>
          <w:sz w:val="28"/>
          <w:szCs w:val="28"/>
        </w:rPr>
        <w:t>.</w:t>
      </w:r>
    </w:p>
    <w:p w:rsidR="009536ED" w:rsidRPr="00600E01" w:rsidRDefault="00DD493F" w:rsidP="00FA7D4B">
      <w:pPr>
        <w:autoSpaceDE w:val="0"/>
        <w:autoSpaceDN w:val="0"/>
        <w:adjustRightInd w:val="0"/>
        <w:spacing w:line="320" w:lineRule="atLeast"/>
        <w:ind w:firstLine="708"/>
        <w:jc w:val="both"/>
        <w:rPr>
          <w:sz w:val="28"/>
          <w:szCs w:val="28"/>
        </w:rPr>
      </w:pPr>
      <w:r w:rsidRPr="00600E01">
        <w:rPr>
          <w:sz w:val="28"/>
          <w:szCs w:val="28"/>
        </w:rPr>
        <w:t>Согласно постановлени</w:t>
      </w:r>
      <w:r w:rsidR="00FA7D4B" w:rsidRPr="00600E01">
        <w:rPr>
          <w:sz w:val="28"/>
          <w:szCs w:val="28"/>
        </w:rPr>
        <w:t>ю</w:t>
      </w:r>
      <w:r w:rsidRPr="00600E01">
        <w:rPr>
          <w:sz w:val="28"/>
          <w:szCs w:val="28"/>
        </w:rPr>
        <w:t xml:space="preserve"> администрации Быстроистокского района Алтайского края от </w:t>
      </w:r>
      <w:r w:rsidR="00D3768D" w:rsidRPr="00600E01">
        <w:rPr>
          <w:rFonts w:ascii="Times New Roman CYR" w:hAnsi="Times New Roman CYR" w:cs="Times New Roman CYR"/>
          <w:sz w:val="28"/>
        </w:rPr>
        <w:t xml:space="preserve">28.12.2022 г. № 574 </w:t>
      </w:r>
      <w:r w:rsidRPr="00600E01">
        <w:rPr>
          <w:b/>
        </w:rPr>
        <w:t>«</w:t>
      </w:r>
      <w:r w:rsidRPr="00600E01">
        <w:rPr>
          <w:sz w:val="28"/>
          <w:szCs w:val="28"/>
        </w:rPr>
        <w:t>Об утверждении Перечня главных администраторов доходов районного бюджета, Перечня главных администраторов источников финансирования дефицита районного бюджета и Порядка внесения изменений в Перечень главных администраторов доходов районного бюджета, Перечень главных администраторов источников финансирования дефицита районного бюджета»</w:t>
      </w:r>
      <w:r w:rsidR="009536ED" w:rsidRPr="00600E01">
        <w:rPr>
          <w:sz w:val="28"/>
          <w:szCs w:val="28"/>
        </w:rPr>
        <w:t xml:space="preserve">, Комитет по финансам, налоговой и кредитной политике включен в перечень </w:t>
      </w:r>
      <w:r w:rsidR="009536ED" w:rsidRPr="00600E01">
        <w:rPr>
          <w:sz w:val="28"/>
          <w:szCs w:val="28"/>
        </w:rPr>
        <w:lastRenderedPageBreak/>
        <w:t>администраторов доходов бюджета Быстроистокского района по коду 092 бюджетной классификации доходов.</w:t>
      </w:r>
    </w:p>
    <w:p w:rsidR="009536ED" w:rsidRPr="009536ED" w:rsidRDefault="003C1E59" w:rsidP="00FA7D4B">
      <w:pPr>
        <w:spacing w:line="3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536ED" w:rsidRPr="009536ED">
        <w:rPr>
          <w:sz w:val="28"/>
          <w:szCs w:val="28"/>
        </w:rPr>
        <w:t>бъем поступлений доходов согласно форме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</w:t>
      </w:r>
      <w:r w:rsidR="008D7E52">
        <w:rPr>
          <w:sz w:val="28"/>
          <w:szCs w:val="28"/>
        </w:rPr>
        <w:t>тратора доходов бюджета» за 202</w:t>
      </w:r>
      <w:r w:rsidR="00C96699">
        <w:rPr>
          <w:sz w:val="28"/>
          <w:szCs w:val="28"/>
        </w:rPr>
        <w:t>3</w:t>
      </w:r>
      <w:r w:rsidR="00DD493F">
        <w:rPr>
          <w:sz w:val="28"/>
          <w:szCs w:val="28"/>
        </w:rPr>
        <w:t xml:space="preserve"> </w:t>
      </w:r>
      <w:r w:rsidR="009536ED" w:rsidRPr="009536ED">
        <w:rPr>
          <w:sz w:val="28"/>
          <w:szCs w:val="28"/>
        </w:rPr>
        <w:t xml:space="preserve">год, составил </w:t>
      </w:r>
      <w:r w:rsidR="00F21E69">
        <w:rPr>
          <w:sz w:val="28"/>
          <w:szCs w:val="28"/>
        </w:rPr>
        <w:t xml:space="preserve">365923,176 </w:t>
      </w:r>
      <w:r w:rsidR="009536ED" w:rsidRPr="009536ED">
        <w:rPr>
          <w:sz w:val="28"/>
          <w:szCs w:val="28"/>
        </w:rPr>
        <w:t xml:space="preserve">тыс. рублей, что меньше на </w:t>
      </w:r>
      <w:r w:rsidR="00F21E69">
        <w:rPr>
          <w:sz w:val="28"/>
          <w:szCs w:val="28"/>
        </w:rPr>
        <w:t>2273,593</w:t>
      </w:r>
      <w:r w:rsidR="009536ED" w:rsidRPr="009536ED">
        <w:rPr>
          <w:sz w:val="28"/>
          <w:szCs w:val="28"/>
        </w:rPr>
        <w:t xml:space="preserve"> тыс. рублей или на </w:t>
      </w:r>
      <w:r w:rsidR="00F21E69">
        <w:rPr>
          <w:sz w:val="28"/>
          <w:szCs w:val="28"/>
        </w:rPr>
        <w:t>0,6</w:t>
      </w:r>
      <w:r w:rsidR="009536ED" w:rsidRPr="009536ED">
        <w:rPr>
          <w:sz w:val="28"/>
          <w:szCs w:val="28"/>
        </w:rPr>
        <w:t>% от утвержденных бюджетных назначений (</w:t>
      </w:r>
      <w:r w:rsidR="00F21E69">
        <w:rPr>
          <w:sz w:val="28"/>
          <w:szCs w:val="28"/>
        </w:rPr>
        <w:t>368196,769</w:t>
      </w:r>
      <w:r w:rsidR="00F21E69" w:rsidRPr="009536ED">
        <w:rPr>
          <w:sz w:val="28"/>
          <w:szCs w:val="28"/>
        </w:rPr>
        <w:t xml:space="preserve"> </w:t>
      </w:r>
      <w:r w:rsidR="009536ED" w:rsidRPr="009536ED">
        <w:rPr>
          <w:sz w:val="28"/>
          <w:szCs w:val="28"/>
        </w:rPr>
        <w:t>тыс. рублей).</w:t>
      </w:r>
    </w:p>
    <w:p w:rsidR="009536ED" w:rsidRDefault="009536ED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9536ED">
        <w:rPr>
          <w:sz w:val="28"/>
          <w:szCs w:val="28"/>
        </w:rPr>
        <w:t>Исполнение доходной части:</w:t>
      </w:r>
    </w:p>
    <w:p w:rsidR="00BC4DFE" w:rsidRPr="00BC4DFE" w:rsidRDefault="00BC4DFE" w:rsidP="00FA7D4B">
      <w:pPr>
        <w:spacing w:line="320" w:lineRule="atLeast"/>
        <w:ind w:firstLine="708"/>
        <w:jc w:val="right"/>
        <w:rPr>
          <w:sz w:val="22"/>
          <w:szCs w:val="22"/>
        </w:rPr>
      </w:pPr>
      <w:r w:rsidRPr="00BC4DFE">
        <w:rPr>
          <w:sz w:val="22"/>
          <w:szCs w:val="22"/>
        </w:rPr>
        <w:t>Таблица №1, тыс. рублей</w:t>
      </w:r>
    </w:p>
    <w:tbl>
      <w:tblPr>
        <w:tblStyle w:val="a7"/>
        <w:tblW w:w="0" w:type="auto"/>
        <w:jc w:val="center"/>
        <w:tblLook w:val="04A0"/>
      </w:tblPr>
      <w:tblGrid>
        <w:gridCol w:w="4361"/>
        <w:gridCol w:w="2012"/>
        <w:gridCol w:w="1537"/>
        <w:gridCol w:w="1662"/>
      </w:tblGrid>
      <w:tr w:rsidR="00597DF1" w:rsidRPr="00B55EFB" w:rsidTr="00597DF1">
        <w:trPr>
          <w:jc w:val="center"/>
        </w:trPr>
        <w:tc>
          <w:tcPr>
            <w:tcW w:w="4361" w:type="dxa"/>
          </w:tcPr>
          <w:p w:rsidR="00597DF1" w:rsidRPr="00B55EFB" w:rsidRDefault="00597DF1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2012" w:type="dxa"/>
          </w:tcPr>
          <w:p w:rsidR="00597DF1" w:rsidRPr="00B55EFB" w:rsidRDefault="00597DF1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Утвержденные бюджетные назначений</w:t>
            </w:r>
          </w:p>
        </w:tc>
        <w:tc>
          <w:tcPr>
            <w:tcW w:w="1537" w:type="dxa"/>
          </w:tcPr>
          <w:p w:rsidR="00597DF1" w:rsidRPr="00B55EFB" w:rsidRDefault="00597DF1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Исполнено</w:t>
            </w:r>
          </w:p>
        </w:tc>
        <w:tc>
          <w:tcPr>
            <w:tcW w:w="1662" w:type="dxa"/>
          </w:tcPr>
          <w:p w:rsidR="00597DF1" w:rsidRPr="00B55EFB" w:rsidRDefault="00597DF1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% исполнения</w:t>
            </w:r>
          </w:p>
        </w:tc>
      </w:tr>
      <w:tr w:rsidR="00597DF1" w:rsidRPr="00B55EFB" w:rsidTr="00597DF1">
        <w:trPr>
          <w:jc w:val="center"/>
        </w:trPr>
        <w:tc>
          <w:tcPr>
            <w:tcW w:w="4361" w:type="dxa"/>
          </w:tcPr>
          <w:p w:rsidR="00597DF1" w:rsidRPr="00B55EFB" w:rsidRDefault="00597DF1" w:rsidP="00FA7D4B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012" w:type="dxa"/>
          </w:tcPr>
          <w:p w:rsidR="00597DF1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18771,0</w:t>
            </w:r>
          </w:p>
        </w:tc>
        <w:tc>
          <w:tcPr>
            <w:tcW w:w="1537" w:type="dxa"/>
          </w:tcPr>
          <w:p w:rsidR="00597DF1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18771,0</w:t>
            </w:r>
          </w:p>
        </w:tc>
        <w:tc>
          <w:tcPr>
            <w:tcW w:w="1662" w:type="dxa"/>
          </w:tcPr>
          <w:p w:rsidR="00597DF1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97DF1" w:rsidRPr="00B55EFB" w:rsidTr="00597DF1">
        <w:trPr>
          <w:jc w:val="center"/>
        </w:trPr>
        <w:tc>
          <w:tcPr>
            <w:tcW w:w="4361" w:type="dxa"/>
          </w:tcPr>
          <w:p w:rsidR="00597DF1" w:rsidRPr="00B55EFB" w:rsidRDefault="00597DF1" w:rsidP="00FA7D4B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12" w:type="dxa"/>
          </w:tcPr>
          <w:p w:rsidR="00597DF1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46337,00</w:t>
            </w:r>
          </w:p>
        </w:tc>
        <w:tc>
          <w:tcPr>
            <w:tcW w:w="1537" w:type="dxa"/>
          </w:tcPr>
          <w:p w:rsidR="00597DF1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46337,00</w:t>
            </w:r>
          </w:p>
        </w:tc>
        <w:tc>
          <w:tcPr>
            <w:tcW w:w="1662" w:type="dxa"/>
          </w:tcPr>
          <w:p w:rsidR="00597DF1" w:rsidRPr="00B55EFB" w:rsidRDefault="004061F1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100</w:t>
            </w:r>
          </w:p>
        </w:tc>
      </w:tr>
      <w:tr w:rsidR="004A2276" w:rsidRPr="00B55EFB" w:rsidTr="00A519D7">
        <w:trPr>
          <w:trHeight w:val="649"/>
          <w:jc w:val="center"/>
        </w:trPr>
        <w:tc>
          <w:tcPr>
            <w:tcW w:w="4361" w:type="dxa"/>
          </w:tcPr>
          <w:p w:rsidR="004A2276" w:rsidRPr="00B55EFB" w:rsidRDefault="004A2276" w:rsidP="00FA7D4B">
            <w:pPr>
              <w:spacing w:line="320" w:lineRule="atLeast"/>
              <w:jc w:val="both"/>
            </w:pPr>
            <w: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2012" w:type="dxa"/>
          </w:tcPr>
          <w:p w:rsidR="004A2276" w:rsidRPr="00B55EFB" w:rsidRDefault="004A2276" w:rsidP="00FA7D4B">
            <w:pPr>
              <w:spacing w:line="320" w:lineRule="atLeast"/>
              <w:jc w:val="center"/>
            </w:pPr>
            <w:r>
              <w:t>1750,00</w:t>
            </w:r>
          </w:p>
        </w:tc>
        <w:tc>
          <w:tcPr>
            <w:tcW w:w="1537" w:type="dxa"/>
          </w:tcPr>
          <w:p w:rsidR="004A2276" w:rsidRPr="00B55EFB" w:rsidRDefault="004A2276" w:rsidP="00FA7D4B">
            <w:pPr>
              <w:spacing w:line="320" w:lineRule="atLeast"/>
              <w:jc w:val="center"/>
            </w:pPr>
            <w:r>
              <w:t>1750,0</w:t>
            </w:r>
          </w:p>
        </w:tc>
        <w:tc>
          <w:tcPr>
            <w:tcW w:w="1662" w:type="dxa"/>
          </w:tcPr>
          <w:p w:rsidR="004A2276" w:rsidRPr="00B55EFB" w:rsidRDefault="004A2276" w:rsidP="00FA7D4B">
            <w:pPr>
              <w:spacing w:line="320" w:lineRule="atLeast"/>
              <w:jc w:val="center"/>
            </w:pPr>
            <w:r>
              <w:t>100</w:t>
            </w:r>
          </w:p>
        </w:tc>
      </w:tr>
      <w:tr w:rsidR="00597DF1" w:rsidRPr="00B55EFB" w:rsidTr="00A519D7">
        <w:trPr>
          <w:trHeight w:val="649"/>
          <w:jc w:val="center"/>
        </w:trPr>
        <w:tc>
          <w:tcPr>
            <w:tcW w:w="4361" w:type="dxa"/>
          </w:tcPr>
          <w:p w:rsidR="00597DF1" w:rsidRPr="00B55EFB" w:rsidRDefault="00597DF1" w:rsidP="00FA7D4B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2012" w:type="dxa"/>
          </w:tcPr>
          <w:p w:rsidR="00597DF1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1537" w:type="dxa"/>
          </w:tcPr>
          <w:p w:rsidR="00597DF1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1662" w:type="dxa"/>
          </w:tcPr>
          <w:p w:rsidR="00597DF1" w:rsidRPr="00B55EFB" w:rsidRDefault="004061F1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100</w:t>
            </w:r>
          </w:p>
        </w:tc>
      </w:tr>
      <w:tr w:rsidR="00597DF1" w:rsidRPr="00B55EFB" w:rsidTr="00597DF1">
        <w:trPr>
          <w:jc w:val="center"/>
        </w:trPr>
        <w:tc>
          <w:tcPr>
            <w:tcW w:w="4361" w:type="dxa"/>
          </w:tcPr>
          <w:p w:rsidR="00597DF1" w:rsidRPr="00B55EFB" w:rsidRDefault="00597DF1" w:rsidP="00FA7D4B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12" w:type="dxa"/>
          </w:tcPr>
          <w:p w:rsidR="00597DF1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4299,00</w:t>
            </w:r>
          </w:p>
        </w:tc>
        <w:tc>
          <w:tcPr>
            <w:tcW w:w="1537" w:type="dxa"/>
          </w:tcPr>
          <w:p w:rsidR="00597DF1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2809,366</w:t>
            </w:r>
          </w:p>
        </w:tc>
        <w:tc>
          <w:tcPr>
            <w:tcW w:w="1662" w:type="dxa"/>
          </w:tcPr>
          <w:p w:rsidR="00597DF1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</w:t>
            </w:r>
          </w:p>
        </w:tc>
      </w:tr>
      <w:tr w:rsidR="004A2276" w:rsidRPr="00B55EFB" w:rsidTr="004A2276">
        <w:trPr>
          <w:trHeight w:val="1932"/>
          <w:jc w:val="center"/>
        </w:trPr>
        <w:tc>
          <w:tcPr>
            <w:tcW w:w="4361" w:type="dxa"/>
          </w:tcPr>
          <w:p w:rsidR="004A2276" w:rsidRPr="004A2276" w:rsidRDefault="004A2276" w:rsidP="00FA7D4B">
            <w:pPr>
              <w:spacing w:line="320" w:lineRule="atLeast"/>
              <w:jc w:val="both"/>
            </w:pPr>
            <w:r w:rsidRPr="004A2276">
              <w:t xml:space="preserve"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</w:t>
            </w:r>
            <w:r w:rsidRPr="004A2276">
              <w:lastRenderedPageBreak/>
              <w:t>образовательных организациях</w:t>
            </w:r>
          </w:p>
        </w:tc>
        <w:tc>
          <w:tcPr>
            <w:tcW w:w="2012" w:type="dxa"/>
          </w:tcPr>
          <w:p w:rsidR="004A2276" w:rsidRPr="00B55EFB" w:rsidRDefault="004A2276" w:rsidP="00FA7D4B">
            <w:pPr>
              <w:spacing w:line="320" w:lineRule="atLeast"/>
              <w:jc w:val="center"/>
            </w:pPr>
            <w:r>
              <w:lastRenderedPageBreak/>
              <w:t>3755,10</w:t>
            </w:r>
          </w:p>
        </w:tc>
        <w:tc>
          <w:tcPr>
            <w:tcW w:w="1537" w:type="dxa"/>
          </w:tcPr>
          <w:p w:rsidR="004A2276" w:rsidRPr="00B55EFB" w:rsidRDefault="004A2276" w:rsidP="00FA7D4B">
            <w:pPr>
              <w:spacing w:line="320" w:lineRule="atLeast"/>
              <w:jc w:val="center"/>
            </w:pPr>
            <w:r>
              <w:t>3755,1</w:t>
            </w:r>
          </w:p>
        </w:tc>
        <w:tc>
          <w:tcPr>
            <w:tcW w:w="1662" w:type="dxa"/>
          </w:tcPr>
          <w:p w:rsidR="004A2276" w:rsidRPr="00B55EFB" w:rsidRDefault="004A2276" w:rsidP="00FA7D4B">
            <w:pPr>
              <w:spacing w:line="320" w:lineRule="atLeast"/>
              <w:jc w:val="center"/>
            </w:pPr>
            <w:r>
              <w:t>100</w:t>
            </w:r>
          </w:p>
        </w:tc>
      </w:tr>
      <w:tr w:rsidR="00B55EFB" w:rsidRPr="00B55EFB" w:rsidTr="004A2276">
        <w:trPr>
          <w:trHeight w:val="1932"/>
          <w:jc w:val="center"/>
        </w:trPr>
        <w:tc>
          <w:tcPr>
            <w:tcW w:w="4361" w:type="dxa"/>
          </w:tcPr>
          <w:p w:rsidR="00B55EFB" w:rsidRPr="00B55EFB" w:rsidRDefault="00B55EFB" w:rsidP="00FA7D4B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lastRenderedPageBreak/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12" w:type="dxa"/>
          </w:tcPr>
          <w:p w:rsidR="00B55EFB" w:rsidRPr="00B55EFB" w:rsidRDefault="004A2276" w:rsidP="004A2276">
            <w:pPr>
              <w:spacing w:line="320" w:lineRule="atLeast"/>
              <w:jc w:val="center"/>
            </w:pPr>
            <w:r>
              <w:t>226,80</w:t>
            </w:r>
          </w:p>
        </w:tc>
        <w:tc>
          <w:tcPr>
            <w:tcW w:w="1537" w:type="dxa"/>
          </w:tcPr>
          <w:p w:rsidR="00B55EFB" w:rsidRPr="00B55EFB" w:rsidRDefault="004A2276" w:rsidP="00FA7D4B">
            <w:pPr>
              <w:spacing w:line="320" w:lineRule="atLeast"/>
              <w:jc w:val="center"/>
            </w:pPr>
            <w:r>
              <w:t>226,80</w:t>
            </w:r>
          </w:p>
        </w:tc>
        <w:tc>
          <w:tcPr>
            <w:tcW w:w="1662" w:type="dxa"/>
          </w:tcPr>
          <w:p w:rsidR="00B55EFB" w:rsidRPr="00B55EFB" w:rsidRDefault="004A2276" w:rsidP="00FA7D4B">
            <w:pPr>
              <w:spacing w:line="320" w:lineRule="atLeast"/>
              <w:jc w:val="center"/>
            </w:pPr>
            <w:r>
              <w:t>100</w:t>
            </w:r>
          </w:p>
        </w:tc>
      </w:tr>
      <w:tr w:rsidR="00B55EFB" w:rsidRPr="00B55EFB" w:rsidTr="004A2276">
        <w:trPr>
          <w:trHeight w:val="1932"/>
          <w:jc w:val="center"/>
        </w:trPr>
        <w:tc>
          <w:tcPr>
            <w:tcW w:w="4361" w:type="dxa"/>
          </w:tcPr>
          <w:p w:rsidR="00B55EFB" w:rsidRPr="00B55EFB" w:rsidRDefault="00B55EFB" w:rsidP="00FA7D4B">
            <w:pPr>
              <w:spacing w:line="320" w:lineRule="atLeast"/>
              <w:jc w:val="both"/>
            </w:pPr>
            <w:r w:rsidRPr="00B55EFB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12" w:type="dxa"/>
          </w:tcPr>
          <w:p w:rsidR="00B55EFB" w:rsidRPr="00B55EFB" w:rsidRDefault="004A2276" w:rsidP="00FA7D4B">
            <w:pPr>
              <w:spacing w:line="320" w:lineRule="atLeast"/>
              <w:jc w:val="center"/>
            </w:pPr>
            <w:r>
              <w:t>4983,6</w:t>
            </w:r>
          </w:p>
        </w:tc>
        <w:tc>
          <w:tcPr>
            <w:tcW w:w="1537" w:type="dxa"/>
          </w:tcPr>
          <w:p w:rsidR="00B55EFB" w:rsidRPr="00B55EFB" w:rsidRDefault="004A2276" w:rsidP="00FA7D4B">
            <w:pPr>
              <w:spacing w:line="320" w:lineRule="atLeast"/>
              <w:jc w:val="center"/>
            </w:pPr>
            <w:r>
              <w:t>4983,6</w:t>
            </w:r>
          </w:p>
        </w:tc>
        <w:tc>
          <w:tcPr>
            <w:tcW w:w="1662" w:type="dxa"/>
          </w:tcPr>
          <w:p w:rsidR="00B55EFB" w:rsidRPr="00B55EFB" w:rsidRDefault="004A2276" w:rsidP="00FA7D4B">
            <w:pPr>
              <w:spacing w:line="320" w:lineRule="atLeast"/>
              <w:jc w:val="center"/>
            </w:pPr>
            <w:r>
              <w:t>100</w:t>
            </w:r>
          </w:p>
        </w:tc>
      </w:tr>
      <w:tr w:rsidR="00597DF1" w:rsidRPr="00B55EFB" w:rsidTr="00597DF1">
        <w:trPr>
          <w:jc w:val="center"/>
        </w:trPr>
        <w:tc>
          <w:tcPr>
            <w:tcW w:w="4361" w:type="dxa"/>
          </w:tcPr>
          <w:p w:rsidR="00597DF1" w:rsidRPr="00B55EFB" w:rsidRDefault="00597DF1" w:rsidP="00FA7D4B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012" w:type="dxa"/>
          </w:tcPr>
          <w:p w:rsidR="00597DF1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489,928</w:t>
            </w:r>
          </w:p>
        </w:tc>
        <w:tc>
          <w:tcPr>
            <w:tcW w:w="1537" w:type="dxa"/>
          </w:tcPr>
          <w:p w:rsidR="00597DF1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489,928</w:t>
            </w:r>
          </w:p>
        </w:tc>
        <w:tc>
          <w:tcPr>
            <w:tcW w:w="1662" w:type="dxa"/>
          </w:tcPr>
          <w:p w:rsidR="00597DF1" w:rsidRPr="00B55EFB" w:rsidRDefault="004061F1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100</w:t>
            </w:r>
          </w:p>
        </w:tc>
      </w:tr>
      <w:tr w:rsidR="004A2276" w:rsidRPr="00B55EFB" w:rsidTr="00597DF1">
        <w:trPr>
          <w:jc w:val="center"/>
        </w:trPr>
        <w:tc>
          <w:tcPr>
            <w:tcW w:w="4361" w:type="dxa"/>
          </w:tcPr>
          <w:p w:rsidR="004A2276" w:rsidRPr="00B55EFB" w:rsidRDefault="004A2276" w:rsidP="00FA7D4B">
            <w:pPr>
              <w:spacing w:line="320" w:lineRule="atLeast"/>
              <w:jc w:val="both"/>
            </w:pPr>
            <w:r w:rsidRPr="00B55EFB">
              <w:rPr>
                <w:sz w:val="24"/>
                <w:szCs w:val="24"/>
              </w:rPr>
              <w:t>Субсидии бюджетам муниципальных районов</w:t>
            </w:r>
            <w:r>
              <w:rPr>
                <w:sz w:val="24"/>
                <w:szCs w:val="24"/>
              </w:rPr>
              <w:t xml:space="preserve"> на развитие учреждений культурно - досугового типа</w:t>
            </w:r>
          </w:p>
        </w:tc>
        <w:tc>
          <w:tcPr>
            <w:tcW w:w="2012" w:type="dxa"/>
          </w:tcPr>
          <w:p w:rsidR="004A2276" w:rsidRPr="00B55EFB" w:rsidRDefault="004A2276" w:rsidP="00FA7D4B">
            <w:pPr>
              <w:spacing w:line="320" w:lineRule="atLeast"/>
              <w:jc w:val="center"/>
            </w:pPr>
            <w:r>
              <w:t>23851,80</w:t>
            </w:r>
          </w:p>
        </w:tc>
        <w:tc>
          <w:tcPr>
            <w:tcW w:w="1537" w:type="dxa"/>
          </w:tcPr>
          <w:p w:rsidR="004A2276" w:rsidRPr="00B55EFB" w:rsidRDefault="003C1E59" w:rsidP="00FA7D4B">
            <w:pPr>
              <w:spacing w:line="320" w:lineRule="atLeast"/>
              <w:jc w:val="center"/>
            </w:pPr>
            <w:r>
              <w:t>23</w:t>
            </w:r>
            <w:r w:rsidR="004A2276">
              <w:t>851,80</w:t>
            </w:r>
          </w:p>
        </w:tc>
        <w:tc>
          <w:tcPr>
            <w:tcW w:w="1662" w:type="dxa"/>
          </w:tcPr>
          <w:p w:rsidR="004A2276" w:rsidRPr="00B55EFB" w:rsidRDefault="004A2276" w:rsidP="00FA7D4B">
            <w:pPr>
              <w:spacing w:line="320" w:lineRule="atLeast"/>
              <w:jc w:val="center"/>
            </w:pPr>
            <w:r>
              <w:t>100</w:t>
            </w:r>
          </w:p>
        </w:tc>
      </w:tr>
      <w:tr w:rsidR="00597DF1" w:rsidRPr="00B55EFB" w:rsidTr="00597DF1">
        <w:trPr>
          <w:jc w:val="center"/>
        </w:trPr>
        <w:tc>
          <w:tcPr>
            <w:tcW w:w="4361" w:type="dxa"/>
          </w:tcPr>
          <w:p w:rsidR="00597DF1" w:rsidRPr="00B55EFB" w:rsidRDefault="00597DF1" w:rsidP="00FA7D4B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012" w:type="dxa"/>
          </w:tcPr>
          <w:p w:rsidR="00597DF1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1099,5</w:t>
            </w:r>
          </w:p>
        </w:tc>
        <w:tc>
          <w:tcPr>
            <w:tcW w:w="1537" w:type="dxa"/>
          </w:tcPr>
          <w:p w:rsidR="00597DF1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1099,5</w:t>
            </w:r>
          </w:p>
        </w:tc>
        <w:tc>
          <w:tcPr>
            <w:tcW w:w="1662" w:type="dxa"/>
          </w:tcPr>
          <w:p w:rsidR="00597DF1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522B5" w:rsidRPr="00B55EFB" w:rsidTr="00597DF1">
        <w:trPr>
          <w:jc w:val="center"/>
        </w:trPr>
        <w:tc>
          <w:tcPr>
            <w:tcW w:w="4361" w:type="dxa"/>
          </w:tcPr>
          <w:p w:rsidR="00B522B5" w:rsidRPr="00B55EFB" w:rsidRDefault="00B522B5" w:rsidP="00FA7D4B">
            <w:pPr>
              <w:spacing w:line="320" w:lineRule="atLeast"/>
              <w:jc w:val="both"/>
            </w:pPr>
            <w:r w:rsidRPr="00B55EFB"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012" w:type="dxa"/>
          </w:tcPr>
          <w:p w:rsidR="00B522B5" w:rsidRPr="00B55EFB" w:rsidRDefault="004A2276" w:rsidP="00FA7D4B">
            <w:pPr>
              <w:spacing w:line="320" w:lineRule="atLeast"/>
              <w:jc w:val="center"/>
            </w:pPr>
            <w:r>
              <w:t>2361,50</w:t>
            </w:r>
          </w:p>
        </w:tc>
        <w:tc>
          <w:tcPr>
            <w:tcW w:w="1537" w:type="dxa"/>
          </w:tcPr>
          <w:p w:rsidR="00B522B5" w:rsidRPr="00B55EFB" w:rsidRDefault="004A2276" w:rsidP="00FA7D4B">
            <w:pPr>
              <w:spacing w:line="320" w:lineRule="atLeast"/>
              <w:jc w:val="center"/>
            </w:pPr>
            <w:r>
              <w:t>2361,50</w:t>
            </w:r>
          </w:p>
        </w:tc>
        <w:tc>
          <w:tcPr>
            <w:tcW w:w="1662" w:type="dxa"/>
          </w:tcPr>
          <w:p w:rsidR="00B522B5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522B5" w:rsidRPr="00B55EFB" w:rsidTr="00597DF1">
        <w:trPr>
          <w:jc w:val="center"/>
        </w:trPr>
        <w:tc>
          <w:tcPr>
            <w:tcW w:w="4361" w:type="dxa"/>
          </w:tcPr>
          <w:p w:rsidR="00B522B5" w:rsidRPr="00B55EFB" w:rsidRDefault="00B522B5" w:rsidP="00FA7D4B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12" w:type="dxa"/>
          </w:tcPr>
          <w:p w:rsidR="00B522B5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81645,241</w:t>
            </w:r>
          </w:p>
        </w:tc>
        <w:tc>
          <w:tcPr>
            <w:tcW w:w="1537" w:type="dxa"/>
          </w:tcPr>
          <w:p w:rsidR="00B522B5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81616,989</w:t>
            </w:r>
          </w:p>
        </w:tc>
        <w:tc>
          <w:tcPr>
            <w:tcW w:w="1662" w:type="dxa"/>
          </w:tcPr>
          <w:p w:rsidR="00B522B5" w:rsidRPr="00B55EFB" w:rsidRDefault="004A2276" w:rsidP="00FA7D4B">
            <w:pPr>
              <w:spacing w:line="320" w:lineRule="atLeast"/>
              <w:jc w:val="center"/>
            </w:pPr>
            <w:r>
              <w:t>99,9</w:t>
            </w:r>
          </w:p>
        </w:tc>
      </w:tr>
      <w:tr w:rsidR="00B522B5" w:rsidRPr="00B55EFB" w:rsidTr="00597DF1">
        <w:trPr>
          <w:jc w:val="center"/>
        </w:trPr>
        <w:tc>
          <w:tcPr>
            <w:tcW w:w="4361" w:type="dxa"/>
          </w:tcPr>
          <w:p w:rsidR="00B522B5" w:rsidRPr="00B55EFB" w:rsidRDefault="00B522B5" w:rsidP="00FA7D4B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12" w:type="dxa"/>
          </w:tcPr>
          <w:p w:rsidR="00B522B5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165182,700</w:t>
            </w:r>
          </w:p>
        </w:tc>
        <w:tc>
          <w:tcPr>
            <w:tcW w:w="1537" w:type="dxa"/>
          </w:tcPr>
          <w:p w:rsidR="00B522B5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164843,377</w:t>
            </w:r>
          </w:p>
        </w:tc>
        <w:tc>
          <w:tcPr>
            <w:tcW w:w="1662" w:type="dxa"/>
          </w:tcPr>
          <w:p w:rsidR="00B522B5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B522B5" w:rsidRPr="00B55EFB" w:rsidTr="00597DF1">
        <w:trPr>
          <w:jc w:val="center"/>
        </w:trPr>
        <w:tc>
          <w:tcPr>
            <w:tcW w:w="4361" w:type="dxa"/>
          </w:tcPr>
          <w:p w:rsidR="00B522B5" w:rsidRPr="00B55EFB" w:rsidRDefault="004A2276" w:rsidP="00FA7D4B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4A2276">
              <w:rPr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12" w:type="dxa"/>
          </w:tcPr>
          <w:p w:rsidR="00B522B5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1044,60</w:t>
            </w:r>
          </w:p>
        </w:tc>
        <w:tc>
          <w:tcPr>
            <w:tcW w:w="1537" w:type="dxa"/>
          </w:tcPr>
          <w:p w:rsidR="00B522B5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1044,60</w:t>
            </w:r>
          </w:p>
        </w:tc>
        <w:tc>
          <w:tcPr>
            <w:tcW w:w="1662" w:type="dxa"/>
          </w:tcPr>
          <w:p w:rsidR="00B522B5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522B5" w:rsidRPr="00B55EFB" w:rsidTr="00597DF1">
        <w:trPr>
          <w:jc w:val="center"/>
        </w:trPr>
        <w:tc>
          <w:tcPr>
            <w:tcW w:w="4361" w:type="dxa"/>
          </w:tcPr>
          <w:p w:rsidR="00B522B5" w:rsidRPr="00B55EFB" w:rsidRDefault="00B522B5" w:rsidP="00FA7D4B">
            <w:pPr>
              <w:spacing w:line="320" w:lineRule="atLeast"/>
              <w:jc w:val="both"/>
            </w:pPr>
            <w:r w:rsidRPr="00B55EFB">
              <w:t xml:space="preserve">Субвенции бюджетам на осуществление </w:t>
            </w:r>
            <w:r w:rsidRPr="00B55EFB">
              <w:lastRenderedPageBreak/>
              <w:t>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12" w:type="dxa"/>
          </w:tcPr>
          <w:p w:rsidR="00B522B5" w:rsidRPr="00B55EFB" w:rsidRDefault="004A2276" w:rsidP="00FA7D4B">
            <w:pPr>
              <w:spacing w:line="320" w:lineRule="atLeast"/>
              <w:jc w:val="center"/>
            </w:pPr>
            <w:r>
              <w:lastRenderedPageBreak/>
              <w:t>1,0</w:t>
            </w:r>
          </w:p>
        </w:tc>
        <w:tc>
          <w:tcPr>
            <w:tcW w:w="1537" w:type="dxa"/>
          </w:tcPr>
          <w:p w:rsidR="00B522B5" w:rsidRPr="00B55EFB" w:rsidRDefault="004A2276" w:rsidP="00FA7D4B">
            <w:pPr>
              <w:spacing w:line="320" w:lineRule="atLeast"/>
              <w:jc w:val="center"/>
            </w:pPr>
            <w:r>
              <w:t>0</w:t>
            </w:r>
          </w:p>
        </w:tc>
        <w:tc>
          <w:tcPr>
            <w:tcW w:w="1662" w:type="dxa"/>
          </w:tcPr>
          <w:p w:rsidR="00B522B5" w:rsidRPr="00B55EFB" w:rsidRDefault="004A2276" w:rsidP="00FA7D4B">
            <w:pPr>
              <w:spacing w:line="320" w:lineRule="atLeast"/>
              <w:jc w:val="center"/>
            </w:pPr>
            <w:r>
              <w:t>0</w:t>
            </w:r>
          </w:p>
        </w:tc>
      </w:tr>
      <w:tr w:rsidR="00B55EFB" w:rsidRPr="00B55EFB" w:rsidTr="004A2276">
        <w:trPr>
          <w:trHeight w:val="1932"/>
          <w:jc w:val="center"/>
        </w:trPr>
        <w:tc>
          <w:tcPr>
            <w:tcW w:w="4361" w:type="dxa"/>
          </w:tcPr>
          <w:p w:rsidR="00B55EFB" w:rsidRPr="00B55EFB" w:rsidRDefault="00B55EFB" w:rsidP="00FA7D4B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lastRenderedPageBreak/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12" w:type="dxa"/>
          </w:tcPr>
          <w:p w:rsidR="00B55EFB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8165,00</w:t>
            </w:r>
          </w:p>
        </w:tc>
        <w:tc>
          <w:tcPr>
            <w:tcW w:w="1537" w:type="dxa"/>
          </w:tcPr>
          <w:p w:rsidR="00B55EFB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8165,00</w:t>
            </w:r>
          </w:p>
        </w:tc>
        <w:tc>
          <w:tcPr>
            <w:tcW w:w="1662" w:type="dxa"/>
          </w:tcPr>
          <w:p w:rsidR="00B55EFB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522B5" w:rsidRPr="00B55EFB" w:rsidTr="00597DF1">
        <w:trPr>
          <w:jc w:val="center"/>
        </w:trPr>
        <w:tc>
          <w:tcPr>
            <w:tcW w:w="4361" w:type="dxa"/>
          </w:tcPr>
          <w:p w:rsidR="00B522B5" w:rsidRPr="00B55EFB" w:rsidRDefault="00B522B5" w:rsidP="00FA7D4B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2" w:type="dxa"/>
          </w:tcPr>
          <w:p w:rsidR="00B522B5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816,0</w:t>
            </w:r>
          </w:p>
        </w:tc>
        <w:tc>
          <w:tcPr>
            <w:tcW w:w="1537" w:type="dxa"/>
          </w:tcPr>
          <w:p w:rsidR="00B522B5" w:rsidRPr="00B55EFB" w:rsidRDefault="004A2276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816,0</w:t>
            </w:r>
          </w:p>
        </w:tc>
        <w:tc>
          <w:tcPr>
            <w:tcW w:w="1662" w:type="dxa"/>
          </w:tcPr>
          <w:p w:rsidR="00B522B5" w:rsidRPr="00B55EFB" w:rsidRDefault="00B55EFB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100</w:t>
            </w:r>
          </w:p>
        </w:tc>
      </w:tr>
      <w:tr w:rsidR="004A2276" w:rsidRPr="00B55EFB" w:rsidTr="00597DF1">
        <w:trPr>
          <w:jc w:val="center"/>
        </w:trPr>
        <w:tc>
          <w:tcPr>
            <w:tcW w:w="4361" w:type="dxa"/>
          </w:tcPr>
          <w:p w:rsidR="004A2276" w:rsidRPr="00B55EFB" w:rsidRDefault="004A2276" w:rsidP="00FA7D4B">
            <w:pPr>
              <w:spacing w:line="320" w:lineRule="atLeast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12" w:type="dxa"/>
          </w:tcPr>
          <w:p w:rsidR="004A2276" w:rsidRPr="00B55EFB" w:rsidRDefault="004A2276" w:rsidP="00FA7D4B">
            <w:pPr>
              <w:spacing w:line="320" w:lineRule="atLeast"/>
              <w:jc w:val="center"/>
            </w:pPr>
            <w:r>
              <w:t>1417,0</w:t>
            </w:r>
          </w:p>
        </w:tc>
        <w:tc>
          <w:tcPr>
            <w:tcW w:w="1537" w:type="dxa"/>
          </w:tcPr>
          <w:p w:rsidR="004A2276" w:rsidRPr="00B55EFB" w:rsidRDefault="004A2276" w:rsidP="00FA7D4B">
            <w:pPr>
              <w:spacing w:line="320" w:lineRule="atLeast"/>
              <w:jc w:val="center"/>
            </w:pPr>
            <w:r>
              <w:t>1031,839</w:t>
            </w:r>
          </w:p>
        </w:tc>
        <w:tc>
          <w:tcPr>
            <w:tcW w:w="1662" w:type="dxa"/>
          </w:tcPr>
          <w:p w:rsidR="004A2276" w:rsidRPr="00B55EFB" w:rsidRDefault="00B2068E" w:rsidP="00FA7D4B">
            <w:pPr>
              <w:spacing w:line="320" w:lineRule="atLeast"/>
              <w:jc w:val="center"/>
            </w:pPr>
            <w:r>
              <w:t>72,8</w:t>
            </w:r>
          </w:p>
        </w:tc>
      </w:tr>
      <w:tr w:rsidR="004061F1" w:rsidRPr="00B55EFB" w:rsidTr="00597DF1">
        <w:trPr>
          <w:jc w:val="center"/>
        </w:trPr>
        <w:tc>
          <w:tcPr>
            <w:tcW w:w="4361" w:type="dxa"/>
          </w:tcPr>
          <w:p w:rsidR="004061F1" w:rsidRPr="00B55EFB" w:rsidRDefault="00B55EFB" w:rsidP="00FA7D4B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12" w:type="dxa"/>
          </w:tcPr>
          <w:p w:rsidR="004061F1" w:rsidRPr="00B55EFB" w:rsidRDefault="00B55EFB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0,0</w:t>
            </w:r>
          </w:p>
        </w:tc>
        <w:tc>
          <w:tcPr>
            <w:tcW w:w="1537" w:type="dxa"/>
          </w:tcPr>
          <w:p w:rsidR="004061F1" w:rsidRPr="00B55EFB" w:rsidRDefault="00B55EFB" w:rsidP="003C1E59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-</w:t>
            </w:r>
            <w:r w:rsidR="00B2068E">
              <w:rPr>
                <w:sz w:val="24"/>
                <w:szCs w:val="24"/>
              </w:rPr>
              <w:t>30</w:t>
            </w:r>
            <w:r w:rsidR="003C1E59">
              <w:rPr>
                <w:sz w:val="24"/>
                <w:szCs w:val="24"/>
              </w:rPr>
              <w:t>,</w:t>
            </w:r>
            <w:r w:rsidR="00B2068E">
              <w:rPr>
                <w:sz w:val="24"/>
                <w:szCs w:val="24"/>
              </w:rPr>
              <w:t>224</w:t>
            </w:r>
          </w:p>
        </w:tc>
        <w:tc>
          <w:tcPr>
            <w:tcW w:w="1662" w:type="dxa"/>
          </w:tcPr>
          <w:p w:rsidR="004061F1" w:rsidRPr="00B55EFB" w:rsidRDefault="00B55EFB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0,0</w:t>
            </w:r>
          </w:p>
        </w:tc>
      </w:tr>
      <w:tr w:rsidR="00B55EFB" w:rsidRPr="00B55EFB" w:rsidTr="00597DF1">
        <w:trPr>
          <w:jc w:val="center"/>
        </w:trPr>
        <w:tc>
          <w:tcPr>
            <w:tcW w:w="4361" w:type="dxa"/>
          </w:tcPr>
          <w:p w:rsidR="00B55EFB" w:rsidRPr="00B55EFB" w:rsidRDefault="00B55EFB" w:rsidP="00FA7D4B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B55EFB">
              <w:rPr>
                <w:sz w:val="24"/>
                <w:szCs w:val="24"/>
              </w:rPr>
              <w:t>Итого:</w:t>
            </w:r>
          </w:p>
        </w:tc>
        <w:tc>
          <w:tcPr>
            <w:tcW w:w="2012" w:type="dxa"/>
          </w:tcPr>
          <w:p w:rsidR="00B55EFB" w:rsidRPr="00B55EFB" w:rsidRDefault="003C1E59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368196,769</w:t>
            </w:r>
          </w:p>
        </w:tc>
        <w:tc>
          <w:tcPr>
            <w:tcW w:w="1537" w:type="dxa"/>
          </w:tcPr>
          <w:p w:rsidR="00B55EFB" w:rsidRPr="00B55EFB" w:rsidRDefault="003C1E59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365923,175</w:t>
            </w:r>
          </w:p>
        </w:tc>
        <w:tc>
          <w:tcPr>
            <w:tcW w:w="1662" w:type="dxa"/>
          </w:tcPr>
          <w:p w:rsidR="00B55EFB" w:rsidRPr="00B55EFB" w:rsidRDefault="003C1E59" w:rsidP="00FA7D4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</w:tbl>
    <w:p w:rsidR="00D34C03" w:rsidRPr="00F242B2" w:rsidRDefault="00F361B5" w:rsidP="00FA7D4B">
      <w:pPr>
        <w:spacing w:line="320" w:lineRule="atLeast"/>
        <w:ind w:left="720"/>
        <w:jc w:val="both"/>
        <w:rPr>
          <w:i/>
          <w:sz w:val="28"/>
          <w:szCs w:val="28"/>
        </w:rPr>
      </w:pPr>
      <w:r w:rsidRPr="00F361B5">
        <w:fldChar w:fldCharType="begin"/>
      </w:r>
      <w:r w:rsidR="00BA032D">
        <w:instrText xml:space="preserve"> HYPERLINK "consultantplus://offline/ref=57EC3BF40782970325372800C59F0522E056F967C1EB2BD48F55EEA1134C8CFB34F75E004A9CB363A6F8231BB3852DBC7C85062BA080ACF1b0fCM" </w:instrText>
      </w:r>
      <w:r w:rsidRPr="00F361B5">
        <w:fldChar w:fldCharType="separate"/>
      </w:r>
      <w:r w:rsidR="00D34C03" w:rsidRPr="00F242B2">
        <w:rPr>
          <w:i/>
          <w:sz w:val="28"/>
          <w:szCs w:val="28"/>
        </w:rPr>
        <w:t>Расходы районного бюджета по главному распорядителю</w:t>
      </w:r>
      <w:r w:rsidR="00A519D7">
        <w:rPr>
          <w:i/>
          <w:sz w:val="28"/>
          <w:szCs w:val="28"/>
        </w:rPr>
        <w:t>:</w:t>
      </w:r>
    </w:p>
    <w:p w:rsidR="009536ED" w:rsidRPr="009536ED" w:rsidRDefault="00F361B5" w:rsidP="00FA7D4B">
      <w:pPr>
        <w:spacing w:line="3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9536ED" w:rsidRPr="00F242B2">
        <w:rPr>
          <w:sz w:val="28"/>
          <w:szCs w:val="28"/>
        </w:rPr>
        <w:t>В соответствии  с  решением  о  районном  бюджете</w:t>
      </w:r>
      <w:r w:rsidR="009536ED" w:rsidRPr="009536ED">
        <w:rPr>
          <w:sz w:val="28"/>
          <w:szCs w:val="28"/>
        </w:rPr>
        <w:t xml:space="preserve">  на  202</w:t>
      </w:r>
      <w:r w:rsidR="003C1E59">
        <w:rPr>
          <w:sz w:val="28"/>
          <w:szCs w:val="28"/>
        </w:rPr>
        <w:t>3</w:t>
      </w:r>
      <w:r w:rsidR="009536ED" w:rsidRPr="009536ED">
        <w:rPr>
          <w:sz w:val="28"/>
          <w:szCs w:val="28"/>
        </w:rPr>
        <w:t xml:space="preserve">  год,   Комитет по финансам, налоговой и кредитной политике наделен  бюджетными  полномочиями   главного   распорядителя  бюджетных средств по разделам классификации расходов бюджета: </w:t>
      </w:r>
    </w:p>
    <w:p w:rsidR="009536ED" w:rsidRPr="009536ED" w:rsidRDefault="009536ED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9536ED">
        <w:rPr>
          <w:sz w:val="28"/>
          <w:szCs w:val="28"/>
        </w:rPr>
        <w:t>0100 «Общегосударственные вопросы»;</w:t>
      </w:r>
    </w:p>
    <w:p w:rsidR="009536ED" w:rsidRPr="009536ED" w:rsidRDefault="009536ED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9536ED">
        <w:rPr>
          <w:sz w:val="28"/>
          <w:szCs w:val="28"/>
        </w:rPr>
        <w:t>0200 «Национальная оборона»;</w:t>
      </w:r>
    </w:p>
    <w:p w:rsidR="009536ED" w:rsidRPr="009536ED" w:rsidRDefault="009536ED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9536ED">
        <w:rPr>
          <w:sz w:val="28"/>
          <w:szCs w:val="28"/>
        </w:rPr>
        <w:t>0300 «Национальная безопасность и правоохранительная деятельность»;</w:t>
      </w:r>
    </w:p>
    <w:p w:rsidR="009536ED" w:rsidRPr="009536ED" w:rsidRDefault="009536ED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9536ED">
        <w:rPr>
          <w:sz w:val="28"/>
          <w:szCs w:val="28"/>
        </w:rPr>
        <w:t>0400 «Национальная экономика»;</w:t>
      </w:r>
    </w:p>
    <w:p w:rsidR="009536ED" w:rsidRDefault="009536ED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9536ED">
        <w:rPr>
          <w:sz w:val="28"/>
          <w:szCs w:val="28"/>
        </w:rPr>
        <w:t>0500 «Жилищно-коммунальное хозяйство»;</w:t>
      </w:r>
    </w:p>
    <w:p w:rsidR="00B55EFB" w:rsidRPr="009536ED" w:rsidRDefault="00B55EFB" w:rsidP="00FA7D4B">
      <w:pPr>
        <w:spacing w:line="3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0800 «Культура, </w:t>
      </w:r>
      <w:r w:rsidR="008A178B">
        <w:rPr>
          <w:sz w:val="28"/>
          <w:szCs w:val="28"/>
        </w:rPr>
        <w:t>Кинематография</w:t>
      </w:r>
      <w:r>
        <w:rPr>
          <w:sz w:val="28"/>
          <w:szCs w:val="28"/>
        </w:rPr>
        <w:t>»</w:t>
      </w:r>
    </w:p>
    <w:p w:rsidR="009536ED" w:rsidRPr="009536ED" w:rsidRDefault="009536ED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9536ED">
        <w:rPr>
          <w:sz w:val="28"/>
          <w:szCs w:val="28"/>
        </w:rPr>
        <w:t>1400 «Межбюджетные трансферты общего характера бюджетам субъектов Российской Федерации и муниципальных образований».</w:t>
      </w:r>
    </w:p>
    <w:p w:rsidR="009536ED" w:rsidRPr="009536ED" w:rsidRDefault="009536ED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9536ED">
        <w:rPr>
          <w:sz w:val="28"/>
          <w:szCs w:val="28"/>
        </w:rPr>
        <w:t>Код главного распределителя бюджетных средств – 092.</w:t>
      </w:r>
    </w:p>
    <w:p w:rsidR="00304900" w:rsidRDefault="009536ED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8F5588">
        <w:rPr>
          <w:sz w:val="28"/>
          <w:szCs w:val="28"/>
        </w:rPr>
        <w:t>Реш</w:t>
      </w:r>
      <w:r w:rsidR="00F242B2" w:rsidRPr="008F5588">
        <w:rPr>
          <w:sz w:val="28"/>
          <w:szCs w:val="28"/>
        </w:rPr>
        <w:t>ением о районном бюджете на 202</w:t>
      </w:r>
      <w:r w:rsidR="00701C8A" w:rsidRPr="008F5588">
        <w:rPr>
          <w:sz w:val="28"/>
          <w:szCs w:val="28"/>
        </w:rPr>
        <w:t>3</w:t>
      </w:r>
      <w:r w:rsidRPr="008F5588">
        <w:rPr>
          <w:sz w:val="28"/>
          <w:szCs w:val="28"/>
        </w:rPr>
        <w:t xml:space="preserve"> год </w:t>
      </w:r>
      <w:r w:rsidR="00E3724F" w:rsidRPr="008F5588">
        <w:rPr>
          <w:sz w:val="28"/>
          <w:szCs w:val="28"/>
        </w:rPr>
        <w:t xml:space="preserve">(решение от </w:t>
      </w:r>
      <w:r w:rsidR="00701C8A" w:rsidRPr="008F5588">
        <w:rPr>
          <w:sz w:val="28"/>
          <w:szCs w:val="28"/>
        </w:rPr>
        <w:t>16.12.2022</w:t>
      </w:r>
      <w:r w:rsidR="00E3724F" w:rsidRPr="008F5588">
        <w:rPr>
          <w:sz w:val="28"/>
          <w:szCs w:val="28"/>
        </w:rPr>
        <w:t xml:space="preserve"> №</w:t>
      </w:r>
      <w:r w:rsidR="00701C8A" w:rsidRPr="008F5588">
        <w:rPr>
          <w:sz w:val="28"/>
          <w:szCs w:val="28"/>
        </w:rPr>
        <w:t>30</w:t>
      </w:r>
      <w:r w:rsidR="00E3724F" w:rsidRPr="008F5588">
        <w:rPr>
          <w:sz w:val="28"/>
          <w:szCs w:val="28"/>
        </w:rPr>
        <w:t xml:space="preserve">) </w:t>
      </w:r>
      <w:r w:rsidRPr="008F5588">
        <w:rPr>
          <w:sz w:val="28"/>
          <w:szCs w:val="28"/>
        </w:rPr>
        <w:t>Комитет</w:t>
      </w:r>
      <w:r w:rsidR="00E3724F" w:rsidRPr="008F5588">
        <w:rPr>
          <w:sz w:val="28"/>
          <w:szCs w:val="28"/>
        </w:rPr>
        <w:t>у</w:t>
      </w:r>
      <w:r w:rsidRPr="008F5588">
        <w:rPr>
          <w:sz w:val="28"/>
          <w:szCs w:val="28"/>
        </w:rPr>
        <w:t xml:space="preserve"> по финансам, налоговой и кредитной политике </w:t>
      </w:r>
      <w:r w:rsidRPr="008F5588">
        <w:rPr>
          <w:sz w:val="28"/>
          <w:szCs w:val="28"/>
        </w:rPr>
        <w:lastRenderedPageBreak/>
        <w:t>предусмотрены бюджетные назначения</w:t>
      </w:r>
      <w:r w:rsidR="00F242B2" w:rsidRPr="008F5588">
        <w:rPr>
          <w:sz w:val="28"/>
          <w:szCs w:val="28"/>
        </w:rPr>
        <w:t xml:space="preserve"> по расходам </w:t>
      </w:r>
      <w:r w:rsidRPr="008F5588">
        <w:rPr>
          <w:sz w:val="28"/>
          <w:szCs w:val="28"/>
        </w:rPr>
        <w:t xml:space="preserve">в объеме </w:t>
      </w:r>
      <w:r w:rsidR="008F5588" w:rsidRPr="008F5588">
        <w:rPr>
          <w:sz w:val="28"/>
          <w:szCs w:val="28"/>
        </w:rPr>
        <w:t>19918,5</w:t>
      </w:r>
      <w:r w:rsidRPr="008F5588">
        <w:rPr>
          <w:sz w:val="28"/>
          <w:szCs w:val="28"/>
        </w:rPr>
        <w:t xml:space="preserve"> тыс. рублей.</w:t>
      </w:r>
      <w:r w:rsidR="00B55EFB" w:rsidRPr="008F5588">
        <w:rPr>
          <w:sz w:val="28"/>
          <w:szCs w:val="28"/>
        </w:rPr>
        <w:t xml:space="preserve"> </w:t>
      </w:r>
      <w:r w:rsidRPr="008F5588">
        <w:rPr>
          <w:sz w:val="28"/>
          <w:szCs w:val="28"/>
        </w:rPr>
        <w:t xml:space="preserve">В результате внесённых изменений в течение отчётного </w:t>
      </w:r>
      <w:r w:rsidR="00F242B2" w:rsidRPr="008F5588">
        <w:rPr>
          <w:sz w:val="28"/>
          <w:szCs w:val="28"/>
        </w:rPr>
        <w:t>года, по состоянию на 31.12.202</w:t>
      </w:r>
      <w:r w:rsidR="008F5588" w:rsidRPr="008F5588">
        <w:rPr>
          <w:sz w:val="28"/>
          <w:szCs w:val="28"/>
        </w:rPr>
        <w:t>3</w:t>
      </w:r>
      <w:r w:rsidRPr="008F5588">
        <w:rPr>
          <w:sz w:val="28"/>
          <w:szCs w:val="28"/>
        </w:rPr>
        <w:t xml:space="preserve"> года, первоначальные плановые назначения увеличены на </w:t>
      </w:r>
      <w:r w:rsidR="008F5588" w:rsidRPr="008F5588">
        <w:rPr>
          <w:sz w:val="28"/>
          <w:szCs w:val="28"/>
        </w:rPr>
        <w:t>15298,0</w:t>
      </w:r>
      <w:r w:rsidRPr="008F5588">
        <w:rPr>
          <w:sz w:val="28"/>
          <w:szCs w:val="28"/>
        </w:rPr>
        <w:t xml:space="preserve"> тыс. рублей или на </w:t>
      </w:r>
      <w:r w:rsidR="008F5588" w:rsidRPr="008F5588">
        <w:rPr>
          <w:sz w:val="28"/>
          <w:szCs w:val="28"/>
        </w:rPr>
        <w:t>76,8</w:t>
      </w:r>
      <w:r w:rsidRPr="008F5588">
        <w:rPr>
          <w:sz w:val="28"/>
          <w:szCs w:val="28"/>
        </w:rPr>
        <w:t xml:space="preserve">% и составили </w:t>
      </w:r>
      <w:r w:rsidR="008F5588" w:rsidRPr="008F5588">
        <w:rPr>
          <w:sz w:val="28"/>
          <w:szCs w:val="28"/>
        </w:rPr>
        <w:t>35216,5</w:t>
      </w:r>
      <w:r w:rsidRPr="008F5588">
        <w:rPr>
          <w:sz w:val="28"/>
          <w:szCs w:val="28"/>
        </w:rPr>
        <w:t xml:space="preserve"> тыс.</w:t>
      </w:r>
      <w:r w:rsidRPr="009536ED">
        <w:rPr>
          <w:sz w:val="28"/>
          <w:szCs w:val="28"/>
        </w:rPr>
        <w:t xml:space="preserve"> рублей, что соответствует решению Быстроистокского районного Собрания</w:t>
      </w:r>
      <w:r w:rsidR="00F54C45">
        <w:rPr>
          <w:sz w:val="28"/>
          <w:szCs w:val="28"/>
        </w:rPr>
        <w:t xml:space="preserve"> депутатов Алтайского края от </w:t>
      </w:r>
      <w:r w:rsidR="008F5588">
        <w:rPr>
          <w:sz w:val="28"/>
          <w:szCs w:val="28"/>
        </w:rPr>
        <w:t>29</w:t>
      </w:r>
      <w:r w:rsidR="00F54C45">
        <w:rPr>
          <w:sz w:val="28"/>
          <w:szCs w:val="28"/>
        </w:rPr>
        <w:t>.12.202</w:t>
      </w:r>
      <w:r w:rsidR="008F5588">
        <w:rPr>
          <w:sz w:val="28"/>
          <w:szCs w:val="28"/>
        </w:rPr>
        <w:t>3</w:t>
      </w:r>
      <w:r w:rsidR="00F54C45">
        <w:rPr>
          <w:sz w:val="28"/>
          <w:szCs w:val="28"/>
        </w:rPr>
        <w:t xml:space="preserve"> №</w:t>
      </w:r>
      <w:r w:rsidR="008F5588">
        <w:rPr>
          <w:sz w:val="28"/>
          <w:szCs w:val="28"/>
        </w:rPr>
        <w:t>585</w:t>
      </w:r>
      <w:r w:rsidRPr="009536ED">
        <w:rPr>
          <w:sz w:val="28"/>
          <w:szCs w:val="28"/>
        </w:rPr>
        <w:t xml:space="preserve"> «О внесении изменений в решение районного Собрания депутатов «О районном бю</w:t>
      </w:r>
      <w:r w:rsidR="00CD1B2A">
        <w:rPr>
          <w:sz w:val="28"/>
          <w:szCs w:val="28"/>
        </w:rPr>
        <w:t xml:space="preserve">джете </w:t>
      </w:r>
      <w:r w:rsidRPr="009536ED">
        <w:rPr>
          <w:sz w:val="28"/>
          <w:szCs w:val="28"/>
        </w:rPr>
        <w:t xml:space="preserve"> Быстроистокск</w:t>
      </w:r>
      <w:r w:rsidR="00CD1B2A">
        <w:rPr>
          <w:sz w:val="28"/>
          <w:szCs w:val="28"/>
        </w:rPr>
        <w:t>ого</w:t>
      </w:r>
      <w:r w:rsidR="00F54C45">
        <w:rPr>
          <w:sz w:val="28"/>
          <w:szCs w:val="28"/>
        </w:rPr>
        <w:t xml:space="preserve"> район</w:t>
      </w:r>
      <w:r w:rsidR="00CD1B2A">
        <w:rPr>
          <w:sz w:val="28"/>
          <w:szCs w:val="28"/>
        </w:rPr>
        <w:t>а</w:t>
      </w:r>
      <w:r w:rsidR="00F54C45">
        <w:rPr>
          <w:sz w:val="28"/>
          <w:szCs w:val="28"/>
        </w:rPr>
        <w:t xml:space="preserve"> Алтайского края на 202</w:t>
      </w:r>
      <w:r w:rsidR="008F5588">
        <w:rPr>
          <w:sz w:val="28"/>
          <w:szCs w:val="28"/>
        </w:rPr>
        <w:t>3</w:t>
      </w:r>
      <w:r w:rsidRPr="009536ED">
        <w:rPr>
          <w:sz w:val="28"/>
          <w:szCs w:val="28"/>
        </w:rPr>
        <w:t xml:space="preserve"> год</w:t>
      </w:r>
      <w:r w:rsidR="00E3724F">
        <w:rPr>
          <w:sz w:val="28"/>
          <w:szCs w:val="28"/>
        </w:rPr>
        <w:t xml:space="preserve"> и на плановый период 202</w:t>
      </w:r>
      <w:r w:rsidR="008F5588">
        <w:rPr>
          <w:sz w:val="28"/>
          <w:szCs w:val="28"/>
        </w:rPr>
        <w:t>4</w:t>
      </w:r>
      <w:r w:rsidR="00E3724F">
        <w:rPr>
          <w:sz w:val="28"/>
          <w:szCs w:val="28"/>
        </w:rPr>
        <w:t xml:space="preserve"> и 202</w:t>
      </w:r>
      <w:r w:rsidR="008F5588">
        <w:rPr>
          <w:sz w:val="28"/>
          <w:szCs w:val="28"/>
        </w:rPr>
        <w:t>5</w:t>
      </w:r>
      <w:r w:rsidR="00E3724F">
        <w:rPr>
          <w:sz w:val="28"/>
          <w:szCs w:val="28"/>
        </w:rPr>
        <w:t xml:space="preserve"> годов</w:t>
      </w:r>
      <w:r w:rsidRPr="009536ED">
        <w:rPr>
          <w:sz w:val="28"/>
          <w:szCs w:val="28"/>
        </w:rPr>
        <w:t>»</w:t>
      </w:r>
      <w:r w:rsidR="00304900">
        <w:rPr>
          <w:sz w:val="28"/>
          <w:szCs w:val="28"/>
        </w:rPr>
        <w:t>»,</w:t>
      </w:r>
      <w:r w:rsidR="00E3724F">
        <w:rPr>
          <w:sz w:val="28"/>
          <w:szCs w:val="28"/>
        </w:rPr>
        <w:t xml:space="preserve"> </w:t>
      </w:r>
      <w:r w:rsidR="00304900" w:rsidRPr="00304900">
        <w:rPr>
          <w:sz w:val="28"/>
          <w:szCs w:val="28"/>
        </w:rPr>
        <w:t>уточненной бюджетной росписи</w:t>
      </w:r>
      <w:r w:rsidR="00304900">
        <w:rPr>
          <w:sz w:val="28"/>
          <w:szCs w:val="28"/>
        </w:rPr>
        <w:t xml:space="preserve"> на 202</w:t>
      </w:r>
      <w:r w:rsidR="008F5588">
        <w:rPr>
          <w:sz w:val="28"/>
          <w:szCs w:val="28"/>
        </w:rPr>
        <w:t>3</w:t>
      </w:r>
      <w:r w:rsidR="00304900">
        <w:rPr>
          <w:sz w:val="28"/>
          <w:szCs w:val="28"/>
        </w:rPr>
        <w:t xml:space="preserve"> год.</w:t>
      </w:r>
    </w:p>
    <w:p w:rsidR="009536ED" w:rsidRPr="009536ED" w:rsidRDefault="00F54C45" w:rsidP="00FA7D4B">
      <w:pPr>
        <w:spacing w:line="3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Бюджетные назначения на 202</w:t>
      </w:r>
      <w:r w:rsidR="008F5588">
        <w:rPr>
          <w:sz w:val="28"/>
          <w:szCs w:val="28"/>
        </w:rPr>
        <w:t>3</w:t>
      </w:r>
      <w:r w:rsidR="009536ED" w:rsidRPr="009536ED">
        <w:rPr>
          <w:sz w:val="28"/>
          <w:szCs w:val="28"/>
        </w:rPr>
        <w:t xml:space="preserve"> год </w:t>
      </w:r>
      <w:r w:rsidR="00E3724F">
        <w:rPr>
          <w:sz w:val="28"/>
          <w:szCs w:val="28"/>
        </w:rPr>
        <w:t xml:space="preserve">больше </w:t>
      </w:r>
      <w:r>
        <w:rPr>
          <w:sz w:val="28"/>
          <w:szCs w:val="28"/>
        </w:rPr>
        <w:t>бюджетных назначений на 202</w:t>
      </w:r>
      <w:r w:rsidR="008F5588">
        <w:rPr>
          <w:sz w:val="28"/>
          <w:szCs w:val="28"/>
        </w:rPr>
        <w:t>2</w:t>
      </w:r>
      <w:r w:rsidR="009536ED" w:rsidRPr="009536ED">
        <w:rPr>
          <w:sz w:val="28"/>
          <w:szCs w:val="28"/>
        </w:rPr>
        <w:t xml:space="preserve"> год (</w:t>
      </w:r>
      <w:r w:rsidR="008F5588">
        <w:rPr>
          <w:sz w:val="28"/>
          <w:szCs w:val="28"/>
        </w:rPr>
        <w:t>26461,4</w:t>
      </w:r>
      <w:r w:rsidR="000349C5">
        <w:rPr>
          <w:sz w:val="28"/>
          <w:szCs w:val="28"/>
        </w:rPr>
        <w:t xml:space="preserve"> </w:t>
      </w:r>
      <w:r w:rsidR="009536ED" w:rsidRPr="009536ED">
        <w:rPr>
          <w:sz w:val="28"/>
          <w:szCs w:val="28"/>
        </w:rPr>
        <w:t xml:space="preserve">тыс. рублей) на </w:t>
      </w:r>
      <w:r w:rsidR="008F5588">
        <w:rPr>
          <w:sz w:val="28"/>
          <w:szCs w:val="28"/>
        </w:rPr>
        <w:t>33</w:t>
      </w:r>
      <w:r w:rsidR="009536ED" w:rsidRPr="000349C5">
        <w:rPr>
          <w:sz w:val="28"/>
          <w:szCs w:val="28"/>
        </w:rPr>
        <w:t xml:space="preserve">% или на </w:t>
      </w:r>
      <w:r w:rsidR="008F5588">
        <w:rPr>
          <w:sz w:val="28"/>
          <w:szCs w:val="28"/>
        </w:rPr>
        <w:t>8755,1</w:t>
      </w:r>
      <w:r w:rsidR="000349C5" w:rsidRPr="000349C5">
        <w:rPr>
          <w:sz w:val="28"/>
          <w:szCs w:val="28"/>
        </w:rPr>
        <w:t xml:space="preserve"> </w:t>
      </w:r>
      <w:r w:rsidR="009536ED" w:rsidRPr="000349C5">
        <w:rPr>
          <w:sz w:val="28"/>
          <w:szCs w:val="28"/>
        </w:rPr>
        <w:t>тыс. рублей.</w:t>
      </w:r>
    </w:p>
    <w:p w:rsidR="009536ED" w:rsidRPr="009536ED" w:rsidRDefault="009536ED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9536ED">
        <w:rPr>
          <w:sz w:val="28"/>
          <w:szCs w:val="28"/>
        </w:rPr>
        <w:t>Исполнение расходной части в разрезе подраздело</w:t>
      </w:r>
      <w:r w:rsidR="00F54C45">
        <w:rPr>
          <w:sz w:val="28"/>
          <w:szCs w:val="28"/>
        </w:rPr>
        <w:t>в бюджетной классификации в 202</w:t>
      </w:r>
      <w:r w:rsidR="008F5588">
        <w:rPr>
          <w:sz w:val="28"/>
          <w:szCs w:val="28"/>
        </w:rPr>
        <w:t>3</w:t>
      </w:r>
      <w:r w:rsidRPr="009536ED">
        <w:rPr>
          <w:sz w:val="28"/>
          <w:szCs w:val="28"/>
        </w:rPr>
        <w:t xml:space="preserve"> году представлено в следующей таблице:</w:t>
      </w:r>
    </w:p>
    <w:p w:rsidR="00304900" w:rsidRPr="00304900" w:rsidRDefault="00304900" w:rsidP="00FA7D4B">
      <w:pPr>
        <w:spacing w:line="320" w:lineRule="atLeast"/>
        <w:ind w:firstLine="708"/>
        <w:jc w:val="right"/>
        <w:rPr>
          <w:sz w:val="20"/>
          <w:szCs w:val="20"/>
        </w:rPr>
      </w:pPr>
      <w:r w:rsidRPr="00304900">
        <w:rPr>
          <w:sz w:val="20"/>
          <w:szCs w:val="20"/>
        </w:rPr>
        <w:t>Таблица №2</w:t>
      </w:r>
    </w:p>
    <w:p w:rsidR="009536ED" w:rsidRPr="00304900" w:rsidRDefault="009536ED" w:rsidP="00FA7D4B">
      <w:pPr>
        <w:spacing w:line="320" w:lineRule="atLeast"/>
        <w:ind w:firstLine="708"/>
        <w:jc w:val="right"/>
        <w:rPr>
          <w:sz w:val="20"/>
          <w:szCs w:val="20"/>
        </w:rPr>
      </w:pPr>
      <w:r w:rsidRPr="00304900">
        <w:rPr>
          <w:sz w:val="20"/>
          <w:szCs w:val="20"/>
        </w:rPr>
        <w:t>тыс. рублей</w:t>
      </w:r>
    </w:p>
    <w:tbl>
      <w:tblPr>
        <w:tblStyle w:val="a7"/>
        <w:tblW w:w="0" w:type="auto"/>
        <w:tblLook w:val="04A0"/>
      </w:tblPr>
      <w:tblGrid>
        <w:gridCol w:w="4077"/>
        <w:gridCol w:w="1843"/>
        <w:gridCol w:w="1843"/>
        <w:gridCol w:w="1809"/>
      </w:tblGrid>
      <w:tr w:rsidR="009536ED" w:rsidRPr="009536ED" w:rsidTr="008F5588">
        <w:tc>
          <w:tcPr>
            <w:tcW w:w="4077" w:type="dxa"/>
          </w:tcPr>
          <w:p w:rsidR="009536ED" w:rsidRPr="009536ED" w:rsidRDefault="009536ED" w:rsidP="00FA7D4B">
            <w:pPr>
              <w:spacing w:line="320" w:lineRule="atLeast"/>
              <w:ind w:firstLine="708"/>
              <w:jc w:val="both"/>
              <w:rPr>
                <w:sz w:val="28"/>
                <w:szCs w:val="28"/>
              </w:rPr>
            </w:pPr>
            <w:r w:rsidRPr="009536ED">
              <w:rPr>
                <w:sz w:val="28"/>
                <w:szCs w:val="28"/>
              </w:rPr>
              <w:t>Раздел, подраздел классификации расходов</w:t>
            </w:r>
          </w:p>
        </w:tc>
        <w:tc>
          <w:tcPr>
            <w:tcW w:w="1843" w:type="dxa"/>
          </w:tcPr>
          <w:p w:rsidR="009536ED" w:rsidRPr="009536ED" w:rsidRDefault="009536ED" w:rsidP="008F5588">
            <w:pPr>
              <w:spacing w:line="320" w:lineRule="atLeast"/>
              <w:ind w:firstLine="34"/>
              <w:jc w:val="both"/>
              <w:rPr>
                <w:sz w:val="28"/>
                <w:szCs w:val="28"/>
              </w:rPr>
            </w:pPr>
            <w:r w:rsidRPr="009536ED">
              <w:rPr>
                <w:sz w:val="28"/>
                <w:szCs w:val="28"/>
              </w:rPr>
              <w:t>Утверждено,</w:t>
            </w:r>
          </w:p>
          <w:p w:rsidR="009536ED" w:rsidRPr="009536ED" w:rsidRDefault="009536ED" w:rsidP="008F5588">
            <w:pPr>
              <w:spacing w:line="320" w:lineRule="atLeast"/>
              <w:ind w:firstLine="34"/>
              <w:jc w:val="both"/>
              <w:rPr>
                <w:sz w:val="28"/>
                <w:szCs w:val="28"/>
              </w:rPr>
            </w:pPr>
            <w:r w:rsidRPr="009536ED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9536ED" w:rsidRPr="009536ED" w:rsidRDefault="009536ED" w:rsidP="008F5588">
            <w:pPr>
              <w:spacing w:line="320" w:lineRule="atLeast"/>
              <w:ind w:firstLine="30"/>
              <w:jc w:val="both"/>
              <w:rPr>
                <w:sz w:val="28"/>
                <w:szCs w:val="28"/>
              </w:rPr>
            </w:pPr>
            <w:r w:rsidRPr="009536ED">
              <w:rPr>
                <w:sz w:val="28"/>
                <w:szCs w:val="28"/>
              </w:rPr>
              <w:t>Исполнено, тыс. руб.</w:t>
            </w:r>
          </w:p>
        </w:tc>
        <w:tc>
          <w:tcPr>
            <w:tcW w:w="1809" w:type="dxa"/>
          </w:tcPr>
          <w:p w:rsidR="009536ED" w:rsidRPr="009536ED" w:rsidRDefault="009536ED" w:rsidP="00FA7D4B">
            <w:pPr>
              <w:spacing w:line="320" w:lineRule="atLeast"/>
              <w:ind w:firstLine="708"/>
              <w:jc w:val="both"/>
              <w:rPr>
                <w:sz w:val="28"/>
                <w:szCs w:val="28"/>
              </w:rPr>
            </w:pPr>
            <w:r w:rsidRPr="009536ED">
              <w:rPr>
                <w:sz w:val="28"/>
                <w:szCs w:val="28"/>
              </w:rPr>
              <w:t>% исполнения</w:t>
            </w:r>
          </w:p>
        </w:tc>
      </w:tr>
      <w:tr w:rsidR="005354BF" w:rsidRPr="009536ED" w:rsidTr="008F5588">
        <w:tc>
          <w:tcPr>
            <w:tcW w:w="4077" w:type="dxa"/>
          </w:tcPr>
          <w:p w:rsidR="005354BF" w:rsidRPr="008F5588" w:rsidRDefault="005354BF" w:rsidP="008F5588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8F5588">
              <w:rPr>
                <w:sz w:val="24"/>
                <w:szCs w:val="24"/>
              </w:rPr>
              <w:t>0100</w:t>
            </w:r>
            <w:r w:rsidR="008F5588" w:rsidRPr="008F5588">
              <w:rPr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843" w:type="dxa"/>
          </w:tcPr>
          <w:p w:rsidR="005354BF" w:rsidRPr="008F5588" w:rsidRDefault="00AC5A87" w:rsidP="00EC1E1B">
            <w:pPr>
              <w:spacing w:line="320" w:lineRule="atLeast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6445,9</w:t>
            </w:r>
            <w:r w:rsidR="00EC1E1B">
              <w:rPr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5354BF" w:rsidRPr="008F5588" w:rsidRDefault="00AC5A87" w:rsidP="00EC1E1B">
            <w:pPr>
              <w:spacing w:line="320" w:lineRule="atLeast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6445,9</w:t>
            </w:r>
            <w:r w:rsidR="00EC1E1B">
              <w:rPr>
                <w:sz w:val="24"/>
                <w:szCs w:val="24"/>
              </w:rPr>
              <w:t>99</w:t>
            </w:r>
          </w:p>
        </w:tc>
        <w:tc>
          <w:tcPr>
            <w:tcW w:w="1809" w:type="dxa"/>
          </w:tcPr>
          <w:p w:rsidR="005354BF" w:rsidRPr="008F5588" w:rsidRDefault="00EC1E1B" w:rsidP="00FA7D4B">
            <w:pPr>
              <w:spacing w:line="320" w:lineRule="atLeast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354BF" w:rsidRPr="009536ED" w:rsidTr="008F5588">
        <w:tc>
          <w:tcPr>
            <w:tcW w:w="4077" w:type="dxa"/>
          </w:tcPr>
          <w:p w:rsidR="005354BF" w:rsidRPr="008F5588" w:rsidRDefault="005354BF" w:rsidP="008F5588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8F5588">
              <w:rPr>
                <w:sz w:val="24"/>
                <w:szCs w:val="24"/>
              </w:rPr>
              <w:t>0106</w:t>
            </w:r>
            <w:r w:rsidR="008F5588">
              <w:rPr>
                <w:sz w:val="24"/>
                <w:szCs w:val="24"/>
              </w:rPr>
              <w:t xml:space="preserve"> </w:t>
            </w:r>
            <w:r w:rsidR="008F5588" w:rsidRPr="008F558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5354BF" w:rsidRPr="008F5588" w:rsidRDefault="00AC5A87" w:rsidP="00EC1E1B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5665,074</w:t>
            </w:r>
          </w:p>
        </w:tc>
        <w:tc>
          <w:tcPr>
            <w:tcW w:w="1843" w:type="dxa"/>
          </w:tcPr>
          <w:p w:rsidR="005354BF" w:rsidRPr="008F5588" w:rsidRDefault="00AC5A87" w:rsidP="00EC1E1B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5665,074</w:t>
            </w:r>
          </w:p>
        </w:tc>
        <w:tc>
          <w:tcPr>
            <w:tcW w:w="1809" w:type="dxa"/>
          </w:tcPr>
          <w:p w:rsidR="005354BF" w:rsidRPr="008F5588" w:rsidRDefault="00EC1E1B" w:rsidP="00FA7D4B">
            <w:pPr>
              <w:spacing w:line="320" w:lineRule="atLeast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354BF" w:rsidRPr="009536ED" w:rsidTr="008F5588">
        <w:tc>
          <w:tcPr>
            <w:tcW w:w="4077" w:type="dxa"/>
          </w:tcPr>
          <w:p w:rsidR="005354BF" w:rsidRPr="008F5588" w:rsidRDefault="005354BF" w:rsidP="008F5588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8F5588">
              <w:rPr>
                <w:sz w:val="24"/>
                <w:szCs w:val="24"/>
              </w:rPr>
              <w:t>0113</w:t>
            </w:r>
            <w:r w:rsidR="008F5588">
              <w:rPr>
                <w:sz w:val="24"/>
                <w:szCs w:val="24"/>
              </w:rPr>
              <w:t xml:space="preserve"> </w:t>
            </w:r>
            <w:r w:rsidR="008F5588" w:rsidRPr="008F558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5354BF" w:rsidRPr="008F5588" w:rsidRDefault="00AC5A87" w:rsidP="00AC5A87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780,924</w:t>
            </w:r>
          </w:p>
        </w:tc>
        <w:tc>
          <w:tcPr>
            <w:tcW w:w="1843" w:type="dxa"/>
          </w:tcPr>
          <w:p w:rsidR="005354BF" w:rsidRPr="008F5588" w:rsidRDefault="00AC5A87" w:rsidP="00AC5A87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780,924</w:t>
            </w:r>
          </w:p>
        </w:tc>
        <w:tc>
          <w:tcPr>
            <w:tcW w:w="1809" w:type="dxa"/>
          </w:tcPr>
          <w:p w:rsidR="005354BF" w:rsidRPr="008F5588" w:rsidRDefault="00EC1E1B" w:rsidP="00FA7D4B">
            <w:pPr>
              <w:spacing w:line="320" w:lineRule="atLeast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354BF" w:rsidRPr="009536ED" w:rsidTr="008F5588">
        <w:tc>
          <w:tcPr>
            <w:tcW w:w="4077" w:type="dxa"/>
          </w:tcPr>
          <w:p w:rsidR="005354BF" w:rsidRPr="008F5588" w:rsidRDefault="005354BF" w:rsidP="008F5588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8F5588">
              <w:rPr>
                <w:sz w:val="24"/>
                <w:szCs w:val="24"/>
              </w:rPr>
              <w:t>0200</w:t>
            </w:r>
            <w:r w:rsidR="008F5588">
              <w:rPr>
                <w:sz w:val="24"/>
                <w:szCs w:val="24"/>
              </w:rPr>
              <w:t xml:space="preserve"> Н</w:t>
            </w:r>
            <w:r w:rsidR="008F5588" w:rsidRPr="008F5588">
              <w:rPr>
                <w:sz w:val="24"/>
                <w:szCs w:val="24"/>
              </w:rPr>
              <w:t>ациональная оборона</w:t>
            </w:r>
          </w:p>
        </w:tc>
        <w:tc>
          <w:tcPr>
            <w:tcW w:w="1843" w:type="dxa"/>
          </w:tcPr>
          <w:p w:rsidR="005354BF" w:rsidRPr="008F5588" w:rsidRDefault="00AC5A87" w:rsidP="00AC5A87">
            <w:pPr>
              <w:spacing w:line="320" w:lineRule="atLeast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1044,60</w:t>
            </w:r>
          </w:p>
        </w:tc>
        <w:tc>
          <w:tcPr>
            <w:tcW w:w="1843" w:type="dxa"/>
          </w:tcPr>
          <w:p w:rsidR="005354BF" w:rsidRPr="008F5588" w:rsidRDefault="00AC5A87" w:rsidP="00AC5A87">
            <w:pPr>
              <w:spacing w:line="320" w:lineRule="atLeast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1044,6</w:t>
            </w:r>
          </w:p>
        </w:tc>
        <w:tc>
          <w:tcPr>
            <w:tcW w:w="1809" w:type="dxa"/>
          </w:tcPr>
          <w:p w:rsidR="005354BF" w:rsidRPr="008F5588" w:rsidRDefault="00EC1E1B" w:rsidP="00FA7D4B">
            <w:pPr>
              <w:spacing w:line="320" w:lineRule="atLeast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354BF" w:rsidRPr="009536ED" w:rsidTr="008F5588">
        <w:tc>
          <w:tcPr>
            <w:tcW w:w="4077" w:type="dxa"/>
          </w:tcPr>
          <w:p w:rsidR="005354BF" w:rsidRPr="008F5588" w:rsidRDefault="005354BF" w:rsidP="008F5588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8F5588">
              <w:rPr>
                <w:sz w:val="24"/>
                <w:szCs w:val="24"/>
              </w:rPr>
              <w:t>0203</w:t>
            </w:r>
            <w:r w:rsidR="008F5588">
              <w:rPr>
                <w:sz w:val="24"/>
                <w:szCs w:val="24"/>
              </w:rPr>
              <w:t xml:space="preserve"> </w:t>
            </w:r>
            <w:r w:rsidR="008F5588" w:rsidRPr="008F558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</w:tcPr>
          <w:p w:rsidR="005354BF" w:rsidRPr="008F5588" w:rsidRDefault="00AC5A87" w:rsidP="00AC5A87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1044,6</w:t>
            </w:r>
          </w:p>
        </w:tc>
        <w:tc>
          <w:tcPr>
            <w:tcW w:w="1843" w:type="dxa"/>
          </w:tcPr>
          <w:p w:rsidR="005354BF" w:rsidRPr="008F5588" w:rsidRDefault="00AC5A87" w:rsidP="00AC5A87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1044,6</w:t>
            </w:r>
          </w:p>
        </w:tc>
        <w:tc>
          <w:tcPr>
            <w:tcW w:w="1809" w:type="dxa"/>
          </w:tcPr>
          <w:p w:rsidR="005354BF" w:rsidRPr="008F5588" w:rsidRDefault="00EC1E1B" w:rsidP="00FA7D4B">
            <w:pPr>
              <w:spacing w:line="320" w:lineRule="atLeast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354BF" w:rsidRPr="009536ED" w:rsidTr="008F5588">
        <w:tc>
          <w:tcPr>
            <w:tcW w:w="4077" w:type="dxa"/>
          </w:tcPr>
          <w:p w:rsidR="005354BF" w:rsidRPr="008F5588" w:rsidRDefault="005354BF" w:rsidP="008F5588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8F5588">
              <w:rPr>
                <w:sz w:val="24"/>
                <w:szCs w:val="24"/>
              </w:rPr>
              <w:t>0300</w:t>
            </w:r>
            <w:r w:rsidR="008F5588">
              <w:rPr>
                <w:sz w:val="24"/>
                <w:szCs w:val="24"/>
              </w:rPr>
              <w:t xml:space="preserve"> Н</w:t>
            </w:r>
            <w:r w:rsidR="008F5588" w:rsidRPr="008F5588">
              <w:rPr>
                <w:sz w:val="24"/>
                <w:szCs w:val="24"/>
              </w:rPr>
              <w:t>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5354BF" w:rsidRPr="008F5588" w:rsidRDefault="00AC5A87" w:rsidP="00AC5A87">
            <w:pPr>
              <w:spacing w:line="320" w:lineRule="atLeast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239,00</w:t>
            </w:r>
          </w:p>
        </w:tc>
        <w:tc>
          <w:tcPr>
            <w:tcW w:w="1843" w:type="dxa"/>
          </w:tcPr>
          <w:p w:rsidR="005354BF" w:rsidRPr="008F5588" w:rsidRDefault="00AC5A87" w:rsidP="00AC5A87">
            <w:pPr>
              <w:spacing w:line="320" w:lineRule="atLeast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239,00</w:t>
            </w:r>
          </w:p>
        </w:tc>
        <w:tc>
          <w:tcPr>
            <w:tcW w:w="1809" w:type="dxa"/>
          </w:tcPr>
          <w:p w:rsidR="005354BF" w:rsidRPr="008F5588" w:rsidRDefault="00EC1E1B" w:rsidP="00FA7D4B">
            <w:pPr>
              <w:spacing w:line="320" w:lineRule="atLeast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354BF" w:rsidRPr="009536ED" w:rsidTr="008F5588">
        <w:tc>
          <w:tcPr>
            <w:tcW w:w="4077" w:type="dxa"/>
          </w:tcPr>
          <w:p w:rsidR="005354BF" w:rsidRPr="008F5588" w:rsidRDefault="005354BF" w:rsidP="008F5588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8F5588">
              <w:rPr>
                <w:sz w:val="24"/>
                <w:szCs w:val="24"/>
              </w:rPr>
              <w:t>0310</w:t>
            </w:r>
            <w:r w:rsidR="008F5588">
              <w:rPr>
                <w:sz w:val="24"/>
                <w:szCs w:val="24"/>
              </w:rPr>
              <w:t xml:space="preserve"> </w:t>
            </w:r>
            <w:r w:rsidR="008F5588" w:rsidRPr="008F5588">
              <w:rPr>
                <w:sz w:val="24"/>
                <w:szCs w:val="24"/>
              </w:rPr>
              <w:t>Защита населения и территории от чрез</w:t>
            </w:r>
            <w:r w:rsidR="008F5588">
              <w:rPr>
                <w:sz w:val="24"/>
                <w:szCs w:val="24"/>
              </w:rPr>
              <w:t>в</w:t>
            </w:r>
            <w:r w:rsidR="008F5588" w:rsidRPr="008F5588">
              <w:rPr>
                <w:sz w:val="24"/>
                <w:szCs w:val="24"/>
              </w:rPr>
              <w:t>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5354BF" w:rsidRPr="008F5588" w:rsidRDefault="00AC5A87" w:rsidP="00AC5A87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239,0</w:t>
            </w:r>
          </w:p>
        </w:tc>
        <w:tc>
          <w:tcPr>
            <w:tcW w:w="1843" w:type="dxa"/>
          </w:tcPr>
          <w:p w:rsidR="005354BF" w:rsidRPr="008F5588" w:rsidRDefault="00AC5A87" w:rsidP="00AC5A87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239,0</w:t>
            </w:r>
          </w:p>
        </w:tc>
        <w:tc>
          <w:tcPr>
            <w:tcW w:w="1809" w:type="dxa"/>
          </w:tcPr>
          <w:p w:rsidR="005354BF" w:rsidRPr="008F5588" w:rsidRDefault="00EC1E1B" w:rsidP="00FA7D4B">
            <w:pPr>
              <w:spacing w:line="320" w:lineRule="atLeast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354BF" w:rsidRPr="009536ED" w:rsidTr="008F5588">
        <w:tc>
          <w:tcPr>
            <w:tcW w:w="4077" w:type="dxa"/>
          </w:tcPr>
          <w:p w:rsidR="005354BF" w:rsidRPr="008F5588" w:rsidRDefault="005354BF" w:rsidP="008F5588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8F5588">
              <w:rPr>
                <w:sz w:val="24"/>
                <w:szCs w:val="24"/>
              </w:rPr>
              <w:t>0400</w:t>
            </w:r>
            <w:r w:rsidR="008F5588">
              <w:rPr>
                <w:sz w:val="24"/>
                <w:szCs w:val="24"/>
              </w:rPr>
              <w:t xml:space="preserve"> </w:t>
            </w:r>
            <w:r w:rsidR="008F5588" w:rsidRPr="008F558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5354BF" w:rsidRPr="008F5588" w:rsidRDefault="00AC5A87" w:rsidP="00AC5A87">
            <w:pPr>
              <w:spacing w:line="320" w:lineRule="atLeast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12138,925</w:t>
            </w:r>
          </w:p>
        </w:tc>
        <w:tc>
          <w:tcPr>
            <w:tcW w:w="1843" w:type="dxa"/>
          </w:tcPr>
          <w:p w:rsidR="005354BF" w:rsidRPr="008F5588" w:rsidRDefault="00EC1E1B" w:rsidP="00AC5A87">
            <w:pPr>
              <w:spacing w:line="320" w:lineRule="atLeast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10649,291</w:t>
            </w:r>
          </w:p>
        </w:tc>
        <w:tc>
          <w:tcPr>
            <w:tcW w:w="1809" w:type="dxa"/>
          </w:tcPr>
          <w:p w:rsidR="005354BF" w:rsidRPr="008F5588" w:rsidRDefault="00EC1E1B" w:rsidP="00FA7D4B">
            <w:pPr>
              <w:spacing w:line="320" w:lineRule="atLeast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</w:t>
            </w:r>
          </w:p>
        </w:tc>
      </w:tr>
      <w:tr w:rsidR="005354BF" w:rsidRPr="009536ED" w:rsidTr="008F5588">
        <w:tc>
          <w:tcPr>
            <w:tcW w:w="4077" w:type="dxa"/>
          </w:tcPr>
          <w:p w:rsidR="005354BF" w:rsidRPr="008F5588" w:rsidRDefault="005354BF" w:rsidP="008F5588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8F5588">
              <w:rPr>
                <w:sz w:val="24"/>
                <w:szCs w:val="24"/>
              </w:rPr>
              <w:t>0401</w:t>
            </w:r>
            <w:r w:rsidR="008F5588" w:rsidRPr="008F5588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</w:tcPr>
          <w:p w:rsidR="005354BF" w:rsidRPr="008F5588" w:rsidRDefault="00EC1E1B" w:rsidP="00AC5A87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44,925</w:t>
            </w:r>
          </w:p>
        </w:tc>
        <w:tc>
          <w:tcPr>
            <w:tcW w:w="1843" w:type="dxa"/>
          </w:tcPr>
          <w:p w:rsidR="005354BF" w:rsidRPr="008F5588" w:rsidRDefault="00EC1E1B" w:rsidP="00AC5A87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44,925</w:t>
            </w:r>
          </w:p>
        </w:tc>
        <w:tc>
          <w:tcPr>
            <w:tcW w:w="1809" w:type="dxa"/>
          </w:tcPr>
          <w:p w:rsidR="005354BF" w:rsidRPr="008F5588" w:rsidRDefault="00EC1E1B" w:rsidP="00FA7D4B">
            <w:pPr>
              <w:spacing w:line="320" w:lineRule="atLeast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354BF" w:rsidRPr="009536ED" w:rsidTr="008F5588">
        <w:tc>
          <w:tcPr>
            <w:tcW w:w="4077" w:type="dxa"/>
          </w:tcPr>
          <w:p w:rsidR="005354BF" w:rsidRPr="008F5588" w:rsidRDefault="005354BF" w:rsidP="008F5588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8F5588">
              <w:rPr>
                <w:sz w:val="24"/>
                <w:szCs w:val="24"/>
              </w:rPr>
              <w:t>0409</w:t>
            </w:r>
            <w:r w:rsidR="008F5588" w:rsidRPr="008F558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5354BF" w:rsidRPr="008F5588" w:rsidRDefault="00EC1E1B" w:rsidP="00AC5A87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12094,00</w:t>
            </w:r>
          </w:p>
        </w:tc>
        <w:tc>
          <w:tcPr>
            <w:tcW w:w="1843" w:type="dxa"/>
          </w:tcPr>
          <w:p w:rsidR="005354BF" w:rsidRPr="008F5588" w:rsidRDefault="00EC1E1B" w:rsidP="00AC5A87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10604,366</w:t>
            </w:r>
          </w:p>
        </w:tc>
        <w:tc>
          <w:tcPr>
            <w:tcW w:w="1809" w:type="dxa"/>
          </w:tcPr>
          <w:p w:rsidR="005354BF" w:rsidRPr="008F5588" w:rsidRDefault="00EC1E1B" w:rsidP="00FA7D4B">
            <w:pPr>
              <w:spacing w:line="320" w:lineRule="atLeast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</w:t>
            </w:r>
          </w:p>
        </w:tc>
      </w:tr>
      <w:tr w:rsidR="005354BF" w:rsidRPr="009536ED" w:rsidTr="008F5588">
        <w:tc>
          <w:tcPr>
            <w:tcW w:w="4077" w:type="dxa"/>
          </w:tcPr>
          <w:p w:rsidR="005354BF" w:rsidRPr="008F5588" w:rsidRDefault="005354BF" w:rsidP="008F5588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8F5588">
              <w:rPr>
                <w:sz w:val="24"/>
                <w:szCs w:val="24"/>
              </w:rPr>
              <w:t>0500</w:t>
            </w:r>
            <w:r w:rsidR="008F5588">
              <w:rPr>
                <w:sz w:val="24"/>
                <w:szCs w:val="24"/>
              </w:rPr>
              <w:t xml:space="preserve"> </w:t>
            </w:r>
            <w:r w:rsidR="00AC5A87">
              <w:rPr>
                <w:sz w:val="24"/>
                <w:szCs w:val="24"/>
              </w:rPr>
              <w:t>Ж</w:t>
            </w:r>
            <w:r w:rsidR="00AC5A87" w:rsidRPr="008F5588">
              <w:rPr>
                <w:sz w:val="24"/>
                <w:szCs w:val="24"/>
              </w:rPr>
              <w:t>илищно-коммунальное хозяйство</w:t>
            </w:r>
          </w:p>
        </w:tc>
        <w:tc>
          <w:tcPr>
            <w:tcW w:w="1843" w:type="dxa"/>
          </w:tcPr>
          <w:p w:rsidR="005354BF" w:rsidRPr="008F5588" w:rsidRDefault="00EC1E1B" w:rsidP="00AC5A87">
            <w:pPr>
              <w:spacing w:line="320" w:lineRule="atLeast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3240,338</w:t>
            </w:r>
          </w:p>
        </w:tc>
        <w:tc>
          <w:tcPr>
            <w:tcW w:w="1843" w:type="dxa"/>
          </w:tcPr>
          <w:p w:rsidR="005354BF" w:rsidRPr="008F5588" w:rsidRDefault="00EC1E1B" w:rsidP="00AC5A87">
            <w:pPr>
              <w:spacing w:line="320" w:lineRule="atLeast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3240,338</w:t>
            </w:r>
          </w:p>
        </w:tc>
        <w:tc>
          <w:tcPr>
            <w:tcW w:w="1809" w:type="dxa"/>
          </w:tcPr>
          <w:p w:rsidR="005354BF" w:rsidRPr="008F5588" w:rsidRDefault="00EC1E1B" w:rsidP="00FA7D4B">
            <w:pPr>
              <w:spacing w:line="320" w:lineRule="atLeast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354BF" w:rsidRPr="009536ED" w:rsidTr="008F5588">
        <w:tc>
          <w:tcPr>
            <w:tcW w:w="4077" w:type="dxa"/>
          </w:tcPr>
          <w:p w:rsidR="005354BF" w:rsidRPr="008F5588" w:rsidRDefault="005354BF" w:rsidP="008F5588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8F5588">
              <w:rPr>
                <w:sz w:val="24"/>
                <w:szCs w:val="24"/>
              </w:rPr>
              <w:t>0502</w:t>
            </w:r>
            <w:r w:rsidR="00AC5A87">
              <w:rPr>
                <w:sz w:val="24"/>
                <w:szCs w:val="24"/>
              </w:rPr>
              <w:t xml:space="preserve"> </w:t>
            </w:r>
            <w:r w:rsidR="00AC5A87" w:rsidRPr="00AC5A8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5354BF" w:rsidRPr="008F5588" w:rsidRDefault="00EC1E1B" w:rsidP="00AC5A87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1854,00</w:t>
            </w:r>
          </w:p>
        </w:tc>
        <w:tc>
          <w:tcPr>
            <w:tcW w:w="1843" w:type="dxa"/>
          </w:tcPr>
          <w:p w:rsidR="005354BF" w:rsidRPr="008F5588" w:rsidRDefault="00EC1E1B" w:rsidP="00AC5A87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1854,00</w:t>
            </w:r>
          </w:p>
        </w:tc>
        <w:tc>
          <w:tcPr>
            <w:tcW w:w="1809" w:type="dxa"/>
          </w:tcPr>
          <w:p w:rsidR="005354BF" w:rsidRPr="008F5588" w:rsidRDefault="00EC1E1B" w:rsidP="00FA7D4B">
            <w:pPr>
              <w:spacing w:line="320" w:lineRule="atLeast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354BF" w:rsidRPr="009536ED" w:rsidTr="008F5588">
        <w:tc>
          <w:tcPr>
            <w:tcW w:w="4077" w:type="dxa"/>
          </w:tcPr>
          <w:p w:rsidR="005354BF" w:rsidRPr="008F5588" w:rsidRDefault="005354BF" w:rsidP="008F5588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8F5588">
              <w:rPr>
                <w:sz w:val="24"/>
                <w:szCs w:val="24"/>
              </w:rPr>
              <w:t>0503</w:t>
            </w:r>
            <w:r w:rsidR="00AC5A87">
              <w:rPr>
                <w:sz w:val="24"/>
                <w:szCs w:val="24"/>
              </w:rPr>
              <w:t xml:space="preserve"> </w:t>
            </w:r>
            <w:r w:rsidR="00AC5A87" w:rsidRPr="00AC5A8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5354BF" w:rsidRPr="008F5588" w:rsidRDefault="00EC1E1B" w:rsidP="00AC5A87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1386,338</w:t>
            </w:r>
          </w:p>
        </w:tc>
        <w:tc>
          <w:tcPr>
            <w:tcW w:w="1843" w:type="dxa"/>
          </w:tcPr>
          <w:p w:rsidR="005354BF" w:rsidRPr="008F5588" w:rsidRDefault="00EC1E1B" w:rsidP="00AC5A87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1386,338</w:t>
            </w:r>
          </w:p>
        </w:tc>
        <w:tc>
          <w:tcPr>
            <w:tcW w:w="1809" w:type="dxa"/>
          </w:tcPr>
          <w:p w:rsidR="005354BF" w:rsidRPr="008F5588" w:rsidRDefault="00EC1E1B" w:rsidP="00FA7D4B">
            <w:pPr>
              <w:spacing w:line="320" w:lineRule="atLeast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349C5" w:rsidRPr="009536ED" w:rsidTr="008F5588">
        <w:tc>
          <w:tcPr>
            <w:tcW w:w="4077" w:type="dxa"/>
          </w:tcPr>
          <w:p w:rsidR="000349C5" w:rsidRPr="008F5588" w:rsidRDefault="000349C5" w:rsidP="008F5588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8F5588">
              <w:rPr>
                <w:sz w:val="24"/>
                <w:szCs w:val="24"/>
              </w:rPr>
              <w:t>0800</w:t>
            </w:r>
            <w:r w:rsidR="00AC5A87">
              <w:rPr>
                <w:sz w:val="24"/>
                <w:szCs w:val="24"/>
              </w:rPr>
              <w:t xml:space="preserve"> </w:t>
            </w:r>
            <w:r w:rsidR="00AC5A87" w:rsidRPr="00AC5A87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</w:tcPr>
          <w:p w:rsidR="000349C5" w:rsidRPr="008F5588" w:rsidRDefault="00EC1E1B" w:rsidP="00AC5A87">
            <w:pPr>
              <w:spacing w:line="320" w:lineRule="atLeast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3248,767</w:t>
            </w:r>
          </w:p>
        </w:tc>
        <w:tc>
          <w:tcPr>
            <w:tcW w:w="1843" w:type="dxa"/>
          </w:tcPr>
          <w:p w:rsidR="000349C5" w:rsidRPr="008F5588" w:rsidRDefault="00EC1E1B" w:rsidP="00AC5A87">
            <w:pPr>
              <w:spacing w:line="320" w:lineRule="atLeast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3248,767</w:t>
            </w:r>
          </w:p>
        </w:tc>
        <w:tc>
          <w:tcPr>
            <w:tcW w:w="1809" w:type="dxa"/>
          </w:tcPr>
          <w:p w:rsidR="000349C5" w:rsidRPr="008F5588" w:rsidRDefault="00EC1E1B" w:rsidP="00FA7D4B">
            <w:pPr>
              <w:spacing w:line="320" w:lineRule="atLeast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349C5" w:rsidRPr="009536ED" w:rsidTr="008F5588">
        <w:tc>
          <w:tcPr>
            <w:tcW w:w="4077" w:type="dxa"/>
          </w:tcPr>
          <w:p w:rsidR="000349C5" w:rsidRPr="008F5588" w:rsidRDefault="000349C5" w:rsidP="008F5588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8F5588">
              <w:rPr>
                <w:sz w:val="24"/>
                <w:szCs w:val="24"/>
              </w:rPr>
              <w:t>0801</w:t>
            </w:r>
            <w:r w:rsidR="00AC5A87">
              <w:rPr>
                <w:sz w:val="24"/>
                <w:szCs w:val="24"/>
              </w:rPr>
              <w:t xml:space="preserve"> </w:t>
            </w:r>
            <w:r w:rsidR="00AC5A87" w:rsidRPr="00AC5A87">
              <w:rPr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0349C5" w:rsidRPr="008F5588" w:rsidRDefault="00EC1E1B" w:rsidP="00AC5A87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3248,767</w:t>
            </w:r>
          </w:p>
        </w:tc>
        <w:tc>
          <w:tcPr>
            <w:tcW w:w="1843" w:type="dxa"/>
          </w:tcPr>
          <w:p w:rsidR="000349C5" w:rsidRPr="008F5588" w:rsidRDefault="00EC1E1B" w:rsidP="00AC5A87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3248,767</w:t>
            </w:r>
          </w:p>
        </w:tc>
        <w:tc>
          <w:tcPr>
            <w:tcW w:w="1809" w:type="dxa"/>
          </w:tcPr>
          <w:p w:rsidR="000349C5" w:rsidRPr="008F5588" w:rsidRDefault="00EC1E1B" w:rsidP="00FA7D4B">
            <w:pPr>
              <w:spacing w:line="320" w:lineRule="atLeast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354BF" w:rsidRPr="009536ED" w:rsidTr="008F5588">
        <w:tc>
          <w:tcPr>
            <w:tcW w:w="4077" w:type="dxa"/>
          </w:tcPr>
          <w:p w:rsidR="005354BF" w:rsidRPr="008F5588" w:rsidRDefault="005354BF" w:rsidP="00AC5A87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8F5588">
              <w:rPr>
                <w:sz w:val="24"/>
                <w:szCs w:val="24"/>
              </w:rPr>
              <w:lastRenderedPageBreak/>
              <w:t>1400</w:t>
            </w:r>
            <w:r w:rsidR="00AC5A87">
              <w:rPr>
                <w:sz w:val="24"/>
                <w:szCs w:val="24"/>
              </w:rPr>
              <w:t xml:space="preserve"> М</w:t>
            </w:r>
            <w:r w:rsidR="00AC5A87" w:rsidRPr="00AC5A87">
              <w:rPr>
                <w:sz w:val="24"/>
                <w:szCs w:val="24"/>
              </w:rPr>
              <w:t xml:space="preserve">ежбюджетные трансферты </w:t>
            </w:r>
            <w:r w:rsidR="00AC5A87">
              <w:rPr>
                <w:sz w:val="24"/>
                <w:szCs w:val="24"/>
              </w:rPr>
              <w:t>о</w:t>
            </w:r>
            <w:r w:rsidR="00AC5A87" w:rsidRPr="00AC5A87">
              <w:rPr>
                <w:sz w:val="24"/>
                <w:szCs w:val="24"/>
              </w:rPr>
              <w:t>бщего характера бюджетам субъектов российской федерации и муниципальных образований</w:t>
            </w:r>
          </w:p>
        </w:tc>
        <w:tc>
          <w:tcPr>
            <w:tcW w:w="1843" w:type="dxa"/>
          </w:tcPr>
          <w:p w:rsidR="005354BF" w:rsidRPr="008F5588" w:rsidRDefault="00EC1E1B" w:rsidP="00AC5A87">
            <w:pPr>
              <w:spacing w:line="320" w:lineRule="atLeast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8858,90</w:t>
            </w:r>
          </w:p>
        </w:tc>
        <w:tc>
          <w:tcPr>
            <w:tcW w:w="1843" w:type="dxa"/>
          </w:tcPr>
          <w:p w:rsidR="005354BF" w:rsidRPr="008F5588" w:rsidRDefault="00EC1E1B" w:rsidP="00AC5A87">
            <w:pPr>
              <w:spacing w:line="320" w:lineRule="atLeast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8858,9</w:t>
            </w:r>
          </w:p>
        </w:tc>
        <w:tc>
          <w:tcPr>
            <w:tcW w:w="1809" w:type="dxa"/>
          </w:tcPr>
          <w:p w:rsidR="005354BF" w:rsidRPr="008F5588" w:rsidRDefault="00EC1E1B" w:rsidP="00FA7D4B">
            <w:pPr>
              <w:spacing w:line="320" w:lineRule="atLeast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354BF" w:rsidRPr="009536ED" w:rsidTr="008F5588">
        <w:tc>
          <w:tcPr>
            <w:tcW w:w="4077" w:type="dxa"/>
          </w:tcPr>
          <w:p w:rsidR="005354BF" w:rsidRPr="00AC5A87" w:rsidRDefault="005354BF" w:rsidP="008F5588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AC5A87">
              <w:rPr>
                <w:sz w:val="24"/>
                <w:szCs w:val="24"/>
              </w:rPr>
              <w:t>1401</w:t>
            </w:r>
            <w:r w:rsidR="00AC5A87">
              <w:rPr>
                <w:sz w:val="24"/>
                <w:szCs w:val="24"/>
              </w:rPr>
              <w:t xml:space="preserve"> </w:t>
            </w:r>
            <w:r w:rsidR="00AC5A87" w:rsidRPr="00AC5A87">
              <w:rPr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3" w:type="dxa"/>
          </w:tcPr>
          <w:p w:rsidR="005354BF" w:rsidRPr="008F5588" w:rsidRDefault="00EC1E1B" w:rsidP="00AC5A87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1465,90</w:t>
            </w:r>
          </w:p>
        </w:tc>
        <w:tc>
          <w:tcPr>
            <w:tcW w:w="1843" w:type="dxa"/>
          </w:tcPr>
          <w:p w:rsidR="005354BF" w:rsidRPr="008F5588" w:rsidRDefault="00EC1E1B" w:rsidP="00AC5A87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1465,90</w:t>
            </w:r>
          </w:p>
        </w:tc>
        <w:tc>
          <w:tcPr>
            <w:tcW w:w="1809" w:type="dxa"/>
          </w:tcPr>
          <w:p w:rsidR="005354BF" w:rsidRPr="008F5588" w:rsidRDefault="00EC1E1B" w:rsidP="00FA7D4B">
            <w:pPr>
              <w:spacing w:line="320" w:lineRule="atLeast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354BF" w:rsidRPr="009536ED" w:rsidTr="008F5588">
        <w:tc>
          <w:tcPr>
            <w:tcW w:w="4077" w:type="dxa"/>
          </w:tcPr>
          <w:p w:rsidR="005354BF" w:rsidRPr="008F5588" w:rsidRDefault="005354BF" w:rsidP="008F5588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8F5588">
              <w:rPr>
                <w:sz w:val="24"/>
                <w:szCs w:val="24"/>
              </w:rPr>
              <w:t>1403</w:t>
            </w:r>
            <w:r w:rsidR="00AC5A87">
              <w:rPr>
                <w:sz w:val="24"/>
                <w:szCs w:val="24"/>
              </w:rPr>
              <w:t xml:space="preserve"> </w:t>
            </w:r>
            <w:r w:rsidR="00AC5A87" w:rsidRPr="00AC5A87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</w:tcPr>
          <w:p w:rsidR="005354BF" w:rsidRPr="008F5588" w:rsidRDefault="00EC1E1B" w:rsidP="00AC5A87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7393,00</w:t>
            </w:r>
          </w:p>
        </w:tc>
        <w:tc>
          <w:tcPr>
            <w:tcW w:w="1843" w:type="dxa"/>
          </w:tcPr>
          <w:p w:rsidR="005354BF" w:rsidRPr="008F5588" w:rsidRDefault="00EC1E1B" w:rsidP="00AC5A87">
            <w:pPr>
              <w:spacing w:line="320" w:lineRule="atLeast"/>
              <w:ind w:firstLine="1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7393,00</w:t>
            </w:r>
          </w:p>
        </w:tc>
        <w:tc>
          <w:tcPr>
            <w:tcW w:w="1809" w:type="dxa"/>
          </w:tcPr>
          <w:p w:rsidR="005354BF" w:rsidRPr="008F5588" w:rsidRDefault="00EC1E1B" w:rsidP="00FA7D4B">
            <w:pPr>
              <w:spacing w:line="320" w:lineRule="atLeast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354BF" w:rsidRPr="009536ED" w:rsidTr="008F5588">
        <w:tc>
          <w:tcPr>
            <w:tcW w:w="4077" w:type="dxa"/>
          </w:tcPr>
          <w:p w:rsidR="005354BF" w:rsidRPr="008F5588" w:rsidRDefault="005354BF" w:rsidP="008F5588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8F5588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5354BF" w:rsidRPr="008F5588" w:rsidRDefault="00EC1E1B" w:rsidP="00AC5A87">
            <w:pPr>
              <w:spacing w:line="320" w:lineRule="atLeast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35216,529</w:t>
            </w:r>
          </w:p>
        </w:tc>
        <w:tc>
          <w:tcPr>
            <w:tcW w:w="1843" w:type="dxa"/>
          </w:tcPr>
          <w:p w:rsidR="005354BF" w:rsidRPr="008F5588" w:rsidRDefault="00EC1E1B" w:rsidP="00AC5A87">
            <w:pPr>
              <w:spacing w:line="320" w:lineRule="atLeast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33726,895</w:t>
            </w:r>
          </w:p>
        </w:tc>
        <w:tc>
          <w:tcPr>
            <w:tcW w:w="1809" w:type="dxa"/>
          </w:tcPr>
          <w:p w:rsidR="005354BF" w:rsidRPr="008F5588" w:rsidRDefault="00EC1E1B" w:rsidP="00FA7D4B">
            <w:pPr>
              <w:spacing w:line="320" w:lineRule="atLeast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</w:tr>
    </w:tbl>
    <w:p w:rsidR="009536ED" w:rsidRDefault="009536ED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9536ED">
        <w:rPr>
          <w:sz w:val="28"/>
          <w:szCs w:val="28"/>
        </w:rPr>
        <w:t xml:space="preserve">Исполнение по </w:t>
      </w:r>
      <w:r w:rsidR="005354BF">
        <w:rPr>
          <w:sz w:val="28"/>
          <w:szCs w:val="28"/>
        </w:rPr>
        <w:t>расходам в 202</w:t>
      </w:r>
      <w:r w:rsidR="007719FB">
        <w:rPr>
          <w:sz w:val="28"/>
          <w:szCs w:val="28"/>
        </w:rPr>
        <w:t>3</w:t>
      </w:r>
      <w:r w:rsidRPr="009536ED">
        <w:rPr>
          <w:sz w:val="28"/>
          <w:szCs w:val="28"/>
        </w:rPr>
        <w:t xml:space="preserve"> году составило </w:t>
      </w:r>
      <w:r w:rsidR="007719FB">
        <w:rPr>
          <w:sz w:val="28"/>
          <w:szCs w:val="28"/>
        </w:rPr>
        <w:t>33726,895</w:t>
      </w:r>
      <w:r w:rsidRPr="009536ED">
        <w:rPr>
          <w:sz w:val="28"/>
          <w:szCs w:val="28"/>
        </w:rPr>
        <w:t xml:space="preserve"> тыс.  рублей или </w:t>
      </w:r>
      <w:r w:rsidR="007719FB">
        <w:rPr>
          <w:sz w:val="28"/>
          <w:szCs w:val="28"/>
        </w:rPr>
        <w:t>95,8</w:t>
      </w:r>
      <w:r w:rsidRPr="009536ED">
        <w:rPr>
          <w:sz w:val="28"/>
          <w:szCs w:val="28"/>
        </w:rPr>
        <w:t>% от утвержденного плана и соответствует показателям формы 0503127.</w:t>
      </w:r>
    </w:p>
    <w:p w:rsidR="00D34C03" w:rsidRPr="00D34C03" w:rsidRDefault="00D34C03" w:rsidP="00FA7D4B">
      <w:pPr>
        <w:spacing w:line="320" w:lineRule="atLeast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r w:rsidRPr="00D34C03">
        <w:rPr>
          <w:i/>
          <w:sz w:val="28"/>
          <w:szCs w:val="28"/>
        </w:rPr>
        <w:t xml:space="preserve">нализ дебиторской и </w:t>
      </w:r>
      <w:r>
        <w:rPr>
          <w:i/>
          <w:sz w:val="28"/>
          <w:szCs w:val="28"/>
        </w:rPr>
        <w:t>кредиторской задолженности ГАБС</w:t>
      </w:r>
      <w:r w:rsidR="00D865D3">
        <w:rPr>
          <w:i/>
          <w:sz w:val="28"/>
          <w:szCs w:val="28"/>
        </w:rPr>
        <w:t>:</w:t>
      </w:r>
    </w:p>
    <w:p w:rsidR="002671F3" w:rsidRPr="002671F3" w:rsidRDefault="00C929D0" w:rsidP="00FA7D4B">
      <w:pPr>
        <w:spacing w:line="320" w:lineRule="atLeast"/>
        <w:ind w:firstLine="708"/>
        <w:jc w:val="both"/>
        <w:rPr>
          <w:bCs/>
          <w:sz w:val="28"/>
          <w:szCs w:val="28"/>
        </w:rPr>
      </w:pPr>
      <w:r w:rsidRPr="00C929D0">
        <w:rPr>
          <w:bCs/>
          <w:sz w:val="28"/>
          <w:szCs w:val="28"/>
        </w:rPr>
        <w:t xml:space="preserve">Сведения по дебиторской и кредиторской задолженности представлены по форме 0503169 </w:t>
      </w:r>
      <w:r w:rsidR="002671F3" w:rsidRPr="002671F3">
        <w:rPr>
          <w:bCs/>
          <w:sz w:val="28"/>
          <w:szCs w:val="28"/>
        </w:rPr>
        <w:t>сформированы и представлены в соответствии с п. 167 Инструкции № 191н.</w:t>
      </w:r>
    </w:p>
    <w:p w:rsidR="00C929D0" w:rsidRPr="00C929D0" w:rsidRDefault="002671F3" w:rsidP="00FA7D4B">
      <w:pPr>
        <w:spacing w:line="320" w:lineRule="atLeast"/>
        <w:ind w:firstLine="708"/>
        <w:jc w:val="both"/>
        <w:rPr>
          <w:bCs/>
          <w:sz w:val="28"/>
          <w:szCs w:val="28"/>
        </w:rPr>
      </w:pPr>
      <w:r w:rsidRPr="002671F3">
        <w:rPr>
          <w:bCs/>
          <w:sz w:val="28"/>
          <w:szCs w:val="28"/>
        </w:rPr>
        <w:t>При проверке сведений, отраженных в форме 0503169 «Сведения о дебиторской и кредиторской задолженности» установлено, что просроченной дебиторской и кредиторской задолженности по состоянию на 01.01.202</w:t>
      </w:r>
      <w:r w:rsidR="00A31FF5">
        <w:rPr>
          <w:bCs/>
          <w:sz w:val="28"/>
          <w:szCs w:val="28"/>
        </w:rPr>
        <w:t>4</w:t>
      </w:r>
      <w:r w:rsidRPr="002671F3">
        <w:rPr>
          <w:bCs/>
          <w:sz w:val="28"/>
          <w:szCs w:val="28"/>
        </w:rPr>
        <w:t xml:space="preserve"> года учреждение не имеет.</w:t>
      </w:r>
      <w:r w:rsidR="00436610">
        <w:rPr>
          <w:bCs/>
          <w:sz w:val="28"/>
          <w:szCs w:val="28"/>
        </w:rPr>
        <w:t xml:space="preserve"> </w:t>
      </w:r>
      <w:r w:rsidR="00C929D0" w:rsidRPr="00C929D0">
        <w:rPr>
          <w:bCs/>
          <w:sz w:val="28"/>
          <w:szCs w:val="28"/>
        </w:rPr>
        <w:t xml:space="preserve">При сверке показателей дебиторской и кредиторской задолженностей с разделами </w:t>
      </w:r>
      <w:r w:rsidR="00C929D0" w:rsidRPr="00C929D0">
        <w:rPr>
          <w:bCs/>
          <w:sz w:val="28"/>
          <w:szCs w:val="28"/>
          <w:lang w:val="en-US"/>
        </w:rPr>
        <w:t>II</w:t>
      </w:r>
      <w:r w:rsidR="00C929D0" w:rsidRPr="00C929D0">
        <w:rPr>
          <w:bCs/>
          <w:sz w:val="28"/>
          <w:szCs w:val="28"/>
        </w:rPr>
        <w:t xml:space="preserve">, </w:t>
      </w:r>
      <w:r w:rsidR="00C929D0" w:rsidRPr="00C929D0">
        <w:rPr>
          <w:bCs/>
          <w:sz w:val="28"/>
          <w:szCs w:val="28"/>
          <w:lang w:val="en-US"/>
        </w:rPr>
        <w:t>III</w:t>
      </w:r>
      <w:r w:rsidR="00C929D0" w:rsidRPr="00C929D0">
        <w:rPr>
          <w:bCs/>
          <w:sz w:val="28"/>
          <w:szCs w:val="28"/>
        </w:rPr>
        <w:t xml:space="preserve"> Баланса (ф. 0503130) расхождений не выявлено.</w:t>
      </w:r>
    </w:p>
    <w:p w:rsidR="002671F3" w:rsidRPr="002671F3" w:rsidRDefault="002671F3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2671F3">
        <w:rPr>
          <w:sz w:val="28"/>
          <w:szCs w:val="28"/>
        </w:rPr>
        <w:t>Дебиторская задолженность – на 01.01.202</w:t>
      </w:r>
      <w:r w:rsidR="00A31FF5">
        <w:rPr>
          <w:sz w:val="28"/>
          <w:szCs w:val="28"/>
        </w:rPr>
        <w:t>4</w:t>
      </w:r>
      <w:r w:rsidRPr="002671F3">
        <w:rPr>
          <w:sz w:val="28"/>
          <w:szCs w:val="28"/>
        </w:rPr>
        <w:t xml:space="preserve"> года составляет </w:t>
      </w:r>
      <w:r w:rsidR="00A31FF5">
        <w:rPr>
          <w:sz w:val="28"/>
          <w:szCs w:val="28"/>
        </w:rPr>
        <w:t>392888,12</w:t>
      </w:r>
      <w:r w:rsidRPr="002671F3">
        <w:rPr>
          <w:sz w:val="28"/>
          <w:szCs w:val="28"/>
        </w:rPr>
        <w:t xml:space="preserve"> рублей:</w:t>
      </w:r>
    </w:p>
    <w:p w:rsidR="00AB0690" w:rsidRDefault="00AB0690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AB0690">
        <w:rPr>
          <w:sz w:val="28"/>
          <w:szCs w:val="28"/>
        </w:rPr>
        <w:t>Кредиторская задолженность на 01.01.202</w:t>
      </w:r>
      <w:r w:rsidR="00A31FF5">
        <w:rPr>
          <w:sz w:val="28"/>
          <w:szCs w:val="28"/>
        </w:rPr>
        <w:t>4</w:t>
      </w:r>
      <w:r w:rsidRPr="00AB0690">
        <w:rPr>
          <w:sz w:val="28"/>
          <w:szCs w:val="28"/>
        </w:rPr>
        <w:t xml:space="preserve"> года составляет </w:t>
      </w:r>
      <w:r w:rsidR="00A31FF5">
        <w:rPr>
          <w:sz w:val="28"/>
          <w:szCs w:val="28"/>
        </w:rPr>
        <w:t>282888,12</w:t>
      </w:r>
      <w:r w:rsidR="00007BBB">
        <w:rPr>
          <w:sz w:val="28"/>
          <w:szCs w:val="28"/>
        </w:rPr>
        <w:t xml:space="preserve"> </w:t>
      </w:r>
      <w:r w:rsidR="00C16FEF">
        <w:rPr>
          <w:sz w:val="28"/>
          <w:szCs w:val="28"/>
        </w:rPr>
        <w:t>рублей.</w:t>
      </w:r>
    </w:p>
    <w:p w:rsidR="00C16FEF" w:rsidRDefault="00C16FEF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C16FEF">
        <w:rPr>
          <w:sz w:val="28"/>
          <w:szCs w:val="28"/>
        </w:rPr>
        <w:t>Резервы предстоящих расходов (040160000)</w:t>
      </w:r>
      <w:r>
        <w:rPr>
          <w:sz w:val="28"/>
          <w:szCs w:val="28"/>
        </w:rPr>
        <w:t xml:space="preserve"> – сумма </w:t>
      </w:r>
      <w:r w:rsidR="00A31FF5">
        <w:rPr>
          <w:sz w:val="28"/>
          <w:szCs w:val="28"/>
        </w:rPr>
        <w:t>448034,10</w:t>
      </w:r>
      <w:r>
        <w:rPr>
          <w:sz w:val="28"/>
          <w:szCs w:val="28"/>
        </w:rPr>
        <w:t xml:space="preserve"> рублей.</w:t>
      </w:r>
    </w:p>
    <w:p w:rsidR="00AB0690" w:rsidRDefault="00C56F08" w:rsidP="00FA7D4B">
      <w:pPr>
        <w:spacing w:line="320" w:lineRule="atLeast"/>
        <w:ind w:firstLine="708"/>
        <w:jc w:val="center"/>
        <w:rPr>
          <w:sz w:val="28"/>
          <w:szCs w:val="28"/>
        </w:rPr>
      </w:pPr>
      <w:r w:rsidRPr="00C56F08">
        <w:rPr>
          <w:sz w:val="28"/>
          <w:szCs w:val="28"/>
        </w:rPr>
        <w:t>Анализ устранения замечаний</w:t>
      </w:r>
      <w:r>
        <w:rPr>
          <w:sz w:val="28"/>
          <w:szCs w:val="28"/>
        </w:rPr>
        <w:t>.</w:t>
      </w:r>
    </w:p>
    <w:p w:rsidR="00C56F08" w:rsidRPr="00C56F08" w:rsidRDefault="00C56F08" w:rsidP="00FA7D4B">
      <w:pPr>
        <w:spacing w:line="320" w:lineRule="atLeast"/>
        <w:ind w:firstLine="708"/>
        <w:jc w:val="both"/>
        <w:rPr>
          <w:bCs/>
          <w:sz w:val="28"/>
          <w:szCs w:val="28"/>
        </w:rPr>
      </w:pPr>
      <w:r w:rsidRPr="00C56F08">
        <w:rPr>
          <w:sz w:val="28"/>
          <w:szCs w:val="28"/>
        </w:rPr>
        <w:t xml:space="preserve">Замечания </w:t>
      </w:r>
      <w:r>
        <w:rPr>
          <w:sz w:val="28"/>
          <w:szCs w:val="28"/>
        </w:rPr>
        <w:t>контрольно - счетной палаты муниципального образования Быстроистокский район Алтайского края в</w:t>
      </w:r>
      <w:r w:rsidRPr="00C56F08">
        <w:rPr>
          <w:sz w:val="28"/>
          <w:szCs w:val="28"/>
        </w:rPr>
        <w:t xml:space="preserve"> ходе внешней проверки бюджетной отчетности главного администратора бюджетных средств Комитета по финансам, налоговой и кредитной политике Администрации Быстроистокского района Алтайского края </w:t>
      </w:r>
      <w:r w:rsidRPr="00C56F08">
        <w:rPr>
          <w:bCs/>
          <w:sz w:val="28"/>
          <w:szCs w:val="28"/>
        </w:rPr>
        <w:t>за 202</w:t>
      </w:r>
      <w:r w:rsidR="00A31FF5">
        <w:rPr>
          <w:bCs/>
          <w:sz w:val="28"/>
          <w:szCs w:val="28"/>
        </w:rPr>
        <w:t>2</w:t>
      </w:r>
      <w:r w:rsidRPr="00C56F0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отсутствовали</w:t>
      </w:r>
      <w:r w:rsidRPr="00C56F08">
        <w:rPr>
          <w:bCs/>
          <w:sz w:val="28"/>
          <w:szCs w:val="28"/>
        </w:rPr>
        <w:t>.</w:t>
      </w:r>
    </w:p>
    <w:p w:rsidR="00C56F08" w:rsidRDefault="00C56F08" w:rsidP="00FA7D4B">
      <w:pPr>
        <w:spacing w:line="320" w:lineRule="atLeast"/>
        <w:ind w:firstLine="708"/>
        <w:jc w:val="center"/>
        <w:rPr>
          <w:sz w:val="28"/>
          <w:szCs w:val="28"/>
        </w:rPr>
      </w:pPr>
    </w:p>
    <w:p w:rsidR="00C929D0" w:rsidRPr="00C929D0" w:rsidRDefault="00C929D0" w:rsidP="00FA7D4B">
      <w:pPr>
        <w:numPr>
          <w:ilvl w:val="0"/>
          <w:numId w:val="4"/>
        </w:numPr>
        <w:spacing w:line="320" w:lineRule="atLeast"/>
        <w:jc w:val="both"/>
        <w:rPr>
          <w:sz w:val="28"/>
          <w:szCs w:val="28"/>
        </w:rPr>
      </w:pPr>
      <w:r w:rsidRPr="00C929D0">
        <w:rPr>
          <w:sz w:val="28"/>
          <w:szCs w:val="28"/>
        </w:rPr>
        <w:t>Выводы</w:t>
      </w:r>
    </w:p>
    <w:p w:rsidR="00C929D0" w:rsidRPr="00C929D0" w:rsidRDefault="00C929D0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C929D0">
        <w:rPr>
          <w:sz w:val="28"/>
          <w:szCs w:val="28"/>
        </w:rPr>
        <w:t>Формы годовой бюджетной отчетности составлены в соответствии с требованиями Бюджетного Кодекса Российской Федерации 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N 191-н.</w:t>
      </w:r>
    </w:p>
    <w:p w:rsidR="00C929D0" w:rsidRPr="00FE5DFB" w:rsidRDefault="00C929D0" w:rsidP="00FA7D4B">
      <w:pPr>
        <w:spacing w:line="320" w:lineRule="atLeast"/>
        <w:ind w:firstLine="708"/>
        <w:jc w:val="both"/>
        <w:rPr>
          <w:sz w:val="28"/>
          <w:szCs w:val="28"/>
        </w:rPr>
      </w:pPr>
      <w:r w:rsidRPr="00C929D0">
        <w:rPr>
          <w:sz w:val="28"/>
          <w:szCs w:val="28"/>
        </w:rPr>
        <w:lastRenderedPageBreak/>
        <w:t>Бюджетные ассигнования, отраженные в форме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соответствуют С</w:t>
      </w:r>
      <w:r w:rsidR="00C56F08">
        <w:rPr>
          <w:sz w:val="28"/>
          <w:szCs w:val="28"/>
        </w:rPr>
        <w:t>водной бюджетной росписи за 202</w:t>
      </w:r>
      <w:r w:rsidR="00A31FF5">
        <w:rPr>
          <w:sz w:val="28"/>
          <w:szCs w:val="28"/>
        </w:rPr>
        <w:t>3</w:t>
      </w:r>
      <w:r w:rsidRPr="00C929D0">
        <w:rPr>
          <w:sz w:val="28"/>
          <w:szCs w:val="28"/>
        </w:rPr>
        <w:t xml:space="preserve"> год и данных по расходам утвер</w:t>
      </w:r>
      <w:r w:rsidR="00C56F08">
        <w:rPr>
          <w:sz w:val="28"/>
          <w:szCs w:val="28"/>
        </w:rPr>
        <w:t xml:space="preserve">жденных решением о бюджете от </w:t>
      </w:r>
      <w:r w:rsidR="00A31FF5">
        <w:rPr>
          <w:sz w:val="28"/>
          <w:szCs w:val="28"/>
        </w:rPr>
        <w:t>2</w:t>
      </w:r>
      <w:r w:rsidR="006B2D76">
        <w:rPr>
          <w:sz w:val="28"/>
          <w:szCs w:val="28"/>
        </w:rPr>
        <w:t>9</w:t>
      </w:r>
      <w:r w:rsidR="00C56F08">
        <w:rPr>
          <w:sz w:val="28"/>
          <w:szCs w:val="28"/>
        </w:rPr>
        <w:t>.</w:t>
      </w:r>
      <w:r w:rsidRPr="00C929D0">
        <w:rPr>
          <w:sz w:val="28"/>
          <w:szCs w:val="28"/>
        </w:rPr>
        <w:t>12.202</w:t>
      </w:r>
      <w:r w:rsidR="006B2D76">
        <w:rPr>
          <w:sz w:val="28"/>
          <w:szCs w:val="28"/>
        </w:rPr>
        <w:t>3</w:t>
      </w:r>
      <w:r w:rsidRPr="00C929D0">
        <w:rPr>
          <w:sz w:val="28"/>
          <w:szCs w:val="28"/>
        </w:rPr>
        <w:t xml:space="preserve"> №</w:t>
      </w:r>
      <w:r w:rsidR="006B2D76">
        <w:rPr>
          <w:sz w:val="28"/>
          <w:szCs w:val="28"/>
        </w:rPr>
        <w:t>55</w:t>
      </w:r>
      <w:r w:rsidR="00FE5DFB">
        <w:rPr>
          <w:sz w:val="28"/>
          <w:szCs w:val="28"/>
        </w:rPr>
        <w:t xml:space="preserve"> </w:t>
      </w:r>
      <w:r w:rsidR="00CA529B" w:rsidRPr="00CA529B">
        <w:rPr>
          <w:sz w:val="28"/>
          <w:szCs w:val="28"/>
        </w:rPr>
        <w:t xml:space="preserve">«О внесении изменений  в решение районного  Собрания  депутатов </w:t>
      </w:r>
      <w:r w:rsidR="00FE5DFB" w:rsidRPr="00FE5DFB">
        <w:rPr>
          <w:sz w:val="28"/>
          <w:szCs w:val="28"/>
        </w:rPr>
        <w:t>«О районном бюджете Быстроистокского района Алтайского края на 202</w:t>
      </w:r>
      <w:r w:rsidR="006B2D76">
        <w:rPr>
          <w:sz w:val="28"/>
          <w:szCs w:val="28"/>
        </w:rPr>
        <w:t>3 год и на плановый период 2024</w:t>
      </w:r>
      <w:r w:rsidR="00FE5DFB" w:rsidRPr="00FE5DFB">
        <w:rPr>
          <w:sz w:val="28"/>
          <w:szCs w:val="28"/>
        </w:rPr>
        <w:t xml:space="preserve"> и 202</w:t>
      </w:r>
      <w:r w:rsidR="006B2D76">
        <w:rPr>
          <w:sz w:val="28"/>
          <w:szCs w:val="28"/>
        </w:rPr>
        <w:t>5</w:t>
      </w:r>
      <w:r w:rsidR="00FE5DFB" w:rsidRPr="00FE5DFB">
        <w:rPr>
          <w:sz w:val="28"/>
          <w:szCs w:val="28"/>
        </w:rPr>
        <w:t xml:space="preserve"> годов</w:t>
      </w:r>
      <w:r w:rsidR="00CA529B" w:rsidRPr="00FE5DFB">
        <w:rPr>
          <w:sz w:val="28"/>
          <w:szCs w:val="28"/>
        </w:rPr>
        <w:t>»».</w:t>
      </w:r>
    </w:p>
    <w:p w:rsidR="00CA529B" w:rsidRPr="00FE5DFB" w:rsidRDefault="00CA529B" w:rsidP="00FA7D4B">
      <w:pPr>
        <w:spacing w:line="320" w:lineRule="atLeast"/>
        <w:ind w:firstLine="708"/>
        <w:jc w:val="both"/>
        <w:rPr>
          <w:bCs/>
          <w:sz w:val="28"/>
          <w:szCs w:val="28"/>
        </w:rPr>
      </w:pPr>
      <w:r w:rsidRPr="00FE5DFB">
        <w:rPr>
          <w:bCs/>
          <w:sz w:val="28"/>
          <w:szCs w:val="28"/>
        </w:rPr>
        <w:t>Предложения:</w:t>
      </w:r>
    </w:p>
    <w:p w:rsidR="00C929D0" w:rsidRDefault="00CA529B" w:rsidP="00FA7D4B">
      <w:pPr>
        <w:spacing w:line="320" w:lineRule="atLeast"/>
        <w:ind w:firstLine="708"/>
        <w:jc w:val="both"/>
        <w:rPr>
          <w:bCs/>
          <w:sz w:val="28"/>
          <w:szCs w:val="28"/>
        </w:rPr>
      </w:pPr>
      <w:r w:rsidRPr="00CA529B">
        <w:rPr>
          <w:bCs/>
          <w:sz w:val="28"/>
          <w:szCs w:val="28"/>
        </w:rPr>
        <w:t>Обеспечить контроль по представлению бюджетной отчетности в полном объеме и корректного заполнения форм отчетности в соответствии с положениями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N 191-н.</w:t>
      </w:r>
    </w:p>
    <w:p w:rsidR="00CA529B" w:rsidRDefault="00CA529B" w:rsidP="00FA7D4B">
      <w:pPr>
        <w:spacing w:line="320" w:lineRule="atLeast"/>
        <w:ind w:firstLine="708"/>
        <w:jc w:val="both"/>
        <w:rPr>
          <w:bCs/>
          <w:sz w:val="28"/>
          <w:szCs w:val="28"/>
        </w:rPr>
      </w:pPr>
    </w:p>
    <w:p w:rsidR="00C929D0" w:rsidRPr="00C929D0" w:rsidRDefault="00C929D0" w:rsidP="00FA7D4B">
      <w:pPr>
        <w:spacing w:line="320" w:lineRule="atLeast"/>
        <w:jc w:val="both"/>
        <w:rPr>
          <w:sz w:val="28"/>
          <w:szCs w:val="28"/>
        </w:rPr>
      </w:pPr>
      <w:bookmarkStart w:id="0" w:name="_GoBack"/>
      <w:bookmarkEnd w:id="0"/>
      <w:r w:rsidRPr="00C929D0">
        <w:rPr>
          <w:sz w:val="28"/>
          <w:szCs w:val="28"/>
        </w:rPr>
        <w:t xml:space="preserve">Председатель контрольно-счетной </w:t>
      </w:r>
    </w:p>
    <w:p w:rsidR="00C929D0" w:rsidRPr="00C929D0" w:rsidRDefault="00C929D0" w:rsidP="00FA7D4B">
      <w:pPr>
        <w:spacing w:line="320" w:lineRule="atLeast"/>
        <w:jc w:val="both"/>
        <w:rPr>
          <w:sz w:val="28"/>
          <w:szCs w:val="28"/>
        </w:rPr>
      </w:pPr>
      <w:r w:rsidRPr="00C929D0">
        <w:rPr>
          <w:sz w:val="28"/>
          <w:szCs w:val="28"/>
        </w:rPr>
        <w:t>палаты муниципального образования</w:t>
      </w:r>
    </w:p>
    <w:p w:rsidR="00C929D0" w:rsidRPr="00C929D0" w:rsidRDefault="00C929D0" w:rsidP="00FA7D4B">
      <w:pPr>
        <w:spacing w:line="320" w:lineRule="atLeast"/>
        <w:jc w:val="both"/>
        <w:rPr>
          <w:sz w:val="28"/>
          <w:szCs w:val="28"/>
        </w:rPr>
      </w:pPr>
      <w:r w:rsidRPr="00C929D0">
        <w:rPr>
          <w:sz w:val="28"/>
          <w:szCs w:val="28"/>
        </w:rPr>
        <w:t xml:space="preserve">Быстроистокский район </w:t>
      </w:r>
    </w:p>
    <w:p w:rsidR="00C929D0" w:rsidRPr="00C929D0" w:rsidRDefault="00C929D0" w:rsidP="00FA7D4B">
      <w:pPr>
        <w:spacing w:line="320" w:lineRule="atLeast"/>
        <w:jc w:val="both"/>
        <w:rPr>
          <w:sz w:val="28"/>
          <w:szCs w:val="28"/>
        </w:rPr>
      </w:pPr>
      <w:r w:rsidRPr="00C929D0">
        <w:rPr>
          <w:sz w:val="28"/>
          <w:szCs w:val="28"/>
        </w:rPr>
        <w:t>Алтайского края                                                                            С.Н. Чублова</w:t>
      </w:r>
    </w:p>
    <w:sectPr w:rsidR="00C929D0" w:rsidRPr="00C929D0" w:rsidSect="00E2582E">
      <w:footerReference w:type="default" r:id="rId24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15C" w:rsidRDefault="000C115C" w:rsidP="00D34FF7">
      <w:r>
        <w:separator/>
      </w:r>
    </w:p>
  </w:endnote>
  <w:endnote w:type="continuationSeparator" w:id="1">
    <w:p w:rsidR="000C115C" w:rsidRDefault="000C115C" w:rsidP="00D34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9797"/>
      <w:docPartObj>
        <w:docPartGallery w:val="Page Numbers (Bottom of Page)"/>
        <w:docPartUnique/>
      </w:docPartObj>
    </w:sdtPr>
    <w:sdtContent>
      <w:p w:rsidR="00EC1E1B" w:rsidRDefault="00F361B5">
        <w:pPr>
          <w:pStyle w:val="ab"/>
          <w:jc w:val="center"/>
        </w:pPr>
        <w:fldSimple w:instr=" PAGE   \* MERGEFORMAT ">
          <w:r w:rsidR="008654ED">
            <w:rPr>
              <w:noProof/>
            </w:rPr>
            <w:t>1</w:t>
          </w:r>
        </w:fldSimple>
      </w:p>
    </w:sdtContent>
  </w:sdt>
  <w:p w:rsidR="00EC1E1B" w:rsidRDefault="00EC1E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15C" w:rsidRDefault="000C115C" w:rsidP="00D34FF7">
      <w:r>
        <w:separator/>
      </w:r>
    </w:p>
  </w:footnote>
  <w:footnote w:type="continuationSeparator" w:id="1">
    <w:p w:rsidR="000C115C" w:rsidRDefault="000C115C" w:rsidP="00D34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B9F"/>
    <w:multiLevelType w:val="hybridMultilevel"/>
    <w:tmpl w:val="F6105F8E"/>
    <w:lvl w:ilvl="0" w:tplc="46C0AA2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42FE9"/>
    <w:multiLevelType w:val="hybridMultilevel"/>
    <w:tmpl w:val="F6105F8E"/>
    <w:lvl w:ilvl="0" w:tplc="46C0AA2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61FE1"/>
    <w:multiLevelType w:val="hybridMultilevel"/>
    <w:tmpl w:val="8952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A3B67"/>
    <w:multiLevelType w:val="hybridMultilevel"/>
    <w:tmpl w:val="F6105F8E"/>
    <w:lvl w:ilvl="0" w:tplc="46C0AA2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670"/>
    <w:rsid w:val="0000111A"/>
    <w:rsid w:val="00007BBB"/>
    <w:rsid w:val="0001589F"/>
    <w:rsid w:val="000330BD"/>
    <w:rsid w:val="000349C5"/>
    <w:rsid w:val="0003535C"/>
    <w:rsid w:val="000367EC"/>
    <w:rsid w:val="00080B83"/>
    <w:rsid w:val="00085F3F"/>
    <w:rsid w:val="00095290"/>
    <w:rsid w:val="000B3A22"/>
    <w:rsid w:val="000C115C"/>
    <w:rsid w:val="000D09A5"/>
    <w:rsid w:val="000D5C38"/>
    <w:rsid w:val="000E26D6"/>
    <w:rsid w:val="000E7606"/>
    <w:rsid w:val="0011704F"/>
    <w:rsid w:val="001442A1"/>
    <w:rsid w:val="00160F0C"/>
    <w:rsid w:val="00173C3B"/>
    <w:rsid w:val="00174F3E"/>
    <w:rsid w:val="00174FB5"/>
    <w:rsid w:val="0017554A"/>
    <w:rsid w:val="001A0317"/>
    <w:rsid w:val="001A3716"/>
    <w:rsid w:val="001D49B9"/>
    <w:rsid w:val="00233616"/>
    <w:rsid w:val="002600E4"/>
    <w:rsid w:val="00260D92"/>
    <w:rsid w:val="002671F3"/>
    <w:rsid w:val="00285C54"/>
    <w:rsid w:val="0029181C"/>
    <w:rsid w:val="00291D99"/>
    <w:rsid w:val="002A0930"/>
    <w:rsid w:val="002A33AE"/>
    <w:rsid w:val="002C1B9C"/>
    <w:rsid w:val="002C5025"/>
    <w:rsid w:val="002F63A1"/>
    <w:rsid w:val="002F7BBE"/>
    <w:rsid w:val="00304900"/>
    <w:rsid w:val="00313601"/>
    <w:rsid w:val="00346DE7"/>
    <w:rsid w:val="003473B9"/>
    <w:rsid w:val="00360B54"/>
    <w:rsid w:val="00381628"/>
    <w:rsid w:val="0038503C"/>
    <w:rsid w:val="003948A2"/>
    <w:rsid w:val="003954EE"/>
    <w:rsid w:val="003A2F4C"/>
    <w:rsid w:val="003B7A02"/>
    <w:rsid w:val="003C1E59"/>
    <w:rsid w:val="003E7CBD"/>
    <w:rsid w:val="004061F1"/>
    <w:rsid w:val="00436610"/>
    <w:rsid w:val="00437481"/>
    <w:rsid w:val="00443479"/>
    <w:rsid w:val="00454E43"/>
    <w:rsid w:val="00497CFD"/>
    <w:rsid w:val="004A2276"/>
    <w:rsid w:val="004B3C01"/>
    <w:rsid w:val="004C6238"/>
    <w:rsid w:val="004D3BDC"/>
    <w:rsid w:val="0050182F"/>
    <w:rsid w:val="00502661"/>
    <w:rsid w:val="00514D6F"/>
    <w:rsid w:val="005176BB"/>
    <w:rsid w:val="005354BF"/>
    <w:rsid w:val="00550D6D"/>
    <w:rsid w:val="005836FA"/>
    <w:rsid w:val="00597DF1"/>
    <w:rsid w:val="005A1832"/>
    <w:rsid w:val="005A35AA"/>
    <w:rsid w:val="005A5BB6"/>
    <w:rsid w:val="005A6087"/>
    <w:rsid w:val="005C20CD"/>
    <w:rsid w:val="005C2F7D"/>
    <w:rsid w:val="005C64C4"/>
    <w:rsid w:val="005D08E8"/>
    <w:rsid w:val="005E3D4D"/>
    <w:rsid w:val="00600E01"/>
    <w:rsid w:val="006046D8"/>
    <w:rsid w:val="0060595F"/>
    <w:rsid w:val="006441A1"/>
    <w:rsid w:val="0067081C"/>
    <w:rsid w:val="0067238E"/>
    <w:rsid w:val="00673EEF"/>
    <w:rsid w:val="006858DC"/>
    <w:rsid w:val="0069129B"/>
    <w:rsid w:val="00695943"/>
    <w:rsid w:val="006965D9"/>
    <w:rsid w:val="006B2D76"/>
    <w:rsid w:val="006C2289"/>
    <w:rsid w:val="006C6876"/>
    <w:rsid w:val="006D7947"/>
    <w:rsid w:val="006E64FA"/>
    <w:rsid w:val="00701BF8"/>
    <w:rsid w:val="00701C8A"/>
    <w:rsid w:val="007144C7"/>
    <w:rsid w:val="0076021D"/>
    <w:rsid w:val="007719FB"/>
    <w:rsid w:val="00777B6D"/>
    <w:rsid w:val="00785570"/>
    <w:rsid w:val="007941FD"/>
    <w:rsid w:val="007A0774"/>
    <w:rsid w:val="007C7C1C"/>
    <w:rsid w:val="007F04C0"/>
    <w:rsid w:val="00804E9F"/>
    <w:rsid w:val="00824313"/>
    <w:rsid w:val="00830431"/>
    <w:rsid w:val="00832536"/>
    <w:rsid w:val="00861348"/>
    <w:rsid w:val="008654ED"/>
    <w:rsid w:val="008659E3"/>
    <w:rsid w:val="0087469A"/>
    <w:rsid w:val="008811EA"/>
    <w:rsid w:val="008A178B"/>
    <w:rsid w:val="008D166E"/>
    <w:rsid w:val="008D7E52"/>
    <w:rsid w:val="008E16CA"/>
    <w:rsid w:val="008E78CE"/>
    <w:rsid w:val="008F5588"/>
    <w:rsid w:val="00904CE5"/>
    <w:rsid w:val="00907D18"/>
    <w:rsid w:val="00914FDE"/>
    <w:rsid w:val="009314FE"/>
    <w:rsid w:val="009536ED"/>
    <w:rsid w:val="00963B69"/>
    <w:rsid w:val="009711E9"/>
    <w:rsid w:val="0097321B"/>
    <w:rsid w:val="00973570"/>
    <w:rsid w:val="00981EBD"/>
    <w:rsid w:val="00990957"/>
    <w:rsid w:val="009917FE"/>
    <w:rsid w:val="009C0981"/>
    <w:rsid w:val="009C6830"/>
    <w:rsid w:val="009D3670"/>
    <w:rsid w:val="00A04300"/>
    <w:rsid w:val="00A0515C"/>
    <w:rsid w:val="00A162BF"/>
    <w:rsid w:val="00A30247"/>
    <w:rsid w:val="00A31FF5"/>
    <w:rsid w:val="00A438DA"/>
    <w:rsid w:val="00A519D7"/>
    <w:rsid w:val="00A56A1A"/>
    <w:rsid w:val="00A65EC6"/>
    <w:rsid w:val="00A66758"/>
    <w:rsid w:val="00A70DEF"/>
    <w:rsid w:val="00A73109"/>
    <w:rsid w:val="00A90912"/>
    <w:rsid w:val="00AA3C9F"/>
    <w:rsid w:val="00AB0690"/>
    <w:rsid w:val="00AC5A87"/>
    <w:rsid w:val="00AD6E8B"/>
    <w:rsid w:val="00AE4EBF"/>
    <w:rsid w:val="00AE6365"/>
    <w:rsid w:val="00AF1AA5"/>
    <w:rsid w:val="00AF6FAA"/>
    <w:rsid w:val="00B0647A"/>
    <w:rsid w:val="00B114BC"/>
    <w:rsid w:val="00B2068E"/>
    <w:rsid w:val="00B21EAA"/>
    <w:rsid w:val="00B522B5"/>
    <w:rsid w:val="00B55EFB"/>
    <w:rsid w:val="00B753F9"/>
    <w:rsid w:val="00B83172"/>
    <w:rsid w:val="00B94A87"/>
    <w:rsid w:val="00BA032D"/>
    <w:rsid w:val="00BA32C0"/>
    <w:rsid w:val="00BC4DFE"/>
    <w:rsid w:val="00BE0F2D"/>
    <w:rsid w:val="00BE52FF"/>
    <w:rsid w:val="00BF33A4"/>
    <w:rsid w:val="00C05DA3"/>
    <w:rsid w:val="00C139B3"/>
    <w:rsid w:val="00C16FEF"/>
    <w:rsid w:val="00C464D3"/>
    <w:rsid w:val="00C56F08"/>
    <w:rsid w:val="00C929D0"/>
    <w:rsid w:val="00C96699"/>
    <w:rsid w:val="00CA529B"/>
    <w:rsid w:val="00CC6F49"/>
    <w:rsid w:val="00CD0D8D"/>
    <w:rsid w:val="00CD1B2A"/>
    <w:rsid w:val="00CF0848"/>
    <w:rsid w:val="00CF0CC0"/>
    <w:rsid w:val="00D16430"/>
    <w:rsid w:val="00D33E0F"/>
    <w:rsid w:val="00D34C03"/>
    <w:rsid w:val="00D34FF7"/>
    <w:rsid w:val="00D3768D"/>
    <w:rsid w:val="00D67FDA"/>
    <w:rsid w:val="00D865D3"/>
    <w:rsid w:val="00DA6794"/>
    <w:rsid w:val="00DD493F"/>
    <w:rsid w:val="00E1223D"/>
    <w:rsid w:val="00E2582E"/>
    <w:rsid w:val="00E3724F"/>
    <w:rsid w:val="00E578F2"/>
    <w:rsid w:val="00E60BE8"/>
    <w:rsid w:val="00E67B28"/>
    <w:rsid w:val="00E856D0"/>
    <w:rsid w:val="00E91EBD"/>
    <w:rsid w:val="00EC142E"/>
    <w:rsid w:val="00EC1E1B"/>
    <w:rsid w:val="00EC2652"/>
    <w:rsid w:val="00ED754C"/>
    <w:rsid w:val="00EE1CB2"/>
    <w:rsid w:val="00EE2063"/>
    <w:rsid w:val="00EE4D6E"/>
    <w:rsid w:val="00EE734A"/>
    <w:rsid w:val="00EF7B0D"/>
    <w:rsid w:val="00F00A33"/>
    <w:rsid w:val="00F02D90"/>
    <w:rsid w:val="00F0471F"/>
    <w:rsid w:val="00F07BE8"/>
    <w:rsid w:val="00F104A7"/>
    <w:rsid w:val="00F21E69"/>
    <w:rsid w:val="00F236B0"/>
    <w:rsid w:val="00F242B2"/>
    <w:rsid w:val="00F307DA"/>
    <w:rsid w:val="00F361B5"/>
    <w:rsid w:val="00F51525"/>
    <w:rsid w:val="00F54585"/>
    <w:rsid w:val="00F54C45"/>
    <w:rsid w:val="00F7571A"/>
    <w:rsid w:val="00FA7D4B"/>
    <w:rsid w:val="00FB248E"/>
    <w:rsid w:val="00FB693C"/>
    <w:rsid w:val="00FC035A"/>
    <w:rsid w:val="00FE0AB7"/>
    <w:rsid w:val="00FE3E60"/>
    <w:rsid w:val="00FE5DFB"/>
    <w:rsid w:val="00FF0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D36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36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D3670"/>
    <w:rPr>
      <w:color w:val="0000FF" w:themeColor="hyperlink"/>
      <w:u w:val="single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5"/>
    <w:semiHidden/>
    <w:locked/>
    <w:rsid w:val="009D3670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4"/>
    <w:semiHidden/>
    <w:unhideWhenUsed/>
    <w:rsid w:val="009D3670"/>
    <w:pPr>
      <w:widowControl w:val="0"/>
      <w:snapToGrid w:val="0"/>
      <w:ind w:firstLine="485"/>
      <w:jc w:val="both"/>
    </w:pPr>
    <w:rPr>
      <w:rFonts w:ascii="Arial" w:hAnsi="Arial"/>
      <w:snapToGrid w:val="0"/>
      <w:color w:val="000000"/>
      <w:szCs w:val="20"/>
    </w:rPr>
  </w:style>
  <w:style w:type="character" w:customStyle="1" w:styleId="1">
    <w:name w:val="Основной текст с отступом Знак1"/>
    <w:basedOn w:val="a0"/>
    <w:uiPriority w:val="99"/>
    <w:semiHidden/>
    <w:rsid w:val="009D3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3670"/>
    <w:pPr>
      <w:ind w:left="720"/>
      <w:contextualSpacing/>
    </w:pPr>
  </w:style>
  <w:style w:type="paragraph" w:customStyle="1" w:styleId="ConsPlusNormal">
    <w:name w:val="ConsPlusNormal"/>
    <w:rsid w:val="009D36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D367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9D36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D3670"/>
    <w:rPr>
      <w:b/>
      <w:bCs/>
    </w:rPr>
  </w:style>
  <w:style w:type="table" w:styleId="-1">
    <w:name w:val="Light Shading Accent 1"/>
    <w:basedOn w:val="a1"/>
    <w:uiPriority w:val="60"/>
    <w:rsid w:val="00FF06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F064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F06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F064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F064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9">
    <w:name w:val="header"/>
    <w:basedOn w:val="a"/>
    <w:link w:val="aa"/>
    <w:uiPriority w:val="99"/>
    <w:semiHidden/>
    <w:unhideWhenUsed/>
    <w:rsid w:val="00D34F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34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34F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4F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FD75DE3641D7DB16A253AE4B0CCE9C3388777DE346340CF793CE2640EB4AC3CB357F524CD6F3549a4A" TargetMode="External"/><Relationship Id="rId13" Type="http://schemas.openxmlformats.org/officeDocument/2006/relationships/hyperlink" Target="consultantplus://offline/ref=12B62F5A42E9A8B42124FAFCFA3C696C13861DFE694506F1DDA45FA00FC5AB229E0305E806EB145BHCN2B" TargetMode="External"/><Relationship Id="rId18" Type="http://schemas.openxmlformats.org/officeDocument/2006/relationships/hyperlink" Target="consultantplus://offline/ref=3E215F1F182A17C3BB44341C24BBDBA6F0C3E2CF02330E61A7539A8584A75A3B1C901729B6FCEACAz8LE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52FFA629B21375660AF871A4886E54A9C257B7C99F831A477AA2D933D73E18F2D3BD1D679009DC17Bo3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1FD75DE3641D7DB16A253AE4B0CCE9C3388777DE346340CF793CE2640EB4AC3CB357F524CD6D3D49a1A" TargetMode="External"/><Relationship Id="rId17" Type="http://schemas.openxmlformats.org/officeDocument/2006/relationships/hyperlink" Target="consultantplus://offline/ref=3E215F1F182A17C3BB44341C24BBDBA6F0C3E2CF02330E61A7539A8584A75A3B1C901729B6FEEBC8z8L6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7434&amp;dst=26415" TargetMode="External"/><Relationship Id="rId20" Type="http://schemas.openxmlformats.org/officeDocument/2006/relationships/hyperlink" Target="consultantplus://offline/ref=84618817D32DA305DDAF06718CAB8B3817E6B6C58FDC8454AE8C62912329830BB8ECA9986F41677412p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1FD75DE3641D7DB16A253AE4B0CCE9C3388777DE346340CF793CE2640EB4AC3CB357F524CD6D3149a4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7434&amp;dst=103026" TargetMode="External"/><Relationship Id="rId23" Type="http://schemas.openxmlformats.org/officeDocument/2006/relationships/hyperlink" Target="consultantplus://offline/ref=57EC3BF40782970325372800C59F0522E056F967C1EB2BD48F55EEA1134C8CFB34F75E004A9CB363A6F8231BB3852DBC7C85062BA080ACF1b0fCM" TargetMode="External"/><Relationship Id="rId10" Type="http://schemas.openxmlformats.org/officeDocument/2006/relationships/hyperlink" Target="consultantplus://offline/ref=311FD75DE3641D7DB16A253AE4B0CCE9C3388777DE346340CF793CE2640EB4AC3CB357F524CD6C3149aEA" TargetMode="External"/><Relationship Id="rId19" Type="http://schemas.openxmlformats.org/officeDocument/2006/relationships/hyperlink" Target="consultantplus://offline/ref=3E215F1F182A17C3BB44341C24BBDBA6F0C3E2CF02330E61A7539A8584A75A3B1C901729B6FCEBC8z8L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1FD75DE3641D7DB16A253AE4B0CCE9C3388777DE346340CF793CE2640EB4AC3CB357F524CD6D3549aEA" TargetMode="External"/><Relationship Id="rId14" Type="http://schemas.openxmlformats.org/officeDocument/2006/relationships/hyperlink" Target="consultantplus://offline/ref=D8C143D44F1D58BBD35F1C41CA44DB6BF81631D79A8AD4CB1DA1D9E4148E288DFDEFC8B1A11F28C421P4B" TargetMode="External"/><Relationship Id="rId22" Type="http://schemas.openxmlformats.org/officeDocument/2006/relationships/hyperlink" Target="consultantplus://offline/ref=A9D84267F0A5217B85E8482DD82EDD77C4873AB26D67D939AB1683DBD04273B4FD8318EC3BB5A07B3D450077E878B73DD2816961A5E7AC56J40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733B-DF18-4409-BFB3-2E1BC21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4308</TotalTime>
  <Pages>12</Pages>
  <Words>3992</Words>
  <Characters>22760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58</cp:revision>
  <cp:lastPrinted>2024-05-06T04:14:00Z</cp:lastPrinted>
  <dcterms:created xsi:type="dcterms:W3CDTF">2021-04-08T02:41:00Z</dcterms:created>
  <dcterms:modified xsi:type="dcterms:W3CDTF">2024-05-06T04:35:00Z</dcterms:modified>
</cp:coreProperties>
</file>