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54B" w:rsidRDefault="00CF254B" w:rsidP="008A083C">
      <w:pPr>
        <w:pStyle w:val="af2"/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CF254B" w:rsidRDefault="00CF254B" w:rsidP="008A083C">
      <w:pPr>
        <w:pStyle w:val="af2"/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CF254B" w:rsidRDefault="00CF254B" w:rsidP="008A083C">
      <w:pPr>
        <w:pStyle w:val="af2"/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Быстроистокского района Алтайского края</w:t>
      </w:r>
    </w:p>
    <w:p w:rsidR="00CF254B" w:rsidRDefault="005D6050" w:rsidP="005D6050">
      <w:r>
        <w:rPr>
          <w:rFonts w:eastAsia="Calibri"/>
        </w:rPr>
        <w:t xml:space="preserve">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CF254B">
        <w:rPr>
          <w:rFonts w:eastAsia="Calibri"/>
        </w:rPr>
        <w:t xml:space="preserve">от  </w:t>
      </w:r>
      <w:r w:rsidR="00CF254B" w:rsidRPr="001A3DFC">
        <w:rPr>
          <w:rFonts w:eastAsia="Calibri"/>
        </w:rPr>
        <w:t xml:space="preserve">« </w:t>
      </w:r>
      <w:r w:rsidR="00786106">
        <w:rPr>
          <w:rFonts w:eastAsia="Calibri"/>
          <w:u w:val="single"/>
        </w:rPr>
        <w:t>19</w:t>
      </w:r>
      <w:r w:rsidR="00CF254B" w:rsidRPr="001A3DFC">
        <w:rPr>
          <w:rFonts w:eastAsia="Calibri"/>
          <w:u w:val="single"/>
        </w:rPr>
        <w:t xml:space="preserve"> </w:t>
      </w:r>
      <w:r w:rsidR="00CF254B" w:rsidRPr="001A3DFC">
        <w:rPr>
          <w:rFonts w:eastAsia="Calibri"/>
        </w:rPr>
        <w:t>»</w:t>
      </w:r>
      <w:r w:rsidR="001A3DFC" w:rsidRPr="001A3DFC">
        <w:rPr>
          <w:rFonts w:eastAsia="Calibri"/>
          <w:u w:val="single"/>
        </w:rPr>
        <w:t xml:space="preserve">   </w:t>
      </w:r>
      <w:r>
        <w:rPr>
          <w:rFonts w:eastAsia="Calibri"/>
          <w:u w:val="single"/>
        </w:rPr>
        <w:t>0</w:t>
      </w:r>
      <w:r w:rsidR="00CF254B" w:rsidRPr="001A3DFC">
        <w:rPr>
          <w:rFonts w:eastAsia="Calibri"/>
          <w:u w:val="single"/>
        </w:rPr>
        <w:t xml:space="preserve">1   </w:t>
      </w:r>
      <w:r>
        <w:rPr>
          <w:rFonts w:eastAsia="Calibri"/>
        </w:rPr>
        <w:t>2024</w:t>
      </w:r>
      <w:r w:rsidR="001A3DFC" w:rsidRPr="001A3DFC">
        <w:rPr>
          <w:rFonts w:eastAsia="Calibri"/>
        </w:rPr>
        <w:t>г.  №</w:t>
      </w:r>
      <w:r w:rsidR="00786106">
        <w:rPr>
          <w:rFonts w:eastAsia="Calibri"/>
        </w:rPr>
        <w:t>11</w:t>
      </w:r>
    </w:p>
    <w:p w:rsidR="00CF254B" w:rsidRDefault="00CF254B" w:rsidP="00CF254B">
      <w:pPr>
        <w:ind w:firstLine="540"/>
        <w:contextualSpacing/>
        <w:jc w:val="right"/>
        <w:rPr>
          <w:b/>
          <w:bCs/>
        </w:rPr>
      </w:pPr>
    </w:p>
    <w:p w:rsidR="008565D9" w:rsidRPr="00496987" w:rsidRDefault="008565D9" w:rsidP="00E4290C">
      <w:pPr>
        <w:ind w:firstLine="540"/>
        <w:contextualSpacing/>
        <w:jc w:val="center"/>
      </w:pPr>
      <w:r w:rsidRPr="00496987">
        <w:rPr>
          <w:b/>
          <w:bCs/>
        </w:rPr>
        <w:t>ИЗВЕЩЕНИЕ О ПРОВЕДЕНИИ ОТКРЫТОГО</w:t>
      </w:r>
      <w:r w:rsidR="006520AF">
        <w:rPr>
          <w:b/>
          <w:bCs/>
        </w:rPr>
        <w:t xml:space="preserve"> </w:t>
      </w:r>
      <w:r w:rsidRPr="00496987">
        <w:rPr>
          <w:b/>
          <w:bCs/>
        </w:rPr>
        <w:t>АУКЦИОНА В ЭЛЕКТРОННОЙ ФОРМЕ</w:t>
      </w:r>
    </w:p>
    <w:p w:rsidR="008565D9" w:rsidRPr="00496987" w:rsidRDefault="008565D9" w:rsidP="008565D9">
      <w:pPr>
        <w:widowControl w:val="0"/>
        <w:contextualSpacing/>
        <w:jc w:val="center"/>
        <w:rPr>
          <w:b/>
        </w:rPr>
      </w:pPr>
      <w:r w:rsidRPr="00496987">
        <w:rPr>
          <w:b/>
        </w:rPr>
        <w:t>на право заключения договора аренды земельного участка</w:t>
      </w:r>
    </w:p>
    <w:p w:rsidR="008565D9" w:rsidRPr="00496987" w:rsidRDefault="008565D9" w:rsidP="006520AF">
      <w:pPr>
        <w:contextualSpacing/>
      </w:pPr>
    </w:p>
    <w:p w:rsidR="008565D9" w:rsidRPr="00496987" w:rsidRDefault="00946202" w:rsidP="008565D9">
      <w:pPr>
        <w:widowControl w:val="0"/>
        <w:tabs>
          <w:tab w:val="left" w:pos="900"/>
          <w:tab w:val="left" w:pos="3600"/>
        </w:tabs>
        <w:contextualSpacing/>
        <w:jc w:val="both"/>
      </w:pPr>
      <w:r>
        <w:rPr>
          <w:b/>
        </w:rPr>
        <w:tab/>
      </w:r>
      <w:r w:rsidR="008565D9" w:rsidRPr="00496987">
        <w:rPr>
          <w:b/>
        </w:rPr>
        <w:t>Продавец и организатор аукциона:</w:t>
      </w:r>
      <w:r w:rsidR="00CF254B">
        <w:t xml:space="preserve"> а</w:t>
      </w:r>
      <w:r w:rsidR="008565D9" w:rsidRPr="00496987">
        <w:t xml:space="preserve">дминистрация </w:t>
      </w:r>
      <w:r w:rsidR="00CF254B">
        <w:t>Быстроистокского</w:t>
      </w:r>
      <w:r w:rsidR="008565D9" w:rsidRPr="00496987">
        <w:t xml:space="preserve"> района </w:t>
      </w:r>
      <w:r w:rsidR="00E4290C">
        <w:t>Алтайского края</w:t>
      </w:r>
      <w:r w:rsidR="00CF254B">
        <w:t>, а</w:t>
      </w:r>
      <w:r w:rsidR="008565D9" w:rsidRPr="00496987">
        <w:t xml:space="preserve">дрес: </w:t>
      </w:r>
      <w:r w:rsidR="00E4290C">
        <w:t>659</w:t>
      </w:r>
      <w:r w:rsidR="00CF254B">
        <w:t>560</w:t>
      </w:r>
      <w:r w:rsidR="00E4290C">
        <w:t>, Алтайский край</w:t>
      </w:r>
      <w:r w:rsidR="008565D9" w:rsidRPr="00496987">
        <w:t xml:space="preserve">, </w:t>
      </w:r>
      <w:r w:rsidR="00CF254B">
        <w:t>Быстроистокский</w:t>
      </w:r>
      <w:r w:rsidR="008565D9" w:rsidRPr="00496987">
        <w:t xml:space="preserve"> район, село </w:t>
      </w:r>
      <w:r w:rsidR="00CF254B">
        <w:t>Быстрый Исток</w:t>
      </w:r>
      <w:r w:rsidR="00E4290C">
        <w:t xml:space="preserve">, ул. </w:t>
      </w:r>
      <w:r w:rsidR="00CF254B">
        <w:t>Советская, 3</w:t>
      </w:r>
    </w:p>
    <w:p w:rsidR="008565D9" w:rsidRPr="00496987" w:rsidRDefault="002652F8" w:rsidP="008565D9">
      <w:pPr>
        <w:widowControl w:val="0"/>
        <w:tabs>
          <w:tab w:val="left" w:pos="900"/>
          <w:tab w:val="left" w:pos="3600"/>
        </w:tabs>
        <w:contextualSpacing/>
        <w:jc w:val="both"/>
        <w:rPr>
          <w:b/>
          <w:color w:val="000000"/>
        </w:rPr>
      </w:pPr>
      <w:r>
        <w:rPr>
          <w:b/>
        </w:rPr>
        <w:tab/>
      </w:r>
      <w:r w:rsidR="008565D9" w:rsidRPr="00496987">
        <w:rPr>
          <w:b/>
        </w:rPr>
        <w:t xml:space="preserve">Оператор электронной площадки: </w:t>
      </w:r>
      <w:r w:rsidR="008565D9" w:rsidRPr="00496987">
        <w:t>«РТС-тендер»,</w:t>
      </w:r>
      <w:r w:rsidR="008565D9" w:rsidRPr="00496987">
        <w:rPr>
          <w:color w:val="000000"/>
        </w:rPr>
        <w:t xml:space="preserve"> владеющее сайтом </w:t>
      </w:r>
      <w:r w:rsidR="008565D9" w:rsidRPr="00496987">
        <w:t xml:space="preserve">http://www.rts-tender.ru </w:t>
      </w:r>
      <w:r w:rsidR="008565D9" w:rsidRPr="00496987">
        <w:rPr>
          <w:color w:val="000000"/>
        </w:rPr>
        <w:t>в информационно-телекоммуникационной сети «Интернет».</w:t>
      </w:r>
    </w:p>
    <w:p w:rsidR="008565D9" w:rsidRPr="00496987" w:rsidRDefault="008565D9" w:rsidP="00946202">
      <w:pPr>
        <w:widowControl w:val="0"/>
        <w:tabs>
          <w:tab w:val="left" w:pos="567"/>
          <w:tab w:val="left" w:pos="3600"/>
        </w:tabs>
        <w:ind w:firstLine="567"/>
        <w:contextualSpacing/>
        <w:jc w:val="center"/>
        <w:rPr>
          <w:b/>
          <w:color w:val="000000"/>
        </w:rPr>
      </w:pPr>
      <w:r w:rsidRPr="00496987">
        <w:rPr>
          <w:b/>
          <w:color w:val="000000"/>
        </w:rPr>
        <w:t>Законодательное регулирование:</w:t>
      </w:r>
    </w:p>
    <w:p w:rsidR="008565D9" w:rsidRPr="00496987" w:rsidRDefault="008565D9" w:rsidP="008565D9">
      <w:pPr>
        <w:widowControl w:val="0"/>
        <w:tabs>
          <w:tab w:val="left" w:pos="567"/>
          <w:tab w:val="left" w:pos="3600"/>
        </w:tabs>
        <w:ind w:firstLine="709"/>
        <w:contextualSpacing/>
        <w:jc w:val="both"/>
        <w:rPr>
          <w:color w:val="000000"/>
        </w:rPr>
      </w:pPr>
      <w:r w:rsidRPr="00496987">
        <w:rPr>
          <w:color w:val="000000"/>
        </w:rPr>
        <w:t>Аукцион проводится в соответствии с Земельным кодек</w:t>
      </w:r>
      <w:r w:rsidR="00094B61">
        <w:rPr>
          <w:color w:val="000000"/>
        </w:rPr>
        <w:t>сом Российской Федерации</w:t>
      </w:r>
      <w:r w:rsidRPr="00496987">
        <w:rPr>
          <w:color w:val="000000"/>
        </w:rPr>
        <w:t>. Регламентом электронной площадки «</w:t>
      </w:r>
      <w:r w:rsidRPr="00496987">
        <w:rPr>
          <w:rFonts w:eastAsia="Calibri"/>
          <w:color w:val="000000"/>
        </w:rPr>
        <w:t>РТС-тендер»</w:t>
      </w:r>
      <w:r w:rsidR="00094B61">
        <w:rPr>
          <w:rFonts w:eastAsia="Calibri"/>
          <w:color w:val="000000"/>
        </w:rPr>
        <w:t>.</w:t>
      </w:r>
    </w:p>
    <w:p w:rsidR="008565D9" w:rsidRPr="00496987" w:rsidRDefault="008565D9" w:rsidP="008565D9">
      <w:pPr>
        <w:ind w:firstLine="709"/>
        <w:contextualSpacing/>
        <w:jc w:val="both"/>
      </w:pPr>
      <w:r w:rsidRPr="00496987">
        <w:t>Открытый аукцион на право заключения договора аренды земельного участка проводи</w:t>
      </w:r>
      <w:r w:rsidR="00CF254B">
        <w:t>тся на основании постановления а</w:t>
      </w:r>
      <w:r w:rsidRPr="00496987">
        <w:t xml:space="preserve">дминистрации </w:t>
      </w:r>
      <w:r w:rsidR="00CF254B">
        <w:t>Быстроистокского</w:t>
      </w:r>
      <w:r w:rsidRPr="00496987">
        <w:t xml:space="preserve"> района </w:t>
      </w:r>
      <w:r w:rsidR="00094B61">
        <w:t xml:space="preserve">Алтайского края </w:t>
      </w:r>
      <w:r w:rsidRPr="00496987">
        <w:t xml:space="preserve">от </w:t>
      </w:r>
      <w:r w:rsidR="00786106">
        <w:t>19</w:t>
      </w:r>
      <w:r w:rsidR="005D6050">
        <w:t>.0</w:t>
      </w:r>
      <w:r w:rsidR="001A3DFC">
        <w:t>1.</w:t>
      </w:r>
      <w:r w:rsidRPr="00496987">
        <w:t>202</w:t>
      </w:r>
      <w:r w:rsidR="005D6050">
        <w:t>4</w:t>
      </w:r>
      <w:r w:rsidRPr="00496987">
        <w:t xml:space="preserve"> года №</w:t>
      </w:r>
      <w:r w:rsidR="00786106">
        <w:t>11.</w:t>
      </w:r>
      <w:r w:rsidR="005D6050">
        <w:t xml:space="preserve">   </w:t>
      </w:r>
      <w:r w:rsidR="008A083C">
        <w:t xml:space="preserve"> </w:t>
      </w:r>
    </w:p>
    <w:p w:rsidR="008565D9" w:rsidRPr="00496987" w:rsidRDefault="00946202" w:rsidP="006520AF">
      <w:pPr>
        <w:ind w:firstLine="567"/>
        <w:contextualSpacing/>
        <w:jc w:val="both"/>
        <w:rPr>
          <w:b/>
        </w:rPr>
      </w:pPr>
      <w:r>
        <w:rPr>
          <w:b/>
        </w:rPr>
        <w:t>1</w:t>
      </w:r>
      <w:r w:rsidR="008565D9" w:rsidRPr="00496987">
        <w:rPr>
          <w:b/>
        </w:rPr>
        <w:t>.</w:t>
      </w:r>
      <w:r w:rsidR="00E4290C">
        <w:rPr>
          <w:b/>
        </w:rPr>
        <w:t xml:space="preserve"> </w:t>
      </w:r>
      <w:r>
        <w:rPr>
          <w:b/>
        </w:rPr>
        <w:t>Предмет аукциона: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61"/>
        <w:gridCol w:w="3969"/>
      </w:tblGrid>
      <w:tr w:rsidR="008565D9" w:rsidRPr="00496987" w:rsidTr="009F7793">
        <w:tc>
          <w:tcPr>
            <w:tcW w:w="817" w:type="dxa"/>
            <w:shd w:val="clear" w:color="auto" w:fill="auto"/>
          </w:tcPr>
          <w:p w:rsidR="008565D9" w:rsidRPr="00496987" w:rsidRDefault="008565D9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№ п/п</w:t>
            </w:r>
          </w:p>
        </w:tc>
        <w:tc>
          <w:tcPr>
            <w:tcW w:w="4961" w:type="dxa"/>
            <w:shd w:val="clear" w:color="auto" w:fill="auto"/>
          </w:tcPr>
          <w:p w:rsidR="008565D9" w:rsidRPr="00496987" w:rsidRDefault="008565D9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 объекта</w:t>
            </w:r>
          </w:p>
        </w:tc>
        <w:tc>
          <w:tcPr>
            <w:tcW w:w="3969" w:type="dxa"/>
            <w:shd w:val="clear" w:color="auto" w:fill="auto"/>
          </w:tcPr>
          <w:p w:rsidR="008565D9" w:rsidRPr="00094B61" w:rsidRDefault="00094B61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</w:p>
        </w:tc>
      </w:tr>
      <w:tr w:rsidR="008565D9" w:rsidRPr="00496987" w:rsidTr="009F7793">
        <w:tc>
          <w:tcPr>
            <w:tcW w:w="817" w:type="dxa"/>
            <w:shd w:val="clear" w:color="auto" w:fill="auto"/>
          </w:tcPr>
          <w:p w:rsidR="008565D9" w:rsidRPr="00496987" w:rsidRDefault="008565D9" w:rsidP="009F7793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8565D9" w:rsidRPr="00496987" w:rsidRDefault="008565D9" w:rsidP="009F7793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ЛОТ 1</w:t>
            </w:r>
            <w:r w:rsidR="006E1B24">
              <w:rPr>
                <w:color w:val="000000"/>
              </w:rPr>
              <w:t>:</w:t>
            </w:r>
          </w:p>
          <w:p w:rsidR="008565D9" w:rsidRPr="00A8650D" w:rsidRDefault="00A8650D" w:rsidP="005D605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A8650D">
              <w:t>земельный участок с кадастровым номером 22:</w:t>
            </w:r>
            <w:r w:rsidR="00CF254B">
              <w:t>07:</w:t>
            </w:r>
            <w:r w:rsidR="005D6050">
              <w:t>010002:1301</w:t>
            </w:r>
            <w:r w:rsidR="00CF254B">
              <w:t xml:space="preserve">, площадью </w:t>
            </w:r>
            <w:r w:rsidR="005D6050">
              <w:t>559</w:t>
            </w:r>
            <w:r w:rsidRPr="00A8650D">
              <w:t xml:space="preserve"> кв. м, категория земель: земли </w:t>
            </w:r>
            <w:r w:rsidR="005D6050">
              <w:t>населенных пунктов</w:t>
            </w:r>
            <w:r w:rsidRPr="00A8650D">
              <w:t xml:space="preserve">, вид разрешенного использования: </w:t>
            </w:r>
            <w:r w:rsidR="005D6050">
              <w:t>ведение личного подсобного хозяйства</w:t>
            </w:r>
            <w:r w:rsidRPr="00A8650D">
              <w:t>, местоположение</w:t>
            </w:r>
            <w:r w:rsidR="00CF254B">
              <w:t xml:space="preserve">: Российская Федерация, Алтайский край, </w:t>
            </w:r>
            <w:r w:rsidR="005D6050">
              <w:t>муниципальный район Быстроистокский, сельское поселение Акутихинский сельсовет, село Акутиха, улица Ленина, земельный участок 45Д</w:t>
            </w:r>
            <w:r w:rsidR="008A201B">
              <w:t xml:space="preserve">, </w:t>
            </w:r>
            <w:r w:rsidRPr="00A8650D">
              <w:t>цель использования:</w:t>
            </w:r>
            <w:r w:rsidR="005D6050">
              <w:t xml:space="preserve"> ведение личного подсобного хозяйства</w:t>
            </w:r>
          </w:p>
        </w:tc>
        <w:tc>
          <w:tcPr>
            <w:tcW w:w="3969" w:type="dxa"/>
            <w:shd w:val="clear" w:color="auto" w:fill="auto"/>
          </w:tcPr>
          <w:p w:rsidR="008565D9" w:rsidRPr="00A8650D" w:rsidRDefault="007C431C" w:rsidP="007C431C">
            <w:pPr>
              <w:shd w:val="clear" w:color="auto" w:fill="FFFFFF"/>
              <w:contextualSpacing/>
              <w:rPr>
                <w:color w:val="000000"/>
              </w:rPr>
            </w:pPr>
            <w:r>
              <w:t>584,27</w:t>
            </w:r>
            <w:r w:rsidR="00A8650D" w:rsidRPr="00A8650D">
              <w:t xml:space="preserve"> руб. (</w:t>
            </w:r>
            <w:r>
              <w:t>пятьсот восемьдесят четыре</w:t>
            </w:r>
            <w:r w:rsidR="00A8650D" w:rsidRPr="00A8650D">
              <w:t>)</w:t>
            </w:r>
            <w:r w:rsidR="008A201B">
              <w:t xml:space="preserve"> рубл</w:t>
            </w:r>
            <w:r>
              <w:t>я</w:t>
            </w:r>
            <w:r w:rsidR="008A201B">
              <w:t xml:space="preserve"> </w:t>
            </w:r>
            <w:r>
              <w:t>27</w:t>
            </w:r>
            <w:bookmarkStart w:id="0" w:name="_GoBack"/>
            <w:bookmarkEnd w:id="0"/>
            <w:r w:rsidR="008A201B">
              <w:t xml:space="preserve"> коп.,</w:t>
            </w:r>
            <w:r w:rsidR="00A8650D" w:rsidRPr="00A8650D">
              <w:t xml:space="preserve"> </w:t>
            </w:r>
            <w:r w:rsidR="008565D9" w:rsidRPr="00A8650D">
              <w:rPr>
                <w:color w:val="000000"/>
              </w:rPr>
              <w:t>НДС</w:t>
            </w:r>
            <w:r w:rsidR="00094B61" w:rsidRPr="00A8650D">
              <w:rPr>
                <w:color w:val="000000"/>
              </w:rPr>
              <w:t xml:space="preserve"> не облагается</w:t>
            </w:r>
            <w:r w:rsidR="008565D9" w:rsidRPr="00A8650D">
              <w:rPr>
                <w:color w:val="000000"/>
              </w:rPr>
              <w:t>.</w:t>
            </w:r>
          </w:p>
        </w:tc>
      </w:tr>
    </w:tbl>
    <w:p w:rsidR="00A8650D" w:rsidRDefault="00894FB7" w:rsidP="00894FB7">
      <w:pPr>
        <w:spacing w:after="200"/>
        <w:ind w:firstLine="567"/>
        <w:contextualSpacing/>
        <w:jc w:val="both"/>
        <w:rPr>
          <w:b/>
          <w:lang w:eastAsia="en-US"/>
        </w:rPr>
      </w:pPr>
      <w:r w:rsidRPr="003807AF">
        <w:rPr>
          <w:b/>
          <w:lang w:eastAsia="en-US"/>
        </w:rPr>
        <w:t>Ограничения:</w:t>
      </w:r>
    </w:p>
    <w:p w:rsidR="00A8650D" w:rsidRDefault="00A8650D" w:rsidP="00A8650D">
      <w:pPr>
        <w:spacing w:after="200"/>
        <w:ind w:firstLine="567"/>
        <w:contextualSpacing/>
        <w:jc w:val="both"/>
      </w:pPr>
      <w:r>
        <w:rPr>
          <w:lang w:eastAsia="en-US"/>
        </w:rPr>
        <w:t xml:space="preserve">Лот №1: </w:t>
      </w:r>
      <w:r w:rsidR="003440A3">
        <w:rPr>
          <w:lang w:eastAsia="en-US"/>
        </w:rPr>
        <w:t>На земельном участке</w:t>
      </w:r>
      <w:r>
        <w:rPr>
          <w:lang w:eastAsia="en-US"/>
        </w:rPr>
        <w:t xml:space="preserve"> с кадастровым номером </w:t>
      </w:r>
      <w:r w:rsidRPr="00A8650D">
        <w:t>22:</w:t>
      </w:r>
      <w:r w:rsidR="00CD243A">
        <w:t>07:</w:t>
      </w:r>
      <w:r w:rsidR="003440A3">
        <w:t>010002:1301</w:t>
      </w:r>
      <w:r>
        <w:t xml:space="preserve"> наложены ограничения, предусмотренные статьей 56 Земельного кодекса Российской Федерации; Срок действия: не установлен; </w:t>
      </w:r>
      <w:r w:rsidR="00CD243A">
        <w:t>Реестровый номер границы: 22:</w:t>
      </w:r>
      <w:r w:rsidR="003440A3">
        <w:t>00:6.943</w:t>
      </w:r>
      <w:r w:rsidR="00CD243A">
        <w:t xml:space="preserve">; Вид объекта реестра границ: Зона с особыми условиями использования территории; Вид зоны по документу: </w:t>
      </w:r>
      <w:r w:rsidR="003440A3">
        <w:t>Прибрежная защитная полоса р. Обь, г. Новоалтайск, г. Бийск, Первомайский, Петропавловский, Быстроистокский, Смоленский, Зональный районы Алтайского края</w:t>
      </w:r>
      <w:r w:rsidR="00B13489">
        <w:t xml:space="preserve">; Тип зоны: </w:t>
      </w:r>
      <w:r w:rsidR="003440A3">
        <w:t>Прибрежная защитная полоса</w:t>
      </w:r>
      <w:r w:rsidR="00B13489">
        <w:t>.</w:t>
      </w:r>
    </w:p>
    <w:p w:rsidR="00B13489" w:rsidRDefault="00B13489" w:rsidP="00B13489">
      <w:pPr>
        <w:spacing w:after="200"/>
        <w:ind w:firstLine="567"/>
        <w:contextualSpacing/>
        <w:jc w:val="both"/>
      </w:pPr>
      <w:r>
        <w:rPr>
          <w:lang w:eastAsia="en-US"/>
        </w:rPr>
        <w:t xml:space="preserve">Лот №1: </w:t>
      </w:r>
      <w:r w:rsidR="003440A3">
        <w:rPr>
          <w:lang w:eastAsia="en-US"/>
        </w:rPr>
        <w:t xml:space="preserve">На земельном участке с кадастровым номером </w:t>
      </w:r>
      <w:r w:rsidR="003440A3" w:rsidRPr="00A8650D">
        <w:t>22:</w:t>
      </w:r>
      <w:r w:rsidR="003440A3">
        <w:t>07:010002:1301 наложены ограничения, предусмотренные статьей 56 Земельного кодекса Российской Федерации; Срок действия: не установлен; Реестровый номер границы: 22:00:6.944; Вид объекта реестра границ: Зона с особыми условиями использования территории; Вид зоны по документу: Прибрежная защитная полоса р. Обь, г. Новоалтайск, г. Бийск, Первомайский, Петропавловский, Быстроистокский, Смоленский, Зональный районы Алтайского края; Тип зоны: Водоохранная зона.</w:t>
      </w:r>
    </w:p>
    <w:p w:rsidR="00894FB7" w:rsidRDefault="00894FB7" w:rsidP="00CF338C">
      <w:pPr>
        <w:spacing w:after="200"/>
        <w:ind w:firstLine="567"/>
        <w:contextualSpacing/>
        <w:jc w:val="both"/>
        <w:rPr>
          <w:color w:val="000000"/>
        </w:rPr>
      </w:pPr>
      <w:r w:rsidRPr="003807AF">
        <w:rPr>
          <w:b/>
          <w:color w:val="000000"/>
        </w:rPr>
        <w:t>Срок аренды</w:t>
      </w:r>
      <w:r w:rsidR="003440A3">
        <w:rPr>
          <w:color w:val="000000"/>
        </w:rPr>
        <w:t>: ЛОТ 1 - 2</w:t>
      </w:r>
      <w:r w:rsidR="000C1267">
        <w:rPr>
          <w:color w:val="000000"/>
        </w:rPr>
        <w:t>0</w:t>
      </w:r>
      <w:r w:rsidRPr="003807AF">
        <w:rPr>
          <w:color w:val="000000"/>
        </w:rPr>
        <w:t xml:space="preserve"> (</w:t>
      </w:r>
      <w:r w:rsidR="003440A3">
        <w:rPr>
          <w:color w:val="000000"/>
        </w:rPr>
        <w:t>двадцать</w:t>
      </w:r>
      <w:r w:rsidR="00CF338C">
        <w:rPr>
          <w:color w:val="000000"/>
        </w:rPr>
        <w:t>) лет</w:t>
      </w:r>
      <w:r w:rsidR="003440A3">
        <w:rPr>
          <w:color w:val="000000"/>
        </w:rPr>
        <w:t>.</w:t>
      </w:r>
    </w:p>
    <w:p w:rsidR="00894FB7" w:rsidRPr="003A02FA" w:rsidRDefault="00894FB7" w:rsidP="00894FB7">
      <w:pPr>
        <w:spacing w:after="200"/>
        <w:ind w:firstLine="567"/>
        <w:contextualSpacing/>
        <w:jc w:val="both"/>
        <w:rPr>
          <w:b/>
          <w:color w:val="000000"/>
        </w:rPr>
      </w:pPr>
      <w:r w:rsidRPr="003A02FA">
        <w:rPr>
          <w:color w:val="000000"/>
        </w:rPr>
        <w:t xml:space="preserve"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</w:t>
      </w:r>
      <w:r w:rsidR="00CF338C">
        <w:rPr>
          <w:color w:val="000000"/>
        </w:rPr>
        <w:t>1</w:t>
      </w:r>
      <w:r w:rsidRPr="003A02FA">
        <w:rPr>
          <w:color w:val="000000"/>
        </w:rPr>
        <w:t xml:space="preserve"> декабря текущего года.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>2. Способ проведения аукциона</w:t>
      </w:r>
      <w:r w:rsidRPr="00496987">
        <w:t>: аукцион в электронной форме.</w:t>
      </w:r>
    </w:p>
    <w:p w:rsidR="008565D9" w:rsidRPr="00496987" w:rsidRDefault="000524B6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>
        <w:rPr>
          <w:b/>
        </w:rPr>
        <w:lastRenderedPageBreak/>
        <w:t>3</w:t>
      </w:r>
      <w:r w:rsidR="006520AF">
        <w:rPr>
          <w:b/>
        </w:rPr>
        <w:t xml:space="preserve">. </w:t>
      </w:r>
      <w:r w:rsidR="008565D9" w:rsidRPr="00496987">
        <w:rPr>
          <w:b/>
        </w:rPr>
        <w:t>Сроки, время подачи заявок, проведения аукциона в электронной форме, подведения итогов аукциона.</w:t>
      </w:r>
    </w:p>
    <w:p w:rsidR="008565D9" w:rsidRPr="00496987" w:rsidRDefault="008565D9" w:rsidP="008565D9">
      <w:pPr>
        <w:ind w:firstLine="709"/>
        <w:contextualSpacing/>
        <w:jc w:val="both"/>
        <w:rPr>
          <w:bCs/>
        </w:rPr>
      </w:pPr>
      <w:r w:rsidRPr="00496987">
        <w:rPr>
          <w:bCs/>
        </w:rPr>
        <w:t>Указанное в настоящем информационном сообщении время – м</w:t>
      </w:r>
      <w:r>
        <w:rPr>
          <w:bCs/>
        </w:rPr>
        <w:t>естное</w:t>
      </w:r>
      <w:r w:rsidRPr="00496987">
        <w:rPr>
          <w:bCs/>
        </w:rPr>
        <w:t>.</w:t>
      </w:r>
    </w:p>
    <w:p w:rsidR="008565D9" w:rsidRPr="00496987" w:rsidRDefault="008565D9" w:rsidP="008565D9">
      <w:pPr>
        <w:ind w:firstLine="709"/>
        <w:contextualSpacing/>
        <w:jc w:val="both"/>
        <w:rPr>
          <w:bCs/>
        </w:rPr>
      </w:pPr>
      <w:r w:rsidRPr="00496987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8565D9" w:rsidRPr="00131D5B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</w:pPr>
      <w:r w:rsidRPr="00496987">
        <w:rPr>
          <w:b/>
        </w:rPr>
        <w:t>Дата начала приема заявок</w:t>
      </w:r>
      <w:r w:rsidRPr="00496987">
        <w:t xml:space="preserve"> на участие в </w:t>
      </w:r>
      <w:r w:rsidRPr="00131D5B">
        <w:t xml:space="preserve">аукционе – </w:t>
      </w:r>
      <w:r w:rsidR="001A3DFC">
        <w:rPr>
          <w:b/>
        </w:rPr>
        <w:t>с 09</w:t>
      </w:r>
      <w:r w:rsidRPr="00131D5B">
        <w:rPr>
          <w:b/>
        </w:rPr>
        <w:t xml:space="preserve"> час.00 мин. </w:t>
      </w:r>
      <w:r w:rsidRPr="00786106">
        <w:rPr>
          <w:b/>
        </w:rPr>
        <w:t>«</w:t>
      </w:r>
      <w:r w:rsidR="00786106" w:rsidRPr="00786106">
        <w:rPr>
          <w:b/>
        </w:rPr>
        <w:t>23</w:t>
      </w:r>
      <w:r w:rsidRPr="00786106">
        <w:rPr>
          <w:b/>
        </w:rPr>
        <w:t xml:space="preserve">» </w:t>
      </w:r>
      <w:r w:rsidR="00786106" w:rsidRPr="00786106">
        <w:rPr>
          <w:b/>
        </w:rPr>
        <w:t>января 2024</w:t>
      </w:r>
      <w:r w:rsidRPr="00786106">
        <w:rPr>
          <w:b/>
        </w:rPr>
        <w:t xml:space="preserve"> г.</w:t>
      </w:r>
    </w:p>
    <w:p w:rsidR="008565D9" w:rsidRPr="00131D5B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 w:rsidRPr="00131D5B">
        <w:rPr>
          <w:b/>
        </w:rPr>
        <w:t>Дата окончания приема заявок</w:t>
      </w:r>
      <w:r w:rsidRPr="00131D5B">
        <w:t xml:space="preserve"> на участие в аукционе – </w:t>
      </w:r>
      <w:r w:rsidRPr="00131D5B">
        <w:rPr>
          <w:b/>
        </w:rPr>
        <w:t xml:space="preserve">в </w:t>
      </w:r>
      <w:r w:rsidR="00786106">
        <w:rPr>
          <w:b/>
        </w:rPr>
        <w:t>09</w:t>
      </w:r>
      <w:r w:rsidR="00131D5B" w:rsidRPr="00131D5B">
        <w:rPr>
          <w:b/>
        </w:rPr>
        <w:t xml:space="preserve"> час. 00 мин. </w:t>
      </w:r>
      <w:r w:rsidR="008570CD">
        <w:rPr>
          <w:b/>
        </w:rPr>
        <w:t xml:space="preserve">                         </w:t>
      </w:r>
      <w:r w:rsidR="00131D5B" w:rsidRPr="00786106">
        <w:rPr>
          <w:b/>
        </w:rPr>
        <w:t>«</w:t>
      </w:r>
      <w:r w:rsidR="00786106" w:rsidRPr="00786106">
        <w:rPr>
          <w:b/>
        </w:rPr>
        <w:t>22</w:t>
      </w:r>
      <w:r w:rsidRPr="00786106">
        <w:rPr>
          <w:b/>
        </w:rPr>
        <w:t xml:space="preserve">» </w:t>
      </w:r>
      <w:r w:rsidR="00786106" w:rsidRPr="00786106">
        <w:rPr>
          <w:b/>
        </w:rPr>
        <w:t>февраля 2024</w:t>
      </w:r>
      <w:r w:rsidRPr="00786106">
        <w:rPr>
          <w:b/>
        </w:rPr>
        <w:t xml:space="preserve"> г.</w:t>
      </w:r>
      <w:r w:rsidRPr="00131D5B">
        <w:rPr>
          <w:b/>
        </w:rPr>
        <w:t xml:space="preserve"> </w:t>
      </w:r>
    </w:p>
    <w:p w:rsidR="008565D9" w:rsidRPr="00496987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</w:pPr>
      <w:r w:rsidRPr="00131D5B">
        <w:rPr>
          <w:b/>
        </w:rPr>
        <w:t>Рассмотрение заявок и признание претендентов участниками аукциона</w:t>
      </w:r>
      <w:r w:rsidRPr="00131D5B">
        <w:t xml:space="preserve"> состоится</w:t>
      </w:r>
      <w:r w:rsidRPr="00496987">
        <w:t xml:space="preserve"> </w:t>
      </w:r>
      <w:r w:rsidRPr="00786106">
        <w:rPr>
          <w:b/>
        </w:rPr>
        <w:t>«</w:t>
      </w:r>
      <w:r w:rsidR="00786106" w:rsidRPr="00786106">
        <w:rPr>
          <w:b/>
        </w:rPr>
        <w:t>26</w:t>
      </w:r>
      <w:r w:rsidRPr="00786106">
        <w:rPr>
          <w:b/>
        </w:rPr>
        <w:t>»</w:t>
      </w:r>
      <w:r w:rsidR="00131D5B" w:rsidRPr="00786106">
        <w:rPr>
          <w:b/>
        </w:rPr>
        <w:t xml:space="preserve"> </w:t>
      </w:r>
      <w:r w:rsidR="00786106" w:rsidRPr="00786106">
        <w:rPr>
          <w:b/>
        </w:rPr>
        <w:t>февраля 2024</w:t>
      </w:r>
      <w:r w:rsidRPr="00786106">
        <w:rPr>
          <w:b/>
        </w:rPr>
        <w:t xml:space="preserve"> г.</w:t>
      </w:r>
      <w:r w:rsidRPr="00496987">
        <w:rPr>
          <w:b/>
        </w:rPr>
        <w:t xml:space="preserve"> в </w:t>
      </w:r>
      <w:r w:rsidR="00131D5B">
        <w:rPr>
          <w:b/>
        </w:rPr>
        <w:t>11</w:t>
      </w:r>
      <w:r w:rsidRPr="00496987">
        <w:rPr>
          <w:b/>
        </w:rPr>
        <w:t>-00 ч.</w:t>
      </w:r>
    </w:p>
    <w:p w:rsidR="008565D9" w:rsidRPr="00496987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 w:rsidRPr="00496987">
        <w:rPr>
          <w:b/>
        </w:rPr>
        <w:t>Аукцион в электронной форме состоится в 1</w:t>
      </w:r>
      <w:r w:rsidR="00301179">
        <w:rPr>
          <w:b/>
        </w:rPr>
        <w:t>1</w:t>
      </w:r>
      <w:r w:rsidRPr="00496987">
        <w:rPr>
          <w:b/>
        </w:rPr>
        <w:t xml:space="preserve"> час. 00 мин. </w:t>
      </w:r>
      <w:r w:rsidRPr="00786106">
        <w:rPr>
          <w:b/>
        </w:rPr>
        <w:t>«</w:t>
      </w:r>
      <w:r w:rsidR="00786106" w:rsidRPr="00786106">
        <w:rPr>
          <w:b/>
        </w:rPr>
        <w:t>01</w:t>
      </w:r>
      <w:r w:rsidRPr="00786106">
        <w:rPr>
          <w:b/>
        </w:rPr>
        <w:t xml:space="preserve">» </w:t>
      </w:r>
      <w:r w:rsidR="00786106" w:rsidRPr="00786106">
        <w:rPr>
          <w:b/>
        </w:rPr>
        <w:t>марта 2024</w:t>
      </w:r>
      <w:r w:rsidRPr="00786106">
        <w:rPr>
          <w:b/>
        </w:rPr>
        <w:t xml:space="preserve"> г.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>Место проведения электронного аукциона:</w:t>
      </w:r>
      <w:r w:rsidRPr="00496987">
        <w:t xml:space="preserve"> электронная площадка – универсальная торговая платформа </w:t>
      </w:r>
      <w:r w:rsidRPr="00496987">
        <w:rPr>
          <w:rFonts w:eastAsia="Calibri"/>
          <w:color w:val="000000"/>
        </w:rPr>
        <w:t>«РТС-тендер»</w:t>
      </w:r>
      <w:r w:rsidRPr="00496987">
        <w:t xml:space="preserve"> размещенная на сайте электронной площадки http://www.rts-tender.ru в сети Интернет (торговая секция «Приватизация, аренда и продажа прав»).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 xml:space="preserve">Место и срок подведения итогов электронного аукциона: электронная площадка http://www.rts-tender.ru </w:t>
      </w:r>
      <w:r w:rsidRPr="00496987">
        <w:rPr>
          <w:rFonts w:eastAsia="Calibri"/>
          <w:color w:val="000000"/>
        </w:rPr>
        <w:t>РТС-тендер</w:t>
      </w:r>
      <w:r w:rsidRPr="00496987">
        <w:t xml:space="preserve"> в информационно-телекоммуникационной сети «Интернет».</w:t>
      </w:r>
    </w:p>
    <w:p w:rsidR="008565D9" w:rsidRPr="00496987" w:rsidRDefault="000524B6" w:rsidP="008565D9">
      <w:pPr>
        <w:ind w:firstLine="709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946202">
        <w:rPr>
          <w:b/>
          <w:bCs/>
          <w:color w:val="000000"/>
        </w:rPr>
        <w:t>.</w:t>
      </w:r>
      <w:r w:rsidR="008565D9" w:rsidRPr="00496987">
        <w:rPr>
          <w:b/>
          <w:bCs/>
          <w:color w:val="000000"/>
        </w:rPr>
        <w:t xml:space="preserve"> Порядок регистрации на электронной площадке и подачи заявки на участие в аукционе в электронной форме.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 xml:space="preserve">Подача заявки на участие осуществляется только посредством интерфейса универсальной торговой платформы </w:t>
      </w:r>
      <w:r w:rsidRPr="00496987">
        <w:rPr>
          <w:rFonts w:eastAsia="Calibri"/>
          <w:color w:val="000000"/>
        </w:rPr>
        <w:t xml:space="preserve">http://www.rts-tender.ru </w:t>
      </w:r>
      <w:r w:rsidRPr="00496987">
        <w:rPr>
          <w:bCs/>
          <w:color w:val="000000"/>
        </w:rPr>
        <w:t>из личного кабинета претендента</w:t>
      </w:r>
      <w:r w:rsidR="00946202">
        <w:rPr>
          <w:bCs/>
          <w:color w:val="000000"/>
        </w:rPr>
        <w:t>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  <w:u w:val="single"/>
        </w:rPr>
      </w:pPr>
      <w:r w:rsidRPr="00496987">
        <w:rPr>
          <w:bCs/>
          <w:color w:val="000000"/>
        </w:rPr>
        <w:t>Инструкция для участника торгов по работе на электронной площадке размещена на сайте электронной площадке</w:t>
      </w:r>
      <w:r w:rsidRPr="00496987">
        <w:t xml:space="preserve"> 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  <w:u w:val="single"/>
        </w:rPr>
      </w:pPr>
      <w:r w:rsidRPr="00496987">
        <w:rPr>
          <w:bCs/>
          <w:color w:val="000000"/>
        </w:rPr>
        <w:t>После заполнения формы подачи заявки заявку необходимо подписать электронной подписью. Сертификаты электронной подписи можно получить в Авторизованных удостоверяющих центрах.</w:t>
      </w:r>
    </w:p>
    <w:p w:rsidR="008565D9" w:rsidRPr="00496987" w:rsidRDefault="008565D9" w:rsidP="006E1B2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496987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496987">
        <w:rPr>
          <w:b/>
          <w:bCs/>
          <w:color w:val="000000"/>
        </w:rPr>
        <w:t>(заявка</w:t>
      </w:r>
      <w:r w:rsidR="00251F53">
        <w:rPr>
          <w:b/>
          <w:bCs/>
          <w:color w:val="000000"/>
        </w:rPr>
        <w:t xml:space="preserve"> (ПОДПИСАННАЯ ПРЕТЕНДЕНТОМ)</w:t>
      </w:r>
      <w:r w:rsidRPr="00496987">
        <w:rPr>
          <w:b/>
          <w:bCs/>
          <w:color w:val="000000"/>
        </w:rPr>
        <w:t xml:space="preserve"> на участие в электронном аукционе и прилож</w:t>
      </w:r>
      <w:r w:rsidR="00251F53">
        <w:rPr>
          <w:b/>
          <w:bCs/>
          <w:color w:val="000000"/>
        </w:rPr>
        <w:t>ения к ней на бумажном носителе</w:t>
      </w:r>
      <w:r w:rsidR="000907B3">
        <w:rPr>
          <w:b/>
          <w:bCs/>
          <w:color w:val="000000"/>
        </w:rPr>
        <w:t>,</w:t>
      </w:r>
      <w:r w:rsidRPr="00496987">
        <w:rPr>
          <w:b/>
          <w:bCs/>
          <w:color w:val="000000"/>
        </w:rPr>
        <w:t xml:space="preserve"> преобразованн</w:t>
      </w:r>
      <w:r w:rsidR="00251F53">
        <w:rPr>
          <w:b/>
          <w:bCs/>
          <w:color w:val="000000"/>
        </w:rPr>
        <w:t>ые</w:t>
      </w:r>
      <w:r w:rsidRPr="00496987">
        <w:rPr>
          <w:b/>
          <w:bCs/>
          <w:color w:val="000000"/>
        </w:rPr>
        <w:t xml:space="preserve"> в электронно-цифровую форму п</w:t>
      </w:r>
      <w:r w:rsidR="000907B3">
        <w:rPr>
          <w:b/>
          <w:bCs/>
          <w:color w:val="000000"/>
        </w:rPr>
        <w:t xml:space="preserve">утем сканирования с сохранением </w:t>
      </w:r>
      <w:r w:rsidRPr="00496987">
        <w:rPr>
          <w:b/>
          <w:bCs/>
          <w:color w:val="000000"/>
        </w:rPr>
        <w:t xml:space="preserve">реквизитов), заверенных электронной подписью </w:t>
      </w:r>
      <w:r w:rsidRPr="00496987">
        <w:rPr>
          <w:bCs/>
          <w:color w:val="000000"/>
        </w:rPr>
        <w:t>претендента либо лица, имеющего право действовать от имени претендента</w:t>
      </w:r>
      <w:r w:rsidR="006E1B24" w:rsidRPr="006E1B24">
        <w:t xml:space="preserve"> </w:t>
      </w:r>
      <w:r w:rsidR="006E1B24" w:rsidRPr="006E1B24">
        <w:rPr>
          <w:b/>
        </w:rPr>
        <w:t>с указанием банковских реквизитов счета для возврата задатка</w:t>
      </w:r>
      <w:r w:rsidR="006E1B24">
        <w:rPr>
          <w:b/>
        </w:rPr>
        <w:t>:</w:t>
      </w:r>
    </w:p>
    <w:p w:rsidR="008565D9" w:rsidRPr="00496987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</w:rPr>
      </w:pPr>
      <w:r w:rsidRPr="00496987">
        <w:rPr>
          <w:rFonts w:eastAsia="Calibri"/>
          <w:b/>
          <w:i/>
        </w:rPr>
        <w:t>физические лица</w:t>
      </w:r>
      <w:r w:rsidRPr="00496987">
        <w:rPr>
          <w:rFonts w:eastAsia="Calibri"/>
          <w:b/>
        </w:rPr>
        <w:t>:</w:t>
      </w:r>
    </w:p>
    <w:p w:rsidR="008565D9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- копию всех листов документа, удостоверяющего личность;</w:t>
      </w:r>
    </w:p>
    <w:p w:rsidR="006E1B24" w:rsidRDefault="006E1B24" w:rsidP="006E1B24">
      <w:pPr>
        <w:autoSpaceDE w:val="0"/>
        <w:autoSpaceDN w:val="0"/>
        <w:adjustRightInd w:val="0"/>
        <w:ind w:firstLine="567"/>
        <w:jc w:val="both"/>
      </w:pPr>
      <w:r>
        <w:t>-документы, подтверждающие внесение задатка.</w:t>
      </w:r>
    </w:p>
    <w:p w:rsidR="006E1B24" w:rsidRPr="00251F53" w:rsidRDefault="00251F53" w:rsidP="006E1B24">
      <w:pPr>
        <w:autoSpaceDE w:val="0"/>
        <w:autoSpaceDN w:val="0"/>
        <w:adjustRightInd w:val="0"/>
        <w:ind w:firstLine="708"/>
        <w:jc w:val="both"/>
        <w:rPr>
          <w:b/>
        </w:rPr>
      </w:pPr>
      <w:r w:rsidRPr="00251F53">
        <w:rPr>
          <w:rFonts w:eastAsia="Calibri"/>
          <w:b/>
          <w:bCs/>
        </w:rPr>
        <w:t>Участниками данного аукциона могут являть только граждане.</w:t>
      </w:r>
    </w:p>
    <w:p w:rsidR="008565D9" w:rsidRPr="00496987" w:rsidRDefault="008565D9" w:rsidP="008565D9">
      <w:pPr>
        <w:autoSpaceDE w:val="0"/>
        <w:autoSpaceDN w:val="0"/>
        <w:adjustRightInd w:val="0"/>
        <w:ind w:firstLine="709"/>
        <w:contextualSpacing/>
        <w:jc w:val="both"/>
      </w:pPr>
      <w:r w:rsidRPr="00496987"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7" w:history="1">
        <w:r w:rsidRPr="00496987">
          <w:rPr>
            <w:rStyle w:val="a9"/>
          </w:rPr>
          <w:t>порядке</w:t>
        </w:r>
      </w:hyperlink>
      <w:r w:rsidRPr="00496987">
        <w:t xml:space="preserve">, или нотариально заверенная копия такой доверенности. </w:t>
      </w:r>
    </w:p>
    <w:p w:rsidR="008565D9" w:rsidRPr="00496987" w:rsidRDefault="008565D9" w:rsidP="008565D9">
      <w:pPr>
        <w:autoSpaceDE w:val="0"/>
        <w:autoSpaceDN w:val="0"/>
        <w:adjustRightInd w:val="0"/>
        <w:ind w:firstLine="709"/>
        <w:contextualSpacing/>
        <w:jc w:val="both"/>
      </w:pPr>
      <w:r w:rsidRPr="00496987"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8012D0" w:rsidRDefault="008565D9" w:rsidP="008012D0">
      <w:pPr>
        <w:tabs>
          <w:tab w:val="left" w:pos="540"/>
        </w:tabs>
        <w:ind w:firstLine="709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8565D9" w:rsidRPr="00496987" w:rsidRDefault="008565D9" w:rsidP="008012D0">
      <w:pPr>
        <w:tabs>
          <w:tab w:val="left" w:pos="540"/>
        </w:tabs>
        <w:ind w:firstLine="709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lastRenderedPageBreak/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 w:rsidRPr="00496987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2) непоступление задатка на дату рассмотрения заявок на участие в аукционе;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8565D9" w:rsidRPr="00496987" w:rsidRDefault="008565D9" w:rsidP="008012D0">
      <w:pPr>
        <w:tabs>
          <w:tab w:val="left" w:pos="567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:rsidR="008565D9" w:rsidRPr="00496987" w:rsidRDefault="000524B6" w:rsidP="008012D0">
      <w:pPr>
        <w:tabs>
          <w:tab w:val="left" w:pos="567"/>
        </w:tabs>
        <w:ind w:firstLine="567"/>
        <w:contextualSpacing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5</w:t>
      </w:r>
      <w:r w:rsidR="008565D9" w:rsidRPr="00496987">
        <w:rPr>
          <w:rFonts w:eastAsia="Calibri"/>
          <w:b/>
        </w:rPr>
        <w:t>. Размер задатка, срок и порядок его внесения, необходимые реквизиты счетов:</w:t>
      </w:r>
    </w:p>
    <w:p w:rsidR="008565D9" w:rsidRPr="00496987" w:rsidRDefault="008565D9" w:rsidP="008012D0">
      <w:pPr>
        <w:widowControl w:val="0"/>
        <w:ind w:firstLine="567"/>
        <w:contextualSpacing/>
        <w:jc w:val="both"/>
        <w:rPr>
          <w:b/>
        </w:rPr>
      </w:pPr>
      <w:r w:rsidRPr="00496987">
        <w:rPr>
          <w:rFonts w:eastAsia="Calibri"/>
        </w:rPr>
        <w:t xml:space="preserve">Для участия в аукционе претендент вносит задаток в размере </w:t>
      </w:r>
      <w:r w:rsidR="0013529D">
        <w:rPr>
          <w:rFonts w:eastAsia="Calibri"/>
        </w:rPr>
        <w:t>20</w:t>
      </w:r>
      <w:r w:rsidRPr="00496987">
        <w:rPr>
          <w:rFonts w:eastAsia="Calibri"/>
        </w:rPr>
        <w:t xml:space="preserve"> процент</w:t>
      </w:r>
      <w:r w:rsidR="0013529D">
        <w:rPr>
          <w:rFonts w:eastAsia="Calibri"/>
        </w:rPr>
        <w:t>ов</w:t>
      </w:r>
      <w:r w:rsidR="00006823">
        <w:rPr>
          <w:rFonts w:eastAsia="Calibri"/>
        </w:rPr>
        <w:t xml:space="preserve"> (лот №1), </w:t>
      </w:r>
      <w:r w:rsidRPr="00496987">
        <w:rPr>
          <w:rFonts w:eastAsia="Calibri"/>
        </w:rPr>
        <w:t xml:space="preserve">начальной цены, указанной в информационном сообщении </w:t>
      </w:r>
      <w:r w:rsidRPr="00496987">
        <w:t>о проведении торгов в электронной форме на право заключения договора аренды земельного участка</w:t>
      </w:r>
      <w:r w:rsidRPr="00496987">
        <w:rPr>
          <w:rFonts w:eastAsia="Calibri"/>
        </w:rPr>
        <w:t>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Cs/>
        </w:rPr>
      </w:pPr>
      <w:r w:rsidRPr="00496987">
        <w:rPr>
          <w:rFonts w:eastAsia="Calibri"/>
          <w:bCs/>
        </w:rPr>
        <w:t xml:space="preserve">Задаток для участия в аукционе служит обеспечением исполнения обязательства победителя аукциона при заключении договора аренды земельного участка.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8"/>
        <w:gridCol w:w="4388"/>
        <w:gridCol w:w="1722"/>
        <w:gridCol w:w="1059"/>
        <w:gridCol w:w="1606"/>
      </w:tblGrid>
      <w:tr w:rsidR="000524B6" w:rsidRPr="00496987" w:rsidTr="000524B6">
        <w:trPr>
          <w:jc w:val="center"/>
        </w:trPr>
        <w:tc>
          <w:tcPr>
            <w:tcW w:w="723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№ лота</w:t>
            </w:r>
          </w:p>
        </w:tc>
        <w:tc>
          <w:tcPr>
            <w:tcW w:w="4646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</w:t>
            </w:r>
          </w:p>
        </w:tc>
        <w:tc>
          <w:tcPr>
            <w:tcW w:w="1751" w:type="dxa"/>
          </w:tcPr>
          <w:p w:rsidR="008565D9" w:rsidRPr="00496987" w:rsidRDefault="00C16F18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  <w:r w:rsidRPr="00496987">
              <w:rPr>
                <w:color w:val="000000"/>
              </w:rPr>
              <w:t xml:space="preserve"> </w:t>
            </w:r>
            <w:r w:rsidR="008565D9" w:rsidRPr="00496987">
              <w:rPr>
                <w:color w:val="000000"/>
              </w:rPr>
              <w:t>(в руб.)</w:t>
            </w:r>
          </w:p>
        </w:tc>
        <w:tc>
          <w:tcPr>
            <w:tcW w:w="1069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Размер задатка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%</w:t>
            </w:r>
          </w:p>
        </w:tc>
        <w:tc>
          <w:tcPr>
            <w:tcW w:w="1304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Сумма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задатка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рублях</w:t>
            </w:r>
          </w:p>
        </w:tc>
      </w:tr>
      <w:tr w:rsidR="000524B6" w:rsidRPr="00496987" w:rsidTr="000524B6">
        <w:trPr>
          <w:jc w:val="center"/>
        </w:trPr>
        <w:tc>
          <w:tcPr>
            <w:tcW w:w="723" w:type="dxa"/>
          </w:tcPr>
          <w:p w:rsidR="000524B6" w:rsidRPr="00496987" w:rsidRDefault="000524B6" w:rsidP="00F40898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646" w:type="dxa"/>
          </w:tcPr>
          <w:p w:rsidR="000524B6" w:rsidRPr="00496987" w:rsidRDefault="000524B6" w:rsidP="00F40898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ЛОТ 1</w:t>
            </w:r>
            <w:r>
              <w:rPr>
                <w:color w:val="000000"/>
              </w:rPr>
              <w:t>:</w:t>
            </w:r>
          </w:p>
          <w:p w:rsidR="000524B6" w:rsidRPr="00A8650D" w:rsidRDefault="0013529D" w:rsidP="00F40898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A8650D">
              <w:t>земельный участок с кадастровым номером 22:</w:t>
            </w:r>
            <w:r>
              <w:t>07:010002:1301, площадью 559</w:t>
            </w:r>
            <w:r w:rsidRPr="00A8650D">
              <w:t xml:space="preserve"> кв. м, категория земель: земли </w:t>
            </w:r>
            <w:r>
              <w:t>населенных пунктов</w:t>
            </w:r>
            <w:r w:rsidRPr="00A8650D">
              <w:t xml:space="preserve">, вид разрешенного использования: </w:t>
            </w:r>
            <w:r>
              <w:t>ведение личного подсобного хозяйства</w:t>
            </w:r>
            <w:r w:rsidRPr="00A8650D">
              <w:t>, местоположение</w:t>
            </w:r>
            <w:r>
              <w:t xml:space="preserve">: Российская Федерация, Алтайский край, муниципальный район Быстроистокский, сельское поселение Акутихинский сельсовет, село Акутиха, улица Ленина, земельный участок 45Д, </w:t>
            </w:r>
            <w:r w:rsidRPr="00A8650D">
              <w:t>цель использования:</w:t>
            </w:r>
            <w:r>
              <w:t xml:space="preserve"> ведение личного подсобного хозяйства</w:t>
            </w:r>
          </w:p>
        </w:tc>
        <w:tc>
          <w:tcPr>
            <w:tcW w:w="1751" w:type="dxa"/>
          </w:tcPr>
          <w:p w:rsidR="000524B6" w:rsidRPr="00A8650D" w:rsidRDefault="0013529D" w:rsidP="0013529D">
            <w:pPr>
              <w:shd w:val="clear" w:color="auto" w:fill="FFFFFF"/>
              <w:contextualSpacing/>
              <w:rPr>
                <w:color w:val="000000"/>
              </w:rPr>
            </w:pPr>
            <w:r>
              <w:t>584,27</w:t>
            </w:r>
            <w:r w:rsidR="00C0283E" w:rsidRPr="00A8650D">
              <w:t xml:space="preserve"> руб. (</w:t>
            </w:r>
            <w:r>
              <w:t>пятьсот восемьдесят четыре</w:t>
            </w:r>
            <w:r w:rsidR="00C0283E" w:rsidRPr="00A8650D">
              <w:t>)</w:t>
            </w:r>
            <w:r w:rsidR="00C0283E">
              <w:t xml:space="preserve"> рубл</w:t>
            </w:r>
            <w:r>
              <w:t>я</w:t>
            </w:r>
            <w:r w:rsidR="00C0283E">
              <w:t xml:space="preserve"> </w:t>
            </w:r>
            <w:r>
              <w:t>27</w:t>
            </w:r>
            <w:r w:rsidR="00C0283E">
              <w:t xml:space="preserve"> коп.,</w:t>
            </w:r>
            <w:r w:rsidR="00C0283E" w:rsidRPr="00A8650D">
              <w:t xml:space="preserve"> </w:t>
            </w:r>
            <w:r w:rsidR="00C0283E" w:rsidRPr="00A8650D">
              <w:rPr>
                <w:color w:val="000000"/>
              </w:rPr>
              <w:t>НДС не облагается</w:t>
            </w:r>
          </w:p>
        </w:tc>
        <w:tc>
          <w:tcPr>
            <w:tcW w:w="1069" w:type="dxa"/>
          </w:tcPr>
          <w:p w:rsidR="000524B6" w:rsidRPr="00496987" w:rsidRDefault="0013529D" w:rsidP="00C16F18">
            <w:pPr>
              <w:tabs>
                <w:tab w:val="left" w:pos="5488"/>
              </w:tabs>
              <w:contextualSpacing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0524B6" w:rsidRPr="00496987" w:rsidRDefault="0013529D" w:rsidP="0013529D">
            <w:pPr>
              <w:tabs>
                <w:tab w:val="left" w:pos="5488"/>
              </w:tabs>
              <w:contextualSpacing/>
              <w:jc w:val="center"/>
            </w:pPr>
            <w:r>
              <w:t>116,85</w:t>
            </w:r>
            <w:r w:rsidR="00C0283E">
              <w:t xml:space="preserve"> руб.</w:t>
            </w:r>
            <w:r w:rsidR="000524B6">
              <w:rPr>
                <w:sz w:val="28"/>
                <w:szCs w:val="28"/>
              </w:rPr>
              <w:t xml:space="preserve"> </w:t>
            </w:r>
            <w:r w:rsidR="000524B6" w:rsidRPr="00496987">
              <w:t>(</w:t>
            </w:r>
            <w:r>
              <w:t>сто шестнадцать</w:t>
            </w:r>
            <w:r w:rsidR="000524B6">
              <w:t>)</w:t>
            </w:r>
            <w:r w:rsidR="00C0283E">
              <w:t xml:space="preserve"> рублей </w:t>
            </w:r>
            <w:r>
              <w:t>85</w:t>
            </w:r>
            <w:r w:rsidR="00C0283E">
              <w:t xml:space="preserve"> коп.</w:t>
            </w:r>
          </w:p>
        </w:tc>
      </w:tr>
    </w:tbl>
    <w:p w:rsidR="008565D9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 w:rsidRPr="00496987">
        <w:rPr>
          <w:rFonts w:eastAsia="Calibri"/>
          <w:bCs/>
        </w:rPr>
        <w:t xml:space="preserve">Претендент на участие вносит денежные средства на расчетный счет Электронной площадки http://www.rts-tender.ru. Порядок зачисления и возврата денежных средств на расчетный счет Оператора определяется в соответствии с Регламентом, опубликованном на </w:t>
      </w:r>
      <w:r w:rsidRPr="00496987">
        <w:rPr>
          <w:rFonts w:eastAsia="Calibri"/>
          <w:bCs/>
        </w:rPr>
        <w:lastRenderedPageBreak/>
        <w:t xml:space="preserve">сайте Оператора. Задаток возвращается всем Участникам аукциона, кроме победителя. Задаток, перечисленный победителем аукциона, засчитывается в сумму платежа по договору аренды. </w:t>
      </w:r>
      <w:r w:rsidRPr="0049698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8" w:history="1">
        <w:r w:rsidRPr="00496987">
          <w:rPr>
            <w:rStyle w:val="a9"/>
            <w:rFonts w:eastAsia="Calibri"/>
            <w:b/>
          </w:rPr>
          <w:t>статьей 437</w:t>
        </w:r>
      </w:hyperlink>
      <w:r w:rsidRPr="00496987">
        <w:rPr>
          <w:rFonts w:eastAsia="Calibri"/>
          <w:b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C0283E" w:rsidRPr="00496987" w:rsidRDefault="00C0283E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</w:p>
    <w:p w:rsidR="008565D9" w:rsidRPr="00496987" w:rsidRDefault="000524B6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5</w:t>
      </w:r>
      <w:r w:rsidR="00C16F18">
        <w:rPr>
          <w:rFonts w:eastAsia="Calibri"/>
          <w:b/>
        </w:rPr>
        <w:t>.</w:t>
      </w:r>
      <w:r w:rsidR="00946202">
        <w:rPr>
          <w:rFonts w:eastAsia="Calibri"/>
          <w:b/>
        </w:rPr>
        <w:t>1</w:t>
      </w:r>
      <w:r w:rsidR="00C16F18">
        <w:rPr>
          <w:rFonts w:eastAsia="Calibri"/>
          <w:b/>
        </w:rPr>
        <w:t>. Порядок возврата задатка: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а) участникам аукциона, за исключением его победителя, - в течение 3 рабочих дней со дня подведения итогов аукциона в электронной форме;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б) претендентам, не допущенным к участию в аукционе, - в течение 3 рабочих дней со дня подписания протокола о признании претендентов участниками аукциона.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3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Задаток, перечисленный победителем аукциона, засчитывается в сумму платежа по договору аренды земельного участка.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8565D9" w:rsidRPr="00496987" w:rsidRDefault="000524B6" w:rsidP="008012D0">
      <w:pPr>
        <w:widowControl w:val="0"/>
        <w:ind w:firstLine="567"/>
        <w:contextualSpacing/>
        <w:jc w:val="both"/>
        <w:rPr>
          <w:rFonts w:eastAsia="Calibri"/>
          <w:b/>
        </w:rPr>
      </w:pPr>
      <w:r>
        <w:rPr>
          <w:b/>
        </w:rPr>
        <w:t>6</w:t>
      </w:r>
      <w:r w:rsidR="008565D9" w:rsidRPr="00496987">
        <w:rPr>
          <w:b/>
        </w:rPr>
        <w:t xml:space="preserve">. </w:t>
      </w:r>
      <w:r w:rsidR="008565D9" w:rsidRPr="00496987">
        <w:rPr>
          <w:rFonts w:eastAsia="Calibri"/>
          <w:b/>
        </w:rPr>
        <w:t>Порядок ознакомления с документами и информацией о земельном участке, условиями договора аренды земельного участка.</w:t>
      </w:r>
    </w:p>
    <w:p w:rsidR="008565D9" w:rsidRPr="00496987" w:rsidRDefault="008565D9" w:rsidP="00C16F18">
      <w:pPr>
        <w:ind w:firstLine="567"/>
        <w:jc w:val="both"/>
        <w:rPr>
          <w:rFonts w:eastAsia="Calibri"/>
        </w:rPr>
      </w:pPr>
      <w:r w:rsidRPr="00496987"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 w:rsidRPr="00496987">
        <w:rPr>
          <w:rFonts w:eastAsia="Calibri"/>
        </w:rPr>
        <w:t xml:space="preserve">аренды земельного участка 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496987">
          <w:rPr>
            <w:rStyle w:val="a9"/>
          </w:rPr>
          <w:t>www.torgi.gov.ru</w:t>
        </w:r>
      </w:hyperlink>
      <w:r w:rsidRPr="00496987">
        <w:rPr>
          <w:rFonts w:eastAsia="Calibri"/>
        </w:rPr>
        <w:t xml:space="preserve">, официальном </w:t>
      </w:r>
      <w:r w:rsidRPr="00496987">
        <w:t>с</w:t>
      </w:r>
      <w:r w:rsidR="00C0283E">
        <w:t>айте а</w:t>
      </w:r>
      <w:r w:rsidRPr="00496987">
        <w:t xml:space="preserve">дминистрации </w:t>
      </w:r>
      <w:r w:rsidR="00C0283E">
        <w:t>Быстроистокского</w:t>
      </w:r>
      <w:r w:rsidRPr="00496987">
        <w:t xml:space="preserve"> района </w:t>
      </w:r>
      <w:r w:rsidR="00C16F18">
        <w:t>Алтайского края</w:t>
      </w:r>
      <w:r w:rsidRPr="00496987">
        <w:rPr>
          <w:color w:val="00009C"/>
        </w:rPr>
        <w:t xml:space="preserve"> </w:t>
      </w:r>
      <w:hyperlink r:id="rId10" w:history="1">
        <w:r w:rsidR="00C0283E" w:rsidRPr="00D60264">
          <w:rPr>
            <w:rStyle w:val="a9"/>
            <w:lang w:val="en-US"/>
          </w:rPr>
          <w:t>www</w:t>
        </w:r>
        <w:r w:rsidR="00C0283E" w:rsidRPr="00D60264">
          <w:rPr>
            <w:rStyle w:val="a9"/>
          </w:rPr>
          <w:t>.</w:t>
        </w:r>
        <w:r w:rsidR="00C0283E" w:rsidRPr="00D60264">
          <w:rPr>
            <w:rStyle w:val="a9"/>
            <w:lang w:val="en-US"/>
          </w:rPr>
          <w:t>admbi</w:t>
        </w:r>
        <w:r w:rsidR="00C0283E" w:rsidRPr="00D60264">
          <w:rPr>
            <w:rStyle w:val="a9"/>
          </w:rPr>
          <w:t>.</w:t>
        </w:r>
        <w:r w:rsidR="00C0283E" w:rsidRPr="00D60264">
          <w:rPr>
            <w:rStyle w:val="a9"/>
            <w:lang w:val="en-US"/>
          </w:rPr>
          <w:t>ru</w:t>
        </w:r>
      </w:hyperlink>
      <w:r w:rsidRPr="00496987">
        <w:rPr>
          <w:color w:val="00009C"/>
        </w:rPr>
        <w:t xml:space="preserve"> и </w:t>
      </w:r>
      <w:r w:rsidRPr="00496987">
        <w:t xml:space="preserve">на </w:t>
      </w:r>
      <w:r w:rsidRPr="00496987">
        <w:rPr>
          <w:bCs/>
        </w:rPr>
        <w:t xml:space="preserve">открытой для доступа неограниченного круга лиц части электронной площадки </w:t>
      </w:r>
      <w:r w:rsidRPr="00496987">
        <w:t xml:space="preserve">на сайте </w:t>
      </w:r>
      <w:hyperlink r:id="rId11" w:history="1">
        <w:r w:rsidRPr="00496987">
          <w:rPr>
            <w:rStyle w:val="a9"/>
          </w:rPr>
          <w:t>http://www.rts-tender.ru</w:t>
        </w:r>
      </w:hyperlink>
      <w:r w:rsidR="00C16F18">
        <w:t>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lang w:eastAsia="en-US"/>
        </w:rPr>
      </w:pPr>
      <w:r w:rsidRPr="00496987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496987">
        <w:rPr>
          <w:rFonts w:eastAsia="Calibri"/>
        </w:rPr>
        <w:t>Оператора электронной площадки</w:t>
      </w:r>
      <w:r w:rsidRPr="00496987">
        <w:t xml:space="preserve"> запрос о разъяснении размещенной информации.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</w:pPr>
      <w:r w:rsidRPr="00496987">
        <w:t xml:space="preserve">С документацией на земельные участки, условиями договора аренды земельных участков можно ознакомиться в </w:t>
      </w:r>
      <w:r w:rsidR="0088167A">
        <w:t>а</w:t>
      </w:r>
      <w:r w:rsidRPr="00496987">
        <w:t xml:space="preserve">дминистрации </w:t>
      </w:r>
      <w:r w:rsidR="0088167A">
        <w:t>Быстроистокского</w:t>
      </w:r>
      <w:r w:rsidR="00C16F18">
        <w:t xml:space="preserve"> района Алтайского края</w:t>
      </w:r>
      <w:r w:rsidRPr="00496987">
        <w:t>, на сайте</w:t>
      </w:r>
      <w:r w:rsidR="00C16F18">
        <w:t xml:space="preserve"> </w:t>
      </w:r>
      <w:r w:rsidRPr="00496987">
        <w:t>- http://www.</w:t>
      </w:r>
      <w:r w:rsidR="00C16F18">
        <w:t>rts-tender.ru, www.torgi.gov.ru.</w:t>
      </w:r>
    </w:p>
    <w:p w:rsidR="008565D9" w:rsidRPr="00496987" w:rsidRDefault="000524B6" w:rsidP="008012D0">
      <w:pPr>
        <w:widowControl w:val="0"/>
        <w:ind w:firstLine="567"/>
        <w:contextualSpacing/>
        <w:jc w:val="both"/>
        <w:rPr>
          <w:b/>
        </w:rPr>
      </w:pPr>
      <w:r>
        <w:rPr>
          <w:b/>
        </w:rPr>
        <w:t>7</w:t>
      </w:r>
      <w:r w:rsidR="008565D9" w:rsidRPr="00496987">
        <w:rPr>
          <w:b/>
        </w:rPr>
        <w:t>. Форма подачи предложений о стоимости ежегодной арендной платы на земельный участок.</w:t>
      </w:r>
    </w:p>
    <w:p w:rsidR="008565D9" w:rsidRPr="00496987" w:rsidRDefault="008565D9" w:rsidP="008012D0">
      <w:pPr>
        <w:widowControl w:val="0"/>
        <w:ind w:firstLine="567"/>
        <w:contextualSpacing/>
        <w:jc w:val="both"/>
        <w:rPr>
          <w:color w:val="000000"/>
        </w:rPr>
      </w:pPr>
      <w:r w:rsidRPr="00496987">
        <w:t>Аукцион</w:t>
      </w:r>
      <w:r w:rsidRPr="00496987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универсальная торговая платформа </w:t>
      </w:r>
      <w:r w:rsidRPr="00496987">
        <w:rPr>
          <w:rFonts w:eastAsia="Calibri"/>
          <w:color w:val="000000"/>
        </w:rPr>
        <w:t>«РТС-тендер»</w:t>
      </w:r>
      <w:r w:rsidR="00C16F18">
        <w:rPr>
          <w:rFonts w:eastAsia="Calibri"/>
          <w:color w:val="000000"/>
        </w:rPr>
        <w:t>,</w:t>
      </w:r>
      <w:r w:rsidRPr="00496987">
        <w:rPr>
          <w:color w:val="000000"/>
        </w:rPr>
        <w:t xml:space="preserve"> размещенная</w:t>
      </w:r>
      <w:r w:rsidRPr="00496987">
        <w:t xml:space="preserve"> на сайте http://www.rts-tender.ru в сети Интернет.</w:t>
      </w:r>
    </w:p>
    <w:p w:rsidR="008565D9" w:rsidRPr="00496987" w:rsidRDefault="000524B6" w:rsidP="008012D0">
      <w:pPr>
        <w:widowControl w:val="0"/>
        <w:tabs>
          <w:tab w:val="num" w:pos="0"/>
        </w:tabs>
        <w:ind w:firstLine="567"/>
        <w:contextualSpacing/>
        <w:jc w:val="both"/>
        <w:rPr>
          <w:b/>
        </w:rPr>
      </w:pPr>
      <w:r>
        <w:rPr>
          <w:b/>
        </w:rPr>
        <w:t>8</w:t>
      </w:r>
      <w:r w:rsidR="008565D9" w:rsidRPr="00496987">
        <w:rPr>
          <w:b/>
        </w:rPr>
        <w:t>. Порядок проведения аукциона в электронной форме, определения его победителя и место подведения итогов.</w:t>
      </w:r>
    </w:p>
    <w:p w:rsidR="008565D9" w:rsidRPr="00496987" w:rsidRDefault="008565D9" w:rsidP="008012D0">
      <w:pPr>
        <w:spacing w:before="120"/>
        <w:ind w:firstLine="567"/>
        <w:contextualSpacing/>
        <w:jc w:val="both"/>
        <w:rPr>
          <w:rFonts w:eastAsia="Calibri"/>
          <w:lang w:eastAsia="en-US"/>
        </w:rPr>
      </w:pPr>
      <w:r w:rsidRPr="00496987">
        <w:lastRenderedPageBreak/>
        <w:t xml:space="preserve">Аукцион в электронной форме проводится в указанные в информационном сообщении день и час </w:t>
      </w:r>
      <w:r w:rsidRPr="00496987">
        <w:rPr>
          <w:rFonts w:eastAsia="Calibri"/>
        </w:rPr>
        <w:t>путем последовательного повышения участниками начальной цены продажи на величину, равную</w:t>
      </w:r>
      <w:r w:rsidR="00CF3C9B">
        <w:rPr>
          <w:rFonts w:eastAsia="Calibri"/>
        </w:rPr>
        <w:t xml:space="preserve"> </w:t>
      </w:r>
      <w:r w:rsidRPr="00496987">
        <w:rPr>
          <w:rFonts w:eastAsia="Calibri"/>
        </w:rPr>
        <w:t>величине «шага аукциона».</w:t>
      </w:r>
    </w:p>
    <w:p w:rsidR="008565D9" w:rsidRDefault="008565D9" w:rsidP="008012D0">
      <w:pPr>
        <w:ind w:firstLine="567"/>
        <w:contextualSpacing/>
        <w:jc w:val="both"/>
        <w:rPr>
          <w:color w:val="000000"/>
        </w:rPr>
      </w:pPr>
      <w:r w:rsidRPr="00496987">
        <w:rPr>
          <w:rFonts w:eastAsia="Calibri"/>
        </w:rPr>
        <w:t xml:space="preserve">«Шаг аукциона» устанавливается по каждому лоту отдельно </w:t>
      </w:r>
      <w:r w:rsidRPr="00496987">
        <w:rPr>
          <w:color w:val="000000"/>
        </w:rPr>
        <w:t>в размере 3 процентов начальной цены и не изменяется в течение всего аукциона.</w:t>
      </w:r>
    </w:p>
    <w:p w:rsidR="0088167A" w:rsidRPr="00496987" w:rsidRDefault="0088167A" w:rsidP="008012D0">
      <w:pPr>
        <w:ind w:firstLine="567"/>
        <w:contextualSpacing/>
        <w:jc w:val="both"/>
        <w:rPr>
          <w:color w:val="000000"/>
        </w:rPr>
      </w:pPr>
    </w:p>
    <w:tbl>
      <w:tblPr>
        <w:tblpPr w:leftFromText="180" w:rightFromText="180" w:vertAnchor="text" w:horzAnchor="margin" w:tblpY="144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5"/>
        <w:gridCol w:w="4371"/>
        <w:gridCol w:w="2262"/>
        <w:gridCol w:w="1171"/>
        <w:gridCol w:w="1555"/>
      </w:tblGrid>
      <w:tr w:rsidR="008565D9" w:rsidRPr="00496987" w:rsidTr="004B3A02">
        <w:tc>
          <w:tcPr>
            <w:tcW w:w="725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both"/>
              <w:rPr>
                <w:color w:val="000000"/>
              </w:rPr>
            </w:pPr>
            <w:r w:rsidRPr="00496987">
              <w:rPr>
                <w:color w:val="000000"/>
              </w:rPr>
              <w:t xml:space="preserve">№ лота </w:t>
            </w:r>
          </w:p>
        </w:tc>
        <w:tc>
          <w:tcPr>
            <w:tcW w:w="4371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</w:t>
            </w:r>
          </w:p>
        </w:tc>
        <w:tc>
          <w:tcPr>
            <w:tcW w:w="2262" w:type="dxa"/>
          </w:tcPr>
          <w:p w:rsidR="008565D9" w:rsidRPr="00496987" w:rsidRDefault="00C16F18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  <w:r w:rsidRPr="00496987">
              <w:rPr>
                <w:color w:val="000000"/>
              </w:rPr>
              <w:t xml:space="preserve"> </w:t>
            </w:r>
            <w:r w:rsidR="008565D9" w:rsidRPr="00496987">
              <w:rPr>
                <w:color w:val="000000"/>
              </w:rPr>
              <w:t>(в руб.)</w:t>
            </w:r>
          </w:p>
        </w:tc>
        <w:tc>
          <w:tcPr>
            <w:tcW w:w="1171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Шаг аукциона в %</w:t>
            </w:r>
          </w:p>
        </w:tc>
        <w:tc>
          <w:tcPr>
            <w:tcW w:w="1555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Сумма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рублях</w:t>
            </w:r>
          </w:p>
        </w:tc>
      </w:tr>
      <w:tr w:rsidR="000524B6" w:rsidRPr="00496987" w:rsidTr="004B3A02">
        <w:trPr>
          <w:trHeight w:val="2765"/>
        </w:trPr>
        <w:tc>
          <w:tcPr>
            <w:tcW w:w="725" w:type="dxa"/>
          </w:tcPr>
          <w:p w:rsidR="000524B6" w:rsidRPr="00496987" w:rsidRDefault="000524B6" w:rsidP="00F40898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371" w:type="dxa"/>
          </w:tcPr>
          <w:p w:rsidR="000524B6" w:rsidRPr="00496987" w:rsidRDefault="000524B6" w:rsidP="00F40898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ЛОТ 1</w:t>
            </w:r>
            <w:r>
              <w:rPr>
                <w:color w:val="000000"/>
              </w:rPr>
              <w:t>:</w:t>
            </w:r>
          </w:p>
          <w:p w:rsidR="000524B6" w:rsidRPr="00A8650D" w:rsidRDefault="004B3A02" w:rsidP="00F40898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A8650D">
              <w:t>земельный участок с кадастровым номером 22:</w:t>
            </w:r>
            <w:r>
              <w:t>07:010002:1301, площадью 559</w:t>
            </w:r>
            <w:r w:rsidRPr="00A8650D">
              <w:t xml:space="preserve"> кв. м, категория земель: земли </w:t>
            </w:r>
            <w:r>
              <w:t>населенных пунктов</w:t>
            </w:r>
            <w:r w:rsidRPr="00A8650D">
              <w:t xml:space="preserve">, вид разрешенного использования: </w:t>
            </w:r>
            <w:r>
              <w:t>ведение личного подсобного хозяйства</w:t>
            </w:r>
            <w:r w:rsidRPr="00A8650D">
              <w:t>, местоположение</w:t>
            </w:r>
            <w:r>
              <w:t xml:space="preserve">: Российская Федерация, Алтайский край, муниципальный район Быстроистокский, сельское поселение Акутихинский сельсовет, село Акутиха, улица Ленина, земельный участок 45Д, </w:t>
            </w:r>
            <w:r w:rsidRPr="00A8650D">
              <w:t>цель использования:</w:t>
            </w:r>
            <w:r>
              <w:t xml:space="preserve"> ведение личного подсобного хозяйства</w:t>
            </w:r>
          </w:p>
        </w:tc>
        <w:tc>
          <w:tcPr>
            <w:tcW w:w="2262" w:type="dxa"/>
          </w:tcPr>
          <w:p w:rsidR="000524B6" w:rsidRPr="00A8650D" w:rsidRDefault="004B3A02" w:rsidP="00F40898">
            <w:pPr>
              <w:shd w:val="clear" w:color="auto" w:fill="FFFFFF"/>
              <w:contextualSpacing/>
              <w:rPr>
                <w:color w:val="000000"/>
              </w:rPr>
            </w:pPr>
            <w:r>
              <w:t>584,27</w:t>
            </w:r>
            <w:r w:rsidRPr="00A8650D">
              <w:t xml:space="preserve"> руб. (</w:t>
            </w:r>
            <w:r>
              <w:t>пятьсот восемьдесят четыре</w:t>
            </w:r>
            <w:r w:rsidRPr="00A8650D">
              <w:t>)</w:t>
            </w:r>
            <w:r>
              <w:t xml:space="preserve"> рубля 27 коп.,</w:t>
            </w:r>
            <w:r w:rsidRPr="00A8650D">
              <w:t xml:space="preserve"> </w:t>
            </w:r>
            <w:r w:rsidRPr="00A8650D">
              <w:rPr>
                <w:color w:val="000000"/>
              </w:rPr>
              <w:t>НДС не облагается</w:t>
            </w:r>
          </w:p>
        </w:tc>
        <w:tc>
          <w:tcPr>
            <w:tcW w:w="1171" w:type="dxa"/>
          </w:tcPr>
          <w:p w:rsidR="000524B6" w:rsidRPr="00496987" w:rsidRDefault="000524B6" w:rsidP="009F7793">
            <w:pPr>
              <w:tabs>
                <w:tab w:val="left" w:pos="5488"/>
              </w:tabs>
              <w:contextualSpacing/>
              <w:jc w:val="center"/>
            </w:pPr>
            <w:r w:rsidRPr="00496987">
              <w:t>3</w:t>
            </w:r>
          </w:p>
        </w:tc>
        <w:tc>
          <w:tcPr>
            <w:tcW w:w="1555" w:type="dxa"/>
          </w:tcPr>
          <w:p w:rsidR="000524B6" w:rsidRPr="000524B6" w:rsidRDefault="004B3A02" w:rsidP="004B3A02">
            <w:pPr>
              <w:tabs>
                <w:tab w:val="left" w:pos="5488"/>
              </w:tabs>
              <w:contextualSpacing/>
              <w:jc w:val="center"/>
            </w:pPr>
            <w:r>
              <w:t>17,53</w:t>
            </w:r>
            <w:r w:rsidR="0088167A">
              <w:t xml:space="preserve"> руб. (</w:t>
            </w:r>
            <w:r>
              <w:t>семнадцать</w:t>
            </w:r>
            <w:r w:rsidR="0088167A">
              <w:t xml:space="preserve">) рублей </w:t>
            </w:r>
            <w:r>
              <w:t>53</w:t>
            </w:r>
            <w:r w:rsidR="0088167A">
              <w:t xml:space="preserve"> коп.</w:t>
            </w:r>
          </w:p>
        </w:tc>
      </w:tr>
    </w:tbl>
    <w:p w:rsidR="008565D9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F3C9B" w:rsidRPr="00496987" w:rsidRDefault="00131D5B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П</w:t>
      </w:r>
      <w:r w:rsidRPr="00496987">
        <w:rPr>
          <w:rFonts w:eastAsia="Calibri"/>
        </w:rPr>
        <w:t xml:space="preserve">роцедуры аукциона </w:t>
      </w:r>
      <w:r w:rsidR="0088167A">
        <w:rPr>
          <w:rFonts w:eastAsia="Calibri"/>
        </w:rPr>
        <w:t>установлены</w:t>
      </w:r>
      <w:r>
        <w:rPr>
          <w:rFonts w:eastAsia="Calibri"/>
        </w:rPr>
        <w:t xml:space="preserve"> </w:t>
      </w:r>
      <w:r w:rsidR="00CF3C9B" w:rsidRPr="00496987">
        <w:rPr>
          <w:rFonts w:eastAsia="Calibri"/>
        </w:rPr>
        <w:t>Регламентом электронной площадки</w:t>
      </w:r>
    </w:p>
    <w:p w:rsidR="008565D9" w:rsidRPr="00496987" w:rsidRDefault="008565D9" w:rsidP="008012D0">
      <w:pPr>
        <w:ind w:firstLine="567"/>
        <w:contextualSpacing/>
        <w:jc w:val="both"/>
      </w:pPr>
      <w:r w:rsidRPr="00496987">
        <w:t>Победителем аукциона признается участник, предложивший наибольшую стоимость годовой арендной платы.</w:t>
      </w:r>
    </w:p>
    <w:p w:rsidR="008565D9" w:rsidRPr="00496987" w:rsidRDefault="008565D9" w:rsidP="008012D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bCs/>
        </w:rPr>
      </w:pPr>
      <w:r w:rsidRPr="00496987">
        <w:rPr>
          <w:bCs/>
        </w:rPr>
        <w:t>Протокол об итогах аукциона, содержащий наибольшую стоимость годового размера арендной платы, предложенную победителем, и удостоверяющий право победителя на заключение договора аренды земельного участка, подписывается продавцом в течение одного часа со времени получения электронного журнала.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outlineLvl w:val="1"/>
      </w:pPr>
      <w:r w:rsidRPr="00496987">
        <w:t>Процедура аукциона считается завершенной с момента подписания Продавцо</w:t>
      </w:r>
      <w:r w:rsidR="00131D5B">
        <w:t>м протокола об итогах аукциона.</w:t>
      </w:r>
    </w:p>
    <w:p w:rsidR="008565D9" w:rsidRPr="00496987" w:rsidRDefault="008565D9" w:rsidP="008012D0">
      <w:pPr>
        <w:ind w:firstLine="567"/>
        <w:contextualSpacing/>
        <w:rPr>
          <w:rFonts w:eastAsia="Calibri"/>
          <w:lang w:eastAsia="en-US"/>
        </w:rPr>
      </w:pPr>
      <w:r w:rsidRPr="00496987">
        <w:rPr>
          <w:rFonts w:eastAsia="Calibri"/>
        </w:rPr>
        <w:t>Аукцион признается несостоявшимся в следующих случаях: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не было подано ни одной заявки на участие либо ни один из Претендентов не признан участником;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принято решение о признании тольк</w:t>
      </w:r>
      <w:r w:rsidR="00131D5B">
        <w:rPr>
          <w:rFonts w:eastAsia="Calibri"/>
        </w:rPr>
        <w:t>о одного Претендента участником.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Решение о признании аукциона несостоявшимся оформляется протоколом об итогах аукциона.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предмет аукциона, в том числе сведения о местоположении и площади земельного участка;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сведения о последнем предложении о цене предмета аукциона;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сведени</w:t>
      </w:r>
      <w:r w:rsidR="002D1DE0">
        <w:rPr>
          <w:rFonts w:eastAsia="Calibri"/>
        </w:rPr>
        <w:t>я об участниках аукциона, а так</w:t>
      </w:r>
      <w:r w:rsidR="008565D9" w:rsidRPr="00496987">
        <w:rPr>
          <w:rFonts w:eastAsia="Calibri"/>
        </w:rPr>
        <w:t>же сведения о наименовании или ФИО победителя аукциона.</w:t>
      </w:r>
    </w:p>
    <w:p w:rsidR="008565D9" w:rsidRPr="00496987" w:rsidRDefault="000524B6" w:rsidP="008012D0">
      <w:pPr>
        <w:widowControl w:val="0"/>
        <w:ind w:firstLine="567"/>
        <w:contextualSpacing/>
        <w:jc w:val="both"/>
        <w:rPr>
          <w:b/>
        </w:rPr>
      </w:pPr>
      <w:r>
        <w:rPr>
          <w:b/>
        </w:rPr>
        <w:t>9</w:t>
      </w:r>
      <w:r w:rsidR="008565D9" w:rsidRPr="00496987">
        <w:rPr>
          <w:b/>
        </w:rPr>
        <w:t xml:space="preserve">. Срок заключения договора аренды: 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lastRenderedPageBreak/>
        <w:t>Договор аренды земельного</w:t>
      </w:r>
      <w:r w:rsidR="0088167A">
        <w:t xml:space="preserve"> участка</w:t>
      </w:r>
      <w:r w:rsidRPr="00496987">
        <w:t xml:space="preserve"> заключается между администрацией и победителем не ранее чем через 10 дней со дня размещения информации о результатах аукциона</w:t>
      </w:r>
      <w:r w:rsidRPr="00496987">
        <w:rPr>
          <w:rFonts w:eastAsia="Calibri"/>
        </w:rPr>
        <w:t>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</w:pPr>
      <w:r w:rsidRPr="00496987">
        <w:t>Договор аренды земельного участка заключается в простой письме</w:t>
      </w:r>
      <w:r w:rsidR="0088167A">
        <w:t>нной форме по месту нахождения а</w:t>
      </w:r>
      <w:r w:rsidRPr="00496987">
        <w:t>дминистрации</w:t>
      </w:r>
      <w:r w:rsidR="0088167A">
        <w:t xml:space="preserve"> Быстроистокского района</w:t>
      </w:r>
      <w:r w:rsidR="00894FB7">
        <w:t>.</w:t>
      </w:r>
    </w:p>
    <w:p w:rsidR="008565D9" w:rsidRDefault="008565D9" w:rsidP="008012D0">
      <w:pPr>
        <w:autoSpaceDE w:val="0"/>
        <w:autoSpaceDN w:val="0"/>
        <w:adjustRightInd w:val="0"/>
        <w:ind w:firstLine="567"/>
        <w:contextualSpacing/>
        <w:jc w:val="both"/>
      </w:pPr>
      <w:r w:rsidRPr="00496987">
        <w:t>При уклонении или отказе победителя аукциона</w:t>
      </w:r>
      <w:r w:rsidRPr="00496987">
        <w:rPr>
          <w:rFonts w:eastAsia="Calibri"/>
        </w:rPr>
        <w:t xml:space="preserve"> в электронной форме</w:t>
      </w:r>
      <w:r w:rsidRPr="00496987">
        <w:t xml:space="preserve"> от заключения в установленный срок договора аренды земельного участка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CF3C9B" w:rsidRPr="00CF3C9B" w:rsidRDefault="00CF3C9B" w:rsidP="00CF3C9B">
      <w:pPr>
        <w:autoSpaceDE w:val="0"/>
        <w:autoSpaceDN w:val="0"/>
        <w:adjustRightInd w:val="0"/>
        <w:ind w:firstLine="567"/>
        <w:jc w:val="both"/>
      </w:pPr>
      <w:r w:rsidRPr="00CF3C9B">
        <w:t>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sectPr w:rsidR="00CF3C9B" w:rsidRPr="00CF3C9B" w:rsidSect="00094B61">
      <w:headerReference w:type="default" r:id="rId12"/>
      <w:pgSz w:w="11906" w:h="16838" w:code="9"/>
      <w:pgMar w:top="567" w:right="851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CE5" w:rsidRDefault="00986CE5">
      <w:r>
        <w:separator/>
      </w:r>
    </w:p>
  </w:endnote>
  <w:endnote w:type="continuationSeparator" w:id="0">
    <w:p w:rsidR="00986CE5" w:rsidRDefault="009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CE5" w:rsidRDefault="00986CE5">
      <w:r>
        <w:separator/>
      </w:r>
    </w:p>
  </w:footnote>
  <w:footnote w:type="continuationSeparator" w:id="0">
    <w:p w:rsidR="00986CE5" w:rsidRDefault="00986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21B" w:rsidRDefault="00337C4A">
    <w:pPr>
      <w:pStyle w:val="af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0521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C431C">
      <w:rPr>
        <w:rStyle w:val="ac"/>
        <w:noProof/>
      </w:rPr>
      <w:t>2</w:t>
    </w:r>
    <w:r>
      <w:rPr>
        <w:rStyle w:val="ac"/>
      </w:rPr>
      <w:fldChar w:fldCharType="end"/>
    </w:r>
  </w:p>
  <w:p w:rsidR="0020521B" w:rsidRDefault="0020521B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B89"/>
    <w:multiLevelType w:val="hybridMultilevel"/>
    <w:tmpl w:val="4D308AD4"/>
    <w:lvl w:ilvl="0" w:tplc="7A3CF58C">
      <w:start w:val="1"/>
      <w:numFmt w:val="decimal"/>
      <w:lvlText w:val="%1."/>
      <w:lvlJc w:val="left"/>
    </w:lvl>
    <w:lvl w:ilvl="1" w:tplc="989CFD26">
      <w:numFmt w:val="decimal"/>
      <w:lvlText w:val=""/>
      <w:lvlJc w:val="left"/>
    </w:lvl>
    <w:lvl w:ilvl="2" w:tplc="5E44D3BC">
      <w:numFmt w:val="decimal"/>
      <w:lvlText w:val=""/>
      <w:lvlJc w:val="left"/>
    </w:lvl>
    <w:lvl w:ilvl="3" w:tplc="7B340F36">
      <w:numFmt w:val="decimal"/>
      <w:lvlText w:val=""/>
      <w:lvlJc w:val="left"/>
    </w:lvl>
    <w:lvl w:ilvl="4" w:tplc="0F20A7FA">
      <w:numFmt w:val="decimal"/>
      <w:lvlText w:val=""/>
      <w:lvlJc w:val="left"/>
    </w:lvl>
    <w:lvl w:ilvl="5" w:tplc="B7802736">
      <w:numFmt w:val="decimal"/>
      <w:lvlText w:val=""/>
      <w:lvlJc w:val="left"/>
    </w:lvl>
    <w:lvl w:ilvl="6" w:tplc="B61AAD4C">
      <w:numFmt w:val="decimal"/>
      <w:lvlText w:val=""/>
      <w:lvlJc w:val="left"/>
    </w:lvl>
    <w:lvl w:ilvl="7" w:tplc="D1BCCC54">
      <w:numFmt w:val="decimal"/>
      <w:lvlText w:val=""/>
      <w:lvlJc w:val="left"/>
    </w:lvl>
    <w:lvl w:ilvl="8" w:tplc="66ECD232">
      <w:numFmt w:val="decimal"/>
      <w:lvlText w:val=""/>
      <w:lvlJc w:val="left"/>
    </w:lvl>
  </w:abstractNum>
  <w:abstractNum w:abstractNumId="1">
    <w:nsid w:val="0DD00EC6"/>
    <w:multiLevelType w:val="singleLevel"/>
    <w:tmpl w:val="F5C420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E13319A"/>
    <w:multiLevelType w:val="hybridMultilevel"/>
    <w:tmpl w:val="4B567A8C"/>
    <w:lvl w:ilvl="0" w:tplc="9F6C8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C6D6E"/>
    <w:multiLevelType w:val="hybridMultilevel"/>
    <w:tmpl w:val="D80E0E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C784C"/>
    <w:multiLevelType w:val="hybridMultilevel"/>
    <w:tmpl w:val="B8646B36"/>
    <w:lvl w:ilvl="0" w:tplc="7B863F8C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6833"/>
    <w:rsid w:val="00005334"/>
    <w:rsid w:val="00006823"/>
    <w:rsid w:val="00037528"/>
    <w:rsid w:val="00047050"/>
    <w:rsid w:val="000524B6"/>
    <w:rsid w:val="000533F6"/>
    <w:rsid w:val="00056C54"/>
    <w:rsid w:val="000743B6"/>
    <w:rsid w:val="000907B3"/>
    <w:rsid w:val="00094B61"/>
    <w:rsid w:val="000C1267"/>
    <w:rsid w:val="000E420D"/>
    <w:rsid w:val="000E5B69"/>
    <w:rsid w:val="000E7CB6"/>
    <w:rsid w:val="000F38AF"/>
    <w:rsid w:val="000F6976"/>
    <w:rsid w:val="00131D5B"/>
    <w:rsid w:val="0013529D"/>
    <w:rsid w:val="001536AE"/>
    <w:rsid w:val="00155EDE"/>
    <w:rsid w:val="001A3DFC"/>
    <w:rsid w:val="001D7BAD"/>
    <w:rsid w:val="001E1D3F"/>
    <w:rsid w:val="00200726"/>
    <w:rsid w:val="002043A8"/>
    <w:rsid w:val="0020521B"/>
    <w:rsid w:val="00223078"/>
    <w:rsid w:val="0024495C"/>
    <w:rsid w:val="00251F53"/>
    <w:rsid w:val="00261FF7"/>
    <w:rsid w:val="002652F8"/>
    <w:rsid w:val="0028277A"/>
    <w:rsid w:val="002A674C"/>
    <w:rsid w:val="002D1DE0"/>
    <w:rsid w:val="002D62C2"/>
    <w:rsid w:val="002E2608"/>
    <w:rsid w:val="002F2298"/>
    <w:rsid w:val="00301179"/>
    <w:rsid w:val="00337C4A"/>
    <w:rsid w:val="003440A3"/>
    <w:rsid w:val="00370A1E"/>
    <w:rsid w:val="003807AF"/>
    <w:rsid w:val="00392A42"/>
    <w:rsid w:val="003A02FA"/>
    <w:rsid w:val="00425B1C"/>
    <w:rsid w:val="00453D68"/>
    <w:rsid w:val="004B3A02"/>
    <w:rsid w:val="004E4FB3"/>
    <w:rsid w:val="004F4C6F"/>
    <w:rsid w:val="005A0299"/>
    <w:rsid w:val="005D6050"/>
    <w:rsid w:val="005E06CE"/>
    <w:rsid w:val="005F0436"/>
    <w:rsid w:val="0064159A"/>
    <w:rsid w:val="006520AF"/>
    <w:rsid w:val="0068650B"/>
    <w:rsid w:val="006C2CE2"/>
    <w:rsid w:val="006D2488"/>
    <w:rsid w:val="006E1B24"/>
    <w:rsid w:val="00706259"/>
    <w:rsid w:val="00765A45"/>
    <w:rsid w:val="00786106"/>
    <w:rsid w:val="00792355"/>
    <w:rsid w:val="007C431C"/>
    <w:rsid w:val="007C7C49"/>
    <w:rsid w:val="007E17C9"/>
    <w:rsid w:val="007F016B"/>
    <w:rsid w:val="008012D0"/>
    <w:rsid w:val="008120D7"/>
    <w:rsid w:val="00812E18"/>
    <w:rsid w:val="008200F5"/>
    <w:rsid w:val="00836DA1"/>
    <w:rsid w:val="008516D3"/>
    <w:rsid w:val="008565D9"/>
    <w:rsid w:val="008570CD"/>
    <w:rsid w:val="00862E0D"/>
    <w:rsid w:val="008754A3"/>
    <w:rsid w:val="0088167A"/>
    <w:rsid w:val="00894FB7"/>
    <w:rsid w:val="0089771D"/>
    <w:rsid w:val="008A083C"/>
    <w:rsid w:val="008A201B"/>
    <w:rsid w:val="008B6888"/>
    <w:rsid w:val="008C32C9"/>
    <w:rsid w:val="008D2459"/>
    <w:rsid w:val="00905B13"/>
    <w:rsid w:val="00946202"/>
    <w:rsid w:val="00986CE5"/>
    <w:rsid w:val="00992855"/>
    <w:rsid w:val="0099445A"/>
    <w:rsid w:val="009A52D6"/>
    <w:rsid w:val="009E509E"/>
    <w:rsid w:val="009F5A5F"/>
    <w:rsid w:val="00A72652"/>
    <w:rsid w:val="00A8650D"/>
    <w:rsid w:val="00A86BF2"/>
    <w:rsid w:val="00AA2620"/>
    <w:rsid w:val="00B13489"/>
    <w:rsid w:val="00B47310"/>
    <w:rsid w:val="00B707D5"/>
    <w:rsid w:val="00B84CB8"/>
    <w:rsid w:val="00BB7296"/>
    <w:rsid w:val="00BE1D72"/>
    <w:rsid w:val="00C0283E"/>
    <w:rsid w:val="00C16F18"/>
    <w:rsid w:val="00CB270F"/>
    <w:rsid w:val="00CC0C00"/>
    <w:rsid w:val="00CD243A"/>
    <w:rsid w:val="00CF254B"/>
    <w:rsid w:val="00CF338C"/>
    <w:rsid w:val="00CF3C9B"/>
    <w:rsid w:val="00D071DC"/>
    <w:rsid w:val="00D372BE"/>
    <w:rsid w:val="00D76D84"/>
    <w:rsid w:val="00DD3D33"/>
    <w:rsid w:val="00DF6998"/>
    <w:rsid w:val="00E0417C"/>
    <w:rsid w:val="00E06FB9"/>
    <w:rsid w:val="00E24E5D"/>
    <w:rsid w:val="00E337C2"/>
    <w:rsid w:val="00E4290C"/>
    <w:rsid w:val="00E82198"/>
    <w:rsid w:val="00E82513"/>
    <w:rsid w:val="00E827C3"/>
    <w:rsid w:val="00E900D2"/>
    <w:rsid w:val="00EB1D34"/>
    <w:rsid w:val="00EC6833"/>
    <w:rsid w:val="00EE3938"/>
    <w:rsid w:val="00EF0A59"/>
    <w:rsid w:val="00F66432"/>
    <w:rsid w:val="00F95948"/>
    <w:rsid w:val="00FA0A4B"/>
    <w:rsid w:val="00FA31ED"/>
    <w:rsid w:val="00FC66A3"/>
    <w:rsid w:val="00FD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D0278F-9A24-4295-8D4C-C552330A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C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C0C0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CC0C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rsid w:val="00CC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uiPriority w:val="99"/>
    <w:rsid w:val="00CC0C00"/>
    <w:pPr>
      <w:ind w:left="-140"/>
      <w:jc w:val="center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C0C00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CC0C00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C0C00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CC0C00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CC0C00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C0C00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C0C00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CC0C00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CC0C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C0C00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CC0C00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CC0C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0C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6520AF"/>
    <w:pPr>
      <w:ind w:left="720"/>
      <w:contextualSpacing/>
    </w:pPr>
  </w:style>
  <w:style w:type="paragraph" w:styleId="af2">
    <w:name w:val="No Spacing"/>
    <w:uiPriority w:val="1"/>
    <w:qFormat/>
    <w:rsid w:val="00CF254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0F5D937D850D81206C84D1299789FB165035802CFCC36DD343B7EAA5B15203F1A2275EC6233CD8L2b7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18AF8E902C8A8369C11EDDC3A943C2AAEAED217A7EF984E6EEF39448E5D826804E731581A443F6h3BB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dmb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2660</Words>
  <Characters>15163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KraftWay</Company>
  <LinksUpToDate>false</LinksUpToDate>
  <CharactersWithSpaces>17788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nazarov</dc:creator>
  <cp:lastModifiedBy>1</cp:lastModifiedBy>
  <cp:revision>28</cp:revision>
  <cp:lastPrinted>2024-01-22T02:43:00Z</cp:lastPrinted>
  <dcterms:created xsi:type="dcterms:W3CDTF">2020-04-16T03:22:00Z</dcterms:created>
  <dcterms:modified xsi:type="dcterms:W3CDTF">2024-01-22T02:44:00Z</dcterms:modified>
</cp:coreProperties>
</file>