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5D9" w:rsidRPr="00496987" w:rsidRDefault="008565D9" w:rsidP="00790B13">
      <w:pPr>
        <w:contextualSpacing/>
        <w:jc w:val="center"/>
      </w:pPr>
      <w:r w:rsidRPr="00496987">
        <w:rPr>
          <w:b/>
          <w:bCs/>
        </w:rPr>
        <w:t>ИЗВЕЩЕНИЕ О ПРОВЕДЕНИИ ОТКРЫТОГО</w:t>
      </w:r>
      <w:r w:rsidR="006520AF">
        <w:rPr>
          <w:b/>
          <w:bCs/>
        </w:rPr>
        <w:t xml:space="preserve"> </w:t>
      </w:r>
      <w:r w:rsidRPr="00496987">
        <w:rPr>
          <w:b/>
          <w:bCs/>
        </w:rPr>
        <w:t>АУКЦИОНА В ЭЛЕКТРОННОЙ ФОРМЕ</w:t>
      </w:r>
    </w:p>
    <w:p w:rsidR="008565D9" w:rsidRPr="00496987" w:rsidRDefault="008565D9" w:rsidP="008565D9">
      <w:pPr>
        <w:widowControl w:val="0"/>
        <w:contextualSpacing/>
        <w:jc w:val="center"/>
        <w:rPr>
          <w:b/>
        </w:rPr>
      </w:pPr>
      <w:r w:rsidRPr="00496987">
        <w:rPr>
          <w:b/>
        </w:rPr>
        <w:t xml:space="preserve">на право заключения договора </w:t>
      </w:r>
      <w:r w:rsidR="00741A84">
        <w:rPr>
          <w:b/>
        </w:rPr>
        <w:t>аренды</w:t>
      </w:r>
      <w:r w:rsidRPr="00496987">
        <w:rPr>
          <w:b/>
        </w:rPr>
        <w:t xml:space="preserve"> земельного участка</w:t>
      </w:r>
    </w:p>
    <w:p w:rsidR="008565D9" w:rsidRPr="00496987" w:rsidRDefault="008565D9" w:rsidP="006520AF">
      <w:pPr>
        <w:contextualSpacing/>
      </w:pPr>
    </w:p>
    <w:p w:rsidR="00DC69C6" w:rsidRPr="00496987" w:rsidRDefault="00741A84" w:rsidP="00DC69C6">
      <w:pPr>
        <w:widowControl w:val="0"/>
        <w:tabs>
          <w:tab w:val="left" w:pos="900"/>
          <w:tab w:val="left" w:pos="3600"/>
        </w:tabs>
        <w:ind w:firstLine="567"/>
        <w:contextualSpacing/>
        <w:jc w:val="both"/>
      </w:pPr>
      <w:r>
        <w:rPr>
          <w:b/>
        </w:rPr>
        <w:t>Арендодатель</w:t>
      </w:r>
      <w:r w:rsidR="00DC69C6">
        <w:rPr>
          <w:b/>
        </w:rPr>
        <w:t xml:space="preserve">: </w:t>
      </w:r>
      <w:r w:rsidR="00DC69C6" w:rsidRPr="00496987">
        <w:t xml:space="preserve">Администрация </w:t>
      </w:r>
      <w:r>
        <w:t>Быстроистокского</w:t>
      </w:r>
      <w:r w:rsidR="00DC69C6" w:rsidRPr="00496987">
        <w:t xml:space="preserve"> района </w:t>
      </w:r>
      <w:r w:rsidR="00DC69C6">
        <w:t>Алтайского края</w:t>
      </w:r>
      <w:r w:rsidR="00DC69C6" w:rsidRPr="00496987">
        <w:t xml:space="preserve"> Адрес: </w:t>
      </w:r>
      <w:r w:rsidR="00DC69C6">
        <w:t>659</w:t>
      </w:r>
      <w:r>
        <w:t>560</w:t>
      </w:r>
      <w:r w:rsidR="00DC69C6">
        <w:t>, Алтайский край</w:t>
      </w:r>
      <w:r w:rsidR="00DC69C6" w:rsidRPr="00496987">
        <w:t xml:space="preserve">, </w:t>
      </w:r>
      <w:r>
        <w:t>Быстроистокский</w:t>
      </w:r>
      <w:r w:rsidR="00DC69C6" w:rsidRPr="00496987">
        <w:t xml:space="preserve"> район, село </w:t>
      </w:r>
      <w:r>
        <w:t>Быстрый Исток</w:t>
      </w:r>
      <w:r w:rsidR="00DC69C6">
        <w:t xml:space="preserve">, ул. </w:t>
      </w:r>
      <w:r>
        <w:t>Советская</w:t>
      </w:r>
      <w:r w:rsidR="00DC69C6">
        <w:t xml:space="preserve">, </w:t>
      </w:r>
      <w:r>
        <w:t>3</w:t>
      </w:r>
      <w:r w:rsidR="00DC69C6">
        <w:t>.</w:t>
      </w:r>
    </w:p>
    <w:p w:rsidR="00DC69C6" w:rsidRDefault="00DC69C6" w:rsidP="00DC69C6">
      <w:pPr>
        <w:widowControl w:val="0"/>
        <w:tabs>
          <w:tab w:val="left" w:pos="900"/>
          <w:tab w:val="left" w:pos="3600"/>
        </w:tabs>
        <w:ind w:firstLine="567"/>
        <w:contextualSpacing/>
        <w:jc w:val="both"/>
        <w:rPr>
          <w:b/>
        </w:rPr>
      </w:pPr>
    </w:p>
    <w:p w:rsidR="00DC69C6" w:rsidRPr="00496987" w:rsidRDefault="00DC69C6" w:rsidP="00DC69C6">
      <w:pPr>
        <w:widowControl w:val="0"/>
        <w:tabs>
          <w:tab w:val="left" w:pos="900"/>
          <w:tab w:val="left" w:pos="3600"/>
        </w:tabs>
        <w:ind w:firstLine="567"/>
        <w:contextualSpacing/>
        <w:jc w:val="both"/>
      </w:pPr>
      <w:r>
        <w:rPr>
          <w:b/>
        </w:rPr>
        <w:t>О</w:t>
      </w:r>
      <w:r w:rsidRPr="00496987">
        <w:rPr>
          <w:b/>
        </w:rPr>
        <w:t>рганизатор аукциона:</w:t>
      </w:r>
      <w:r w:rsidRPr="00496987">
        <w:t xml:space="preserve"> </w:t>
      </w:r>
      <w:r w:rsidR="00741A84">
        <w:t>Сектор муниципального имущества отдела по социально-экономическому развитию и имущественным отношениям администрации Быстроистокского района Алтайского края.</w:t>
      </w:r>
      <w:r w:rsidRPr="00496987">
        <w:t xml:space="preserve"> Адрес: </w:t>
      </w:r>
      <w:r>
        <w:t>659</w:t>
      </w:r>
      <w:r w:rsidR="00741A84">
        <w:t>560</w:t>
      </w:r>
      <w:r>
        <w:t>, Алтайский край</w:t>
      </w:r>
      <w:r w:rsidRPr="00496987">
        <w:t xml:space="preserve">, </w:t>
      </w:r>
      <w:r w:rsidR="00741A84">
        <w:t>Быстроистокский</w:t>
      </w:r>
      <w:r w:rsidRPr="00496987">
        <w:t xml:space="preserve"> район, село </w:t>
      </w:r>
      <w:r w:rsidR="00741A84">
        <w:t>Быстрый Исток</w:t>
      </w:r>
      <w:r>
        <w:t xml:space="preserve">, ул. </w:t>
      </w:r>
      <w:r w:rsidR="00741A84">
        <w:t>Советская</w:t>
      </w:r>
      <w:r>
        <w:t xml:space="preserve">, </w:t>
      </w:r>
      <w:r w:rsidR="00741A84">
        <w:t>3</w:t>
      </w:r>
      <w:r>
        <w:t>.</w:t>
      </w:r>
    </w:p>
    <w:p w:rsidR="00DC69C6" w:rsidRDefault="00DC69C6" w:rsidP="00DC69C6">
      <w:pPr>
        <w:widowControl w:val="0"/>
        <w:tabs>
          <w:tab w:val="left" w:pos="900"/>
          <w:tab w:val="left" w:pos="3600"/>
        </w:tabs>
        <w:ind w:firstLine="567"/>
        <w:contextualSpacing/>
        <w:jc w:val="both"/>
      </w:pPr>
    </w:p>
    <w:p w:rsidR="00DC69C6" w:rsidRPr="00496987" w:rsidRDefault="00DC69C6" w:rsidP="00DC69C6">
      <w:pPr>
        <w:widowControl w:val="0"/>
        <w:tabs>
          <w:tab w:val="left" w:pos="900"/>
          <w:tab w:val="left" w:pos="3600"/>
        </w:tabs>
        <w:ind w:firstLine="567"/>
        <w:contextualSpacing/>
        <w:jc w:val="both"/>
        <w:rPr>
          <w:b/>
          <w:color w:val="000000"/>
        </w:rPr>
      </w:pPr>
      <w:r w:rsidRPr="00496987">
        <w:rPr>
          <w:b/>
        </w:rPr>
        <w:t xml:space="preserve">Оператор электронной площадки: </w:t>
      </w:r>
      <w:r w:rsidRPr="00496987">
        <w:t>«РТС-тендер»,</w:t>
      </w:r>
      <w:r w:rsidRPr="00496987">
        <w:rPr>
          <w:color w:val="000000"/>
        </w:rPr>
        <w:t xml:space="preserve"> владеющее сайтом </w:t>
      </w:r>
      <w:r w:rsidRPr="00496987">
        <w:t xml:space="preserve">http://www.rts-tender.ru </w:t>
      </w:r>
      <w:r w:rsidRPr="00496987">
        <w:rPr>
          <w:color w:val="000000"/>
        </w:rPr>
        <w:t>в информационно-телекоммуникационной сети «Интернет».</w:t>
      </w:r>
    </w:p>
    <w:p w:rsidR="00DC69C6" w:rsidRDefault="00DC69C6" w:rsidP="00DC69C6">
      <w:pPr>
        <w:widowControl w:val="0"/>
        <w:tabs>
          <w:tab w:val="left" w:pos="900"/>
          <w:tab w:val="left" w:pos="3600"/>
        </w:tabs>
        <w:contextualSpacing/>
        <w:jc w:val="both"/>
        <w:rPr>
          <w:b/>
          <w:color w:val="000000"/>
        </w:rPr>
      </w:pPr>
    </w:p>
    <w:p w:rsidR="008565D9" w:rsidRPr="00496987" w:rsidRDefault="008565D9" w:rsidP="00DC69C6">
      <w:pPr>
        <w:widowControl w:val="0"/>
        <w:tabs>
          <w:tab w:val="left" w:pos="900"/>
          <w:tab w:val="left" w:pos="3600"/>
        </w:tabs>
        <w:contextualSpacing/>
        <w:jc w:val="center"/>
        <w:rPr>
          <w:b/>
          <w:color w:val="000000"/>
        </w:rPr>
      </w:pPr>
      <w:r w:rsidRPr="00496987">
        <w:rPr>
          <w:b/>
          <w:color w:val="000000"/>
        </w:rPr>
        <w:t>Законодательное регулирование:</w:t>
      </w:r>
    </w:p>
    <w:p w:rsidR="008565D9" w:rsidRPr="00496987" w:rsidRDefault="008565D9" w:rsidP="001E79CA">
      <w:pPr>
        <w:widowControl w:val="0"/>
        <w:tabs>
          <w:tab w:val="left" w:pos="567"/>
          <w:tab w:val="left" w:pos="3600"/>
        </w:tabs>
        <w:ind w:firstLine="567"/>
        <w:contextualSpacing/>
        <w:jc w:val="both"/>
        <w:rPr>
          <w:color w:val="000000"/>
        </w:rPr>
      </w:pPr>
      <w:r w:rsidRPr="00496987">
        <w:rPr>
          <w:color w:val="000000"/>
        </w:rPr>
        <w:t>Аукцион проводится в соответствии с Земельным кодек</w:t>
      </w:r>
      <w:r w:rsidR="00094B61">
        <w:rPr>
          <w:color w:val="000000"/>
        </w:rPr>
        <w:t>сом Российской Федерации</w:t>
      </w:r>
      <w:r w:rsidR="00790B13">
        <w:rPr>
          <w:color w:val="000000"/>
        </w:rPr>
        <w:t>,</w:t>
      </w:r>
      <w:r w:rsidRPr="00496987">
        <w:rPr>
          <w:color w:val="000000"/>
        </w:rPr>
        <w:t xml:space="preserve"> </w:t>
      </w:r>
      <w:r w:rsidR="00790B13">
        <w:rPr>
          <w:color w:val="000000"/>
        </w:rPr>
        <w:t>р</w:t>
      </w:r>
      <w:r w:rsidRPr="00496987">
        <w:rPr>
          <w:color w:val="000000"/>
        </w:rPr>
        <w:t>егламентом электронной площадки «</w:t>
      </w:r>
      <w:r w:rsidRPr="00496987">
        <w:rPr>
          <w:rFonts w:eastAsia="Calibri"/>
          <w:color w:val="000000"/>
        </w:rPr>
        <w:t>РТС-тендер»</w:t>
      </w:r>
      <w:r w:rsidR="00094B61">
        <w:rPr>
          <w:rFonts w:eastAsia="Calibri"/>
          <w:color w:val="000000"/>
        </w:rPr>
        <w:t>.</w:t>
      </w:r>
    </w:p>
    <w:p w:rsidR="008565D9" w:rsidRPr="00496987" w:rsidRDefault="008565D9" w:rsidP="001E79CA">
      <w:pPr>
        <w:ind w:firstLine="567"/>
        <w:contextualSpacing/>
        <w:jc w:val="both"/>
      </w:pPr>
      <w:r w:rsidRPr="00496987">
        <w:t xml:space="preserve">Открытый аукцион на право заключения договора </w:t>
      </w:r>
      <w:r w:rsidR="00741A84">
        <w:t>аренды</w:t>
      </w:r>
      <w:r w:rsidRPr="00496987">
        <w:t xml:space="preserve"> земельного участка</w:t>
      </w:r>
      <w:r w:rsidR="007C11F1">
        <w:t>, государственной собственности до разграничения,</w:t>
      </w:r>
      <w:r w:rsidRPr="00496987">
        <w:t xml:space="preserve"> проводи</w:t>
      </w:r>
      <w:r w:rsidR="00741A84">
        <w:t>тся на основании постановления а</w:t>
      </w:r>
      <w:r w:rsidRPr="00496987">
        <w:t xml:space="preserve">дминистрации </w:t>
      </w:r>
      <w:r w:rsidR="00741A84">
        <w:t>Быстроистокского</w:t>
      </w:r>
      <w:r w:rsidRPr="00496987">
        <w:t xml:space="preserve"> района </w:t>
      </w:r>
      <w:r w:rsidR="00094B61">
        <w:t xml:space="preserve">Алтайского края </w:t>
      </w:r>
      <w:r w:rsidRPr="007D7D2E">
        <w:t xml:space="preserve">от </w:t>
      </w:r>
      <w:r w:rsidR="00C428BA">
        <w:t>16</w:t>
      </w:r>
      <w:r w:rsidR="007825A7" w:rsidRPr="00C428BA">
        <w:t xml:space="preserve"> </w:t>
      </w:r>
      <w:r w:rsidR="00C428BA">
        <w:t>апреля</w:t>
      </w:r>
      <w:r w:rsidR="00C02BCA" w:rsidRPr="00C428BA">
        <w:t xml:space="preserve"> 20</w:t>
      </w:r>
      <w:r w:rsidRPr="00C428BA">
        <w:t>2</w:t>
      </w:r>
      <w:r w:rsidR="00E36350" w:rsidRPr="00C428BA">
        <w:t>5</w:t>
      </w:r>
      <w:r w:rsidRPr="00C428BA">
        <w:t xml:space="preserve"> года №</w:t>
      </w:r>
      <w:r w:rsidR="00C428BA">
        <w:t>185</w:t>
      </w:r>
      <w:r w:rsidR="007D7D2E" w:rsidRPr="00F75DF2">
        <w:t>.</w:t>
      </w:r>
    </w:p>
    <w:p w:rsidR="00DC69C6" w:rsidRDefault="00DC69C6" w:rsidP="00DC69C6">
      <w:pPr>
        <w:ind w:firstLine="567"/>
        <w:contextualSpacing/>
        <w:jc w:val="center"/>
        <w:rPr>
          <w:b/>
        </w:rPr>
      </w:pPr>
    </w:p>
    <w:p w:rsidR="008565D9" w:rsidRDefault="00946202" w:rsidP="00DC69C6">
      <w:pPr>
        <w:ind w:firstLine="567"/>
        <w:contextualSpacing/>
        <w:jc w:val="center"/>
        <w:rPr>
          <w:b/>
        </w:rPr>
      </w:pPr>
      <w:r>
        <w:rPr>
          <w:b/>
        </w:rPr>
        <w:t>1</w:t>
      </w:r>
      <w:r w:rsidR="008565D9" w:rsidRPr="00496987">
        <w:rPr>
          <w:b/>
        </w:rPr>
        <w:t>.</w:t>
      </w:r>
      <w:r w:rsidR="00E4290C">
        <w:rPr>
          <w:b/>
        </w:rPr>
        <w:t xml:space="preserve"> </w:t>
      </w:r>
      <w:r>
        <w:rPr>
          <w:b/>
        </w:rPr>
        <w:t>Предмет аукциона:</w:t>
      </w:r>
    </w:p>
    <w:p w:rsidR="00F75DF2" w:rsidRPr="00496987" w:rsidRDefault="00F75DF2" w:rsidP="00DC69C6">
      <w:pPr>
        <w:ind w:firstLine="567"/>
        <w:contextualSpacing/>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28"/>
        <w:gridCol w:w="3686"/>
      </w:tblGrid>
      <w:tr w:rsidR="008565D9" w:rsidRPr="00496987" w:rsidTr="001B26FA">
        <w:tc>
          <w:tcPr>
            <w:tcW w:w="817" w:type="dxa"/>
            <w:shd w:val="clear" w:color="auto" w:fill="auto"/>
          </w:tcPr>
          <w:p w:rsidR="008565D9" w:rsidRPr="00496987" w:rsidRDefault="008565D9" w:rsidP="00094B61">
            <w:pPr>
              <w:shd w:val="clear" w:color="auto" w:fill="FFFFFF"/>
              <w:contextualSpacing/>
              <w:jc w:val="center"/>
              <w:rPr>
                <w:color w:val="000000"/>
              </w:rPr>
            </w:pPr>
            <w:r w:rsidRPr="00496987">
              <w:rPr>
                <w:color w:val="000000"/>
              </w:rPr>
              <w:t>№ п/п</w:t>
            </w:r>
          </w:p>
        </w:tc>
        <w:tc>
          <w:tcPr>
            <w:tcW w:w="5528" w:type="dxa"/>
            <w:shd w:val="clear" w:color="auto" w:fill="auto"/>
          </w:tcPr>
          <w:p w:rsidR="008565D9" w:rsidRPr="00496987" w:rsidRDefault="008565D9" w:rsidP="00094B61">
            <w:pPr>
              <w:shd w:val="clear" w:color="auto" w:fill="FFFFFF"/>
              <w:contextualSpacing/>
              <w:jc w:val="center"/>
              <w:rPr>
                <w:color w:val="000000"/>
              </w:rPr>
            </w:pPr>
            <w:r w:rsidRPr="00496987">
              <w:rPr>
                <w:color w:val="000000"/>
              </w:rPr>
              <w:t>Наименование объекта</w:t>
            </w:r>
          </w:p>
        </w:tc>
        <w:tc>
          <w:tcPr>
            <w:tcW w:w="3686" w:type="dxa"/>
            <w:shd w:val="clear" w:color="auto" w:fill="auto"/>
          </w:tcPr>
          <w:p w:rsidR="008565D9" w:rsidRPr="00094B61" w:rsidRDefault="00857896" w:rsidP="00857896">
            <w:pPr>
              <w:shd w:val="clear" w:color="auto" w:fill="FFFFFF"/>
              <w:contextualSpacing/>
              <w:jc w:val="center"/>
              <w:rPr>
                <w:color w:val="000000"/>
              </w:rPr>
            </w:pPr>
            <w:r w:rsidRPr="00094B61">
              <w:t>Н</w:t>
            </w:r>
            <w:r w:rsidR="00094B61" w:rsidRPr="00094B61">
              <w:t>ачальн</w:t>
            </w:r>
            <w:r>
              <w:t>ая цена продажи земельного участка</w:t>
            </w:r>
          </w:p>
        </w:tc>
      </w:tr>
      <w:tr w:rsidR="008565D9" w:rsidRPr="00496987" w:rsidTr="001B26FA">
        <w:tc>
          <w:tcPr>
            <w:tcW w:w="817" w:type="dxa"/>
            <w:shd w:val="clear" w:color="auto" w:fill="auto"/>
          </w:tcPr>
          <w:p w:rsidR="008565D9" w:rsidRPr="00496987" w:rsidRDefault="008565D9" w:rsidP="00F81F8D">
            <w:pPr>
              <w:shd w:val="clear" w:color="auto" w:fill="FFFFFF"/>
              <w:contextualSpacing/>
              <w:rPr>
                <w:color w:val="000000"/>
              </w:rPr>
            </w:pPr>
            <w:r w:rsidRPr="00496987">
              <w:rPr>
                <w:color w:val="000000"/>
              </w:rPr>
              <w:t>1</w:t>
            </w:r>
          </w:p>
        </w:tc>
        <w:tc>
          <w:tcPr>
            <w:tcW w:w="5528" w:type="dxa"/>
            <w:shd w:val="clear" w:color="auto" w:fill="auto"/>
          </w:tcPr>
          <w:p w:rsidR="008565D9" w:rsidRPr="00DC69C6" w:rsidRDefault="008565D9" w:rsidP="00F81F8D">
            <w:pPr>
              <w:shd w:val="clear" w:color="auto" w:fill="FFFFFF"/>
              <w:contextualSpacing/>
              <w:rPr>
                <w:color w:val="000000"/>
              </w:rPr>
            </w:pPr>
            <w:r w:rsidRPr="00DC69C6">
              <w:rPr>
                <w:color w:val="000000"/>
              </w:rPr>
              <w:t>ЛОТ 1</w:t>
            </w:r>
            <w:r w:rsidR="006E1B24" w:rsidRPr="00DC69C6">
              <w:rPr>
                <w:color w:val="000000"/>
              </w:rPr>
              <w:t>:</w:t>
            </w:r>
          </w:p>
          <w:p w:rsidR="008565D9" w:rsidRPr="006310E0" w:rsidRDefault="006310E0" w:rsidP="00F05F6F">
            <w:pPr>
              <w:shd w:val="clear" w:color="auto" w:fill="FFFFFF"/>
              <w:contextualSpacing/>
              <w:jc w:val="both"/>
              <w:rPr>
                <w:color w:val="000000"/>
              </w:rPr>
            </w:pPr>
            <w:r w:rsidRPr="006310E0">
              <w:t>земельный участок с кадастровым номером 22:</w:t>
            </w:r>
            <w:r w:rsidR="00F05F6F">
              <w:t>07:010002:1305</w:t>
            </w:r>
            <w:r w:rsidRPr="006310E0">
              <w:t>, площадью 24</w:t>
            </w:r>
            <w:r w:rsidR="00F05F6F">
              <w:t>44</w:t>
            </w:r>
            <w:r w:rsidRPr="006310E0">
              <w:t xml:space="preserve"> кв. м, категория земель: земли населенных пунктов, разрешенное использование: </w:t>
            </w:r>
            <w:r w:rsidR="00F05F6F">
              <w:t>складские площадки (заготовка древесины)</w:t>
            </w:r>
            <w:r w:rsidRPr="006310E0">
              <w:t xml:space="preserve">, местоположение: Российская Федерация, Алтайский край, </w:t>
            </w:r>
            <w:r w:rsidR="00F05F6F">
              <w:t>Быстроистокский район, с. Акутиха, ул. Ленина, 45Е</w:t>
            </w:r>
            <w:r w:rsidRPr="006310E0">
              <w:t xml:space="preserve">, цель использования: </w:t>
            </w:r>
            <w:r w:rsidR="00F05F6F">
              <w:t>складские площадки (заготовка древесины)</w:t>
            </w:r>
          </w:p>
        </w:tc>
        <w:tc>
          <w:tcPr>
            <w:tcW w:w="3686" w:type="dxa"/>
            <w:shd w:val="clear" w:color="auto" w:fill="auto"/>
          </w:tcPr>
          <w:p w:rsidR="008565D9" w:rsidRPr="00DC69C6" w:rsidRDefault="00F05F6F" w:rsidP="00F05F6F">
            <w:pPr>
              <w:shd w:val="clear" w:color="auto" w:fill="FFFFFF"/>
              <w:contextualSpacing/>
              <w:rPr>
                <w:color w:val="000000"/>
              </w:rPr>
            </w:pPr>
            <w:r>
              <w:t>43574,08</w:t>
            </w:r>
            <w:r w:rsidR="006310E0" w:rsidRPr="006310E0">
              <w:t xml:space="preserve"> руб. (</w:t>
            </w:r>
            <w:r>
              <w:t>сорок три тысячи пятьсот семьдесят четыре рубля восемь копеек</w:t>
            </w:r>
            <w:r w:rsidR="004F5BB2" w:rsidRPr="004F5BB2">
              <w:t>)</w:t>
            </w:r>
            <w:r w:rsidR="008565D9" w:rsidRPr="00DC69C6">
              <w:rPr>
                <w:color w:val="000000"/>
              </w:rPr>
              <w:t xml:space="preserve"> НДС</w:t>
            </w:r>
            <w:r w:rsidR="00094B61" w:rsidRPr="00DC69C6">
              <w:rPr>
                <w:color w:val="000000"/>
              </w:rPr>
              <w:t xml:space="preserve"> не облагается</w:t>
            </w:r>
            <w:r w:rsidR="008565D9" w:rsidRPr="00DC69C6">
              <w:rPr>
                <w:color w:val="000000"/>
              </w:rPr>
              <w:t>.</w:t>
            </w:r>
          </w:p>
        </w:tc>
      </w:tr>
    </w:tbl>
    <w:p w:rsidR="001B26FA" w:rsidRDefault="001B26FA" w:rsidP="003D3D35">
      <w:pPr>
        <w:autoSpaceDE w:val="0"/>
        <w:autoSpaceDN w:val="0"/>
        <w:adjustRightInd w:val="0"/>
        <w:ind w:firstLine="567"/>
        <w:jc w:val="both"/>
        <w:rPr>
          <w:b/>
        </w:rPr>
      </w:pPr>
    </w:p>
    <w:p w:rsidR="00A87B2E" w:rsidRDefault="007C11F1" w:rsidP="003D3D35">
      <w:pPr>
        <w:autoSpaceDE w:val="0"/>
        <w:autoSpaceDN w:val="0"/>
        <w:adjustRightInd w:val="0"/>
        <w:ind w:firstLine="567"/>
        <w:jc w:val="both"/>
        <w:rPr>
          <w:b/>
        </w:rPr>
      </w:pPr>
      <w:r w:rsidRPr="007C11F1">
        <w:rPr>
          <w:b/>
        </w:rPr>
        <w:t>максимально и (или) минимально допустимы</w:t>
      </w:r>
      <w:r>
        <w:rPr>
          <w:b/>
        </w:rPr>
        <w:t>е</w:t>
      </w:r>
      <w:r w:rsidRPr="007C11F1">
        <w:rPr>
          <w:b/>
        </w:rPr>
        <w:t xml:space="preserve"> параметр</w:t>
      </w:r>
      <w:r>
        <w:rPr>
          <w:b/>
        </w:rPr>
        <w:t>ы</w:t>
      </w:r>
      <w:r w:rsidRPr="007C11F1">
        <w:rPr>
          <w:b/>
        </w:rPr>
        <w:t xml:space="preserve"> разрешенного строительства объекта капитального строительства</w:t>
      </w:r>
      <w:r>
        <w:rPr>
          <w:b/>
        </w:rPr>
        <w:t>:</w:t>
      </w:r>
    </w:p>
    <w:p w:rsidR="00A87B2E" w:rsidRDefault="00A87B2E" w:rsidP="00A87B2E">
      <w:pPr>
        <w:autoSpaceDE w:val="0"/>
        <w:autoSpaceDN w:val="0"/>
        <w:adjustRightInd w:val="0"/>
        <w:ind w:firstLine="567"/>
        <w:jc w:val="both"/>
      </w:pPr>
      <w:r>
        <w:t>Земельный участок расположен в предела</w:t>
      </w:r>
      <w:r w:rsidR="00433A73">
        <w:t>х</w:t>
      </w:r>
      <w:r>
        <w:t xml:space="preserve"> территориальной зоны с реестровым номером 22:07-7.257 «Производственная зона (Пп-1(2)) муниципального образования Акутихинский сельсовет Быстроистокского района Алтайского края».</w:t>
      </w:r>
    </w:p>
    <w:p w:rsidR="00A87B2E" w:rsidRPr="00A87B2E" w:rsidRDefault="00A87B2E" w:rsidP="00A87B2E">
      <w:pPr>
        <w:autoSpaceDE w:val="0"/>
        <w:autoSpaceDN w:val="0"/>
        <w:adjustRightInd w:val="0"/>
        <w:ind w:firstLine="567"/>
        <w:jc w:val="both"/>
        <w:rPr>
          <w:b/>
          <w:i/>
        </w:rPr>
      </w:pPr>
      <w:r w:rsidRPr="00A87B2E">
        <w:rPr>
          <w:b/>
        </w:rPr>
        <w:t>Градостроительные регламенты производственных зон, зон инженерной и транспортной инфраструктур</w:t>
      </w:r>
      <w:r>
        <w:rPr>
          <w:b/>
        </w:rPr>
        <w:t>:</w:t>
      </w:r>
    </w:p>
    <w:p w:rsidR="00A87B2E" w:rsidRDefault="00A87B2E" w:rsidP="00A87B2E">
      <w:pPr>
        <w:pStyle w:val="af1"/>
        <w:numPr>
          <w:ilvl w:val="2"/>
          <w:numId w:val="10"/>
        </w:numPr>
        <w:tabs>
          <w:tab w:val="clear" w:pos="2160"/>
          <w:tab w:val="num" w:pos="1106"/>
        </w:tabs>
        <w:ind w:left="0" w:firstLine="851"/>
        <w:jc w:val="both"/>
      </w:pPr>
      <w:r w:rsidRPr="00A87B2E">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433A73" w:rsidRDefault="00433A73" w:rsidP="00433A73">
      <w:pPr>
        <w:tabs>
          <w:tab w:val="num" w:pos="1106"/>
        </w:tabs>
        <w:jc w:val="both"/>
      </w:pPr>
    </w:p>
    <w:p w:rsidR="00433A73" w:rsidRDefault="00433A73" w:rsidP="00433A73">
      <w:pPr>
        <w:tabs>
          <w:tab w:val="num" w:pos="1106"/>
        </w:tabs>
        <w:jc w:val="both"/>
      </w:pPr>
    </w:p>
    <w:p w:rsidR="00433A73" w:rsidRDefault="00433A73" w:rsidP="00433A73">
      <w:pPr>
        <w:tabs>
          <w:tab w:val="num" w:pos="1106"/>
        </w:tabs>
        <w:jc w:val="both"/>
      </w:pPr>
    </w:p>
    <w:p w:rsidR="00433A73" w:rsidRDefault="00433A73" w:rsidP="00433A73">
      <w:pPr>
        <w:tabs>
          <w:tab w:val="num" w:pos="1106"/>
        </w:tabs>
        <w:jc w:val="both"/>
      </w:pPr>
    </w:p>
    <w:p w:rsidR="00433A73" w:rsidRPr="00A87B2E" w:rsidRDefault="00433A73" w:rsidP="00433A73">
      <w:pPr>
        <w:tabs>
          <w:tab w:val="num" w:pos="1106"/>
        </w:tabs>
        <w:jc w:val="both"/>
      </w:pPr>
    </w:p>
    <w:p w:rsidR="003D3D35" w:rsidRDefault="007C11F1" w:rsidP="003D3D35">
      <w:pPr>
        <w:autoSpaceDE w:val="0"/>
        <w:autoSpaceDN w:val="0"/>
        <w:adjustRightInd w:val="0"/>
        <w:ind w:firstLine="567"/>
        <w:jc w:val="both"/>
        <w:rPr>
          <w:b/>
        </w:rPr>
      </w:pPr>
      <w:r>
        <w:rPr>
          <w:b/>
        </w:rPr>
        <w:t xml:space="preserve"> </w:t>
      </w:r>
    </w:p>
    <w:p w:rsidR="00A87B2E" w:rsidRPr="00020D14" w:rsidRDefault="00A87B2E" w:rsidP="00A87B2E">
      <w:pPr>
        <w:jc w:val="center"/>
        <w:rPr>
          <w:rFonts w:ascii="GOST Common" w:hAnsi="GOST Common"/>
          <w:u w:val="single"/>
        </w:rPr>
      </w:pPr>
      <w:r w:rsidRPr="00020D14">
        <w:rPr>
          <w:rFonts w:ascii="GOST Common" w:hAnsi="GOST Common"/>
          <w:u w:val="single"/>
        </w:rPr>
        <w:lastRenderedPageBreak/>
        <w:t>Производственная зона (Пп</w:t>
      </w:r>
      <w:r>
        <w:rPr>
          <w:rFonts w:ascii="GOST Common" w:hAnsi="GOST Common"/>
          <w:u w:val="single"/>
        </w:rPr>
        <w:t>-1(2)</w:t>
      </w:r>
      <w:r w:rsidRPr="00020D14">
        <w:rPr>
          <w:rFonts w:ascii="GOST Common" w:hAnsi="GOST Common"/>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083"/>
        <w:gridCol w:w="1082"/>
        <w:gridCol w:w="1082"/>
        <w:gridCol w:w="1082"/>
        <w:gridCol w:w="1150"/>
        <w:gridCol w:w="1303"/>
        <w:gridCol w:w="1365"/>
      </w:tblGrid>
      <w:tr w:rsidR="00A87B2E" w:rsidRPr="00020D14" w:rsidTr="00433A73">
        <w:trPr>
          <w:tblHeader/>
        </w:trPr>
        <w:tc>
          <w:tcPr>
            <w:tcW w:w="982" w:type="pct"/>
            <w:vMerge w:val="restart"/>
            <w:shd w:val="clear" w:color="auto" w:fill="D9D9D9"/>
            <w:vAlign w:val="center"/>
          </w:tcPr>
          <w:p w:rsidR="00A87B2E" w:rsidRPr="00020D14" w:rsidRDefault="00A87B2E" w:rsidP="005F0494">
            <w:pPr>
              <w:jc w:val="center"/>
              <w:rPr>
                <w:rFonts w:ascii="GOST Common" w:hAnsi="GOST Common"/>
                <w:sz w:val="20"/>
                <w:szCs w:val="16"/>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2135" w:type="pct"/>
            <w:gridSpan w:val="4"/>
            <w:shd w:val="clear" w:color="auto" w:fill="D9D9D9"/>
            <w:vAlign w:val="center"/>
          </w:tcPr>
          <w:p w:rsidR="00A87B2E" w:rsidRPr="00020D14" w:rsidRDefault="00A87B2E" w:rsidP="005F0494">
            <w:pPr>
              <w:jc w:val="center"/>
              <w:rPr>
                <w:rFonts w:ascii="GOST Common" w:hAnsi="GOST Common"/>
                <w:sz w:val="20"/>
                <w:szCs w:val="16"/>
              </w:rPr>
            </w:pPr>
            <w:r w:rsidRPr="008929BB">
              <w:rPr>
                <w:rFonts w:ascii="GOST Common" w:hAnsi="GOST Common" w:cs="Arial"/>
                <w:sz w:val="20"/>
                <w:szCs w:val="20"/>
              </w:rPr>
              <w:t>Предельные (минимальные и (или) максимальные) размеры земельных участков</w:t>
            </w:r>
          </w:p>
        </w:tc>
        <w:tc>
          <w:tcPr>
            <w:tcW w:w="567" w:type="pct"/>
            <w:vMerge w:val="restart"/>
            <w:shd w:val="clear" w:color="auto" w:fill="D9D9D9"/>
            <w:vAlign w:val="center"/>
          </w:tcPr>
          <w:p w:rsidR="00A87B2E" w:rsidRPr="00020D14" w:rsidRDefault="00A87B2E" w:rsidP="005F0494">
            <w:pPr>
              <w:jc w:val="center"/>
              <w:rPr>
                <w:rFonts w:ascii="GOST Common" w:hAnsi="GOST Common"/>
                <w:sz w:val="20"/>
                <w:szCs w:val="16"/>
              </w:rPr>
            </w:pPr>
            <w:r w:rsidRPr="00020D14">
              <w:rPr>
                <w:rFonts w:ascii="GOST Common" w:hAnsi="GOST Common" w:cs="Arial"/>
                <w:sz w:val="20"/>
                <w:szCs w:val="20"/>
              </w:rPr>
              <w:t>Предельное количество надземных этажей</w:t>
            </w:r>
          </w:p>
        </w:tc>
        <w:tc>
          <w:tcPr>
            <w:tcW w:w="643" w:type="pct"/>
            <w:vMerge w:val="restart"/>
            <w:shd w:val="clear" w:color="auto" w:fill="D9D9D9"/>
            <w:vAlign w:val="center"/>
          </w:tcPr>
          <w:p w:rsidR="00A87B2E" w:rsidRPr="00020D14" w:rsidRDefault="00A87B2E" w:rsidP="005F0494">
            <w:pPr>
              <w:jc w:val="center"/>
              <w:rPr>
                <w:rFonts w:ascii="GOST Common" w:hAnsi="GOST Common"/>
                <w:sz w:val="20"/>
                <w:szCs w:val="16"/>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673" w:type="pct"/>
            <w:vMerge w:val="restart"/>
            <w:shd w:val="clear" w:color="auto" w:fill="D9D9D9"/>
            <w:vAlign w:val="center"/>
          </w:tcPr>
          <w:p w:rsidR="00A87B2E" w:rsidRPr="00020D14" w:rsidRDefault="00A87B2E" w:rsidP="005F0494">
            <w:pPr>
              <w:jc w:val="center"/>
              <w:rPr>
                <w:rFonts w:ascii="GOST Common" w:hAnsi="GOST Common"/>
                <w:sz w:val="20"/>
                <w:szCs w:val="16"/>
              </w:rPr>
            </w:pPr>
            <w:r w:rsidRPr="00020D14">
              <w:rPr>
                <w:rFonts w:ascii="GOST Common" w:hAnsi="GOST Common" w:cs="Arial"/>
                <w:sz w:val="20"/>
                <w:szCs w:val="20"/>
              </w:rPr>
              <w:t>Максимальный процент застройки в границах земельного участка, %</w:t>
            </w:r>
          </w:p>
        </w:tc>
      </w:tr>
      <w:tr w:rsidR="00A87B2E" w:rsidRPr="00020D14" w:rsidTr="00433A73">
        <w:trPr>
          <w:tblHeader/>
        </w:trPr>
        <w:tc>
          <w:tcPr>
            <w:tcW w:w="982" w:type="pct"/>
            <w:vMerge/>
            <w:vAlign w:val="center"/>
          </w:tcPr>
          <w:p w:rsidR="00A87B2E" w:rsidRPr="00020D14" w:rsidRDefault="00A87B2E" w:rsidP="005F0494">
            <w:pPr>
              <w:jc w:val="center"/>
              <w:rPr>
                <w:rFonts w:ascii="GOST Common" w:hAnsi="GOST Common"/>
                <w:sz w:val="20"/>
                <w:szCs w:val="16"/>
              </w:rPr>
            </w:pPr>
          </w:p>
        </w:tc>
        <w:tc>
          <w:tcPr>
            <w:tcW w:w="1068" w:type="pct"/>
            <w:gridSpan w:val="2"/>
            <w:shd w:val="clear" w:color="auto" w:fill="D9D9D9"/>
            <w:vAlign w:val="center"/>
          </w:tcPr>
          <w:p w:rsidR="00A87B2E" w:rsidRPr="00020D14" w:rsidRDefault="00A87B2E" w:rsidP="005F0494">
            <w:pPr>
              <w:jc w:val="center"/>
              <w:rPr>
                <w:rFonts w:ascii="GOST Common" w:hAnsi="GOST Common"/>
                <w:sz w:val="20"/>
                <w:szCs w:val="16"/>
              </w:rPr>
            </w:pPr>
            <w:r w:rsidRPr="00020D14">
              <w:rPr>
                <w:rFonts w:ascii="GOST Common" w:hAnsi="GOST Common"/>
                <w:sz w:val="20"/>
                <w:szCs w:val="16"/>
              </w:rPr>
              <w:t>Площадь, кв.м</w:t>
            </w:r>
          </w:p>
        </w:tc>
        <w:tc>
          <w:tcPr>
            <w:tcW w:w="1067" w:type="pct"/>
            <w:gridSpan w:val="2"/>
            <w:shd w:val="clear" w:color="auto" w:fill="D9D9D9"/>
            <w:vAlign w:val="center"/>
          </w:tcPr>
          <w:p w:rsidR="00A87B2E" w:rsidRPr="00020D14" w:rsidRDefault="00A87B2E" w:rsidP="005F0494">
            <w:pPr>
              <w:jc w:val="center"/>
              <w:rPr>
                <w:rFonts w:ascii="GOST Common" w:hAnsi="GOST Common"/>
                <w:sz w:val="20"/>
                <w:szCs w:val="16"/>
              </w:rPr>
            </w:pPr>
            <w:r w:rsidRPr="00020D14">
              <w:rPr>
                <w:rFonts w:ascii="GOST Common" w:hAnsi="GOST Common"/>
                <w:sz w:val="20"/>
                <w:szCs w:val="16"/>
              </w:rPr>
              <w:t>Размер, м</w:t>
            </w:r>
          </w:p>
        </w:tc>
        <w:tc>
          <w:tcPr>
            <w:tcW w:w="567" w:type="pct"/>
            <w:vMerge/>
          </w:tcPr>
          <w:p w:rsidR="00A87B2E" w:rsidRPr="00020D14" w:rsidRDefault="00A87B2E" w:rsidP="005F0494">
            <w:pPr>
              <w:jc w:val="both"/>
              <w:rPr>
                <w:rFonts w:ascii="GOST Common" w:hAnsi="GOST Common"/>
                <w:sz w:val="20"/>
                <w:szCs w:val="16"/>
              </w:rPr>
            </w:pPr>
          </w:p>
        </w:tc>
        <w:tc>
          <w:tcPr>
            <w:tcW w:w="643" w:type="pct"/>
            <w:vMerge/>
          </w:tcPr>
          <w:p w:rsidR="00A87B2E" w:rsidRPr="00020D14" w:rsidRDefault="00A87B2E" w:rsidP="005F0494">
            <w:pPr>
              <w:jc w:val="both"/>
              <w:rPr>
                <w:rFonts w:ascii="GOST Common" w:hAnsi="GOST Common"/>
                <w:sz w:val="20"/>
                <w:szCs w:val="16"/>
              </w:rPr>
            </w:pPr>
          </w:p>
        </w:tc>
        <w:tc>
          <w:tcPr>
            <w:tcW w:w="673" w:type="pct"/>
            <w:vMerge/>
          </w:tcPr>
          <w:p w:rsidR="00A87B2E" w:rsidRPr="00020D14" w:rsidRDefault="00A87B2E" w:rsidP="005F0494">
            <w:pPr>
              <w:jc w:val="both"/>
              <w:rPr>
                <w:rFonts w:ascii="GOST Common" w:hAnsi="GOST Common"/>
                <w:sz w:val="20"/>
                <w:szCs w:val="16"/>
              </w:rPr>
            </w:pPr>
          </w:p>
        </w:tc>
      </w:tr>
      <w:tr w:rsidR="00A87B2E" w:rsidRPr="00020D14" w:rsidTr="00433A73">
        <w:trPr>
          <w:tblHeader/>
        </w:trPr>
        <w:tc>
          <w:tcPr>
            <w:tcW w:w="982" w:type="pct"/>
            <w:vMerge/>
            <w:vAlign w:val="center"/>
          </w:tcPr>
          <w:p w:rsidR="00A87B2E" w:rsidRPr="00020D14" w:rsidRDefault="00A87B2E" w:rsidP="005F0494">
            <w:pPr>
              <w:jc w:val="center"/>
              <w:rPr>
                <w:rFonts w:ascii="GOST Common" w:hAnsi="GOST Common"/>
                <w:sz w:val="20"/>
                <w:szCs w:val="16"/>
              </w:rPr>
            </w:pPr>
          </w:p>
        </w:tc>
        <w:tc>
          <w:tcPr>
            <w:tcW w:w="534" w:type="pct"/>
            <w:shd w:val="clear" w:color="auto" w:fill="D9D9D9"/>
            <w:vAlign w:val="center"/>
          </w:tcPr>
          <w:p w:rsidR="00A87B2E" w:rsidRPr="00020D14" w:rsidRDefault="00A87B2E" w:rsidP="005F0494">
            <w:pPr>
              <w:jc w:val="center"/>
              <w:rPr>
                <w:rFonts w:ascii="GOST Common" w:hAnsi="GOST Common"/>
                <w:sz w:val="20"/>
                <w:szCs w:val="16"/>
              </w:rPr>
            </w:pPr>
            <w:r w:rsidRPr="00020D14">
              <w:rPr>
                <w:rFonts w:ascii="GOST Common" w:hAnsi="GOST Common"/>
                <w:sz w:val="20"/>
                <w:szCs w:val="16"/>
              </w:rPr>
              <w:t>минимум</w:t>
            </w:r>
          </w:p>
        </w:tc>
        <w:tc>
          <w:tcPr>
            <w:tcW w:w="534" w:type="pct"/>
            <w:shd w:val="clear" w:color="auto" w:fill="D9D9D9"/>
            <w:vAlign w:val="center"/>
          </w:tcPr>
          <w:p w:rsidR="00A87B2E" w:rsidRPr="00020D14" w:rsidRDefault="00A87B2E" w:rsidP="005F0494">
            <w:pPr>
              <w:jc w:val="center"/>
              <w:rPr>
                <w:rFonts w:ascii="GOST Common" w:hAnsi="GOST Common"/>
                <w:sz w:val="20"/>
                <w:szCs w:val="16"/>
              </w:rPr>
            </w:pPr>
            <w:r w:rsidRPr="00020D14">
              <w:rPr>
                <w:rFonts w:ascii="GOST Common" w:hAnsi="GOST Common"/>
                <w:sz w:val="20"/>
                <w:szCs w:val="16"/>
              </w:rPr>
              <w:t>максимум</w:t>
            </w:r>
          </w:p>
        </w:tc>
        <w:tc>
          <w:tcPr>
            <w:tcW w:w="534" w:type="pct"/>
            <w:shd w:val="clear" w:color="auto" w:fill="D9D9D9"/>
            <w:vAlign w:val="center"/>
          </w:tcPr>
          <w:p w:rsidR="00A87B2E" w:rsidRPr="00020D14" w:rsidRDefault="00A87B2E" w:rsidP="005F0494">
            <w:pPr>
              <w:jc w:val="center"/>
              <w:rPr>
                <w:rFonts w:ascii="GOST Common" w:hAnsi="GOST Common"/>
                <w:sz w:val="20"/>
                <w:szCs w:val="16"/>
              </w:rPr>
            </w:pPr>
            <w:r w:rsidRPr="00020D14">
              <w:rPr>
                <w:rFonts w:ascii="GOST Common" w:hAnsi="GOST Common"/>
                <w:sz w:val="20"/>
                <w:szCs w:val="16"/>
              </w:rPr>
              <w:t>минимум</w:t>
            </w:r>
          </w:p>
        </w:tc>
        <w:tc>
          <w:tcPr>
            <w:tcW w:w="534" w:type="pct"/>
            <w:shd w:val="clear" w:color="auto" w:fill="D9D9D9"/>
            <w:vAlign w:val="center"/>
          </w:tcPr>
          <w:p w:rsidR="00A87B2E" w:rsidRPr="00020D14" w:rsidRDefault="00A87B2E" w:rsidP="005F0494">
            <w:pPr>
              <w:jc w:val="center"/>
              <w:rPr>
                <w:rFonts w:ascii="GOST Common" w:hAnsi="GOST Common"/>
                <w:sz w:val="20"/>
                <w:szCs w:val="16"/>
              </w:rPr>
            </w:pPr>
            <w:r w:rsidRPr="00020D14">
              <w:rPr>
                <w:rFonts w:ascii="GOST Common" w:hAnsi="GOST Common"/>
                <w:sz w:val="20"/>
                <w:szCs w:val="16"/>
              </w:rPr>
              <w:t>максимум</w:t>
            </w:r>
          </w:p>
        </w:tc>
        <w:tc>
          <w:tcPr>
            <w:tcW w:w="567" w:type="pct"/>
            <w:vMerge/>
          </w:tcPr>
          <w:p w:rsidR="00A87B2E" w:rsidRPr="00020D14" w:rsidRDefault="00A87B2E" w:rsidP="005F0494">
            <w:pPr>
              <w:jc w:val="both"/>
              <w:rPr>
                <w:rFonts w:ascii="GOST Common" w:hAnsi="GOST Common"/>
                <w:sz w:val="20"/>
                <w:szCs w:val="16"/>
              </w:rPr>
            </w:pPr>
          </w:p>
        </w:tc>
        <w:tc>
          <w:tcPr>
            <w:tcW w:w="643" w:type="pct"/>
            <w:vMerge/>
          </w:tcPr>
          <w:p w:rsidR="00A87B2E" w:rsidRPr="00020D14" w:rsidRDefault="00A87B2E" w:rsidP="005F0494">
            <w:pPr>
              <w:jc w:val="both"/>
              <w:rPr>
                <w:rFonts w:ascii="GOST Common" w:hAnsi="GOST Common"/>
                <w:sz w:val="20"/>
                <w:szCs w:val="16"/>
              </w:rPr>
            </w:pPr>
          </w:p>
        </w:tc>
        <w:tc>
          <w:tcPr>
            <w:tcW w:w="673" w:type="pct"/>
            <w:vMerge/>
          </w:tcPr>
          <w:p w:rsidR="00A87B2E" w:rsidRPr="00020D14" w:rsidRDefault="00A87B2E" w:rsidP="005F0494">
            <w:pPr>
              <w:jc w:val="both"/>
              <w:rPr>
                <w:rFonts w:ascii="GOST Common" w:hAnsi="GOST Common"/>
                <w:sz w:val="20"/>
                <w:szCs w:val="16"/>
              </w:rPr>
            </w:pPr>
          </w:p>
        </w:tc>
      </w:tr>
      <w:tr w:rsidR="00A87B2E" w:rsidRPr="00020D14" w:rsidTr="005F0494">
        <w:tc>
          <w:tcPr>
            <w:tcW w:w="5000" w:type="pct"/>
            <w:gridSpan w:val="8"/>
            <w:shd w:val="clear" w:color="auto" w:fill="F2F2F2"/>
          </w:tcPr>
          <w:p w:rsidR="00A87B2E" w:rsidRPr="00020D14" w:rsidRDefault="00A87B2E" w:rsidP="005F0494">
            <w:pPr>
              <w:jc w:val="center"/>
              <w:rPr>
                <w:rFonts w:ascii="GOST Common" w:hAnsi="GOST Common"/>
                <w:sz w:val="20"/>
                <w:szCs w:val="16"/>
              </w:rPr>
            </w:pPr>
            <w:r w:rsidRPr="00020D14">
              <w:rPr>
                <w:rFonts w:ascii="GOST Common" w:hAnsi="GOST Common"/>
                <w:i/>
                <w:sz w:val="20"/>
                <w:szCs w:val="16"/>
              </w:rPr>
              <w:t>Основные виды разрешенного использования</w:t>
            </w:r>
          </w:p>
        </w:tc>
      </w:tr>
      <w:tr w:rsidR="00A87B2E" w:rsidRPr="00020D14" w:rsidTr="00433A73">
        <w:tc>
          <w:tcPr>
            <w:tcW w:w="982" w:type="pct"/>
          </w:tcPr>
          <w:p w:rsidR="00A87B2E" w:rsidRPr="00020D14" w:rsidRDefault="00A87B2E" w:rsidP="005F0494">
            <w:pPr>
              <w:rPr>
                <w:rFonts w:ascii="GOST Common" w:hAnsi="GOST Common"/>
                <w:sz w:val="20"/>
                <w:szCs w:val="20"/>
              </w:rPr>
            </w:pPr>
            <w:r w:rsidRPr="00020D14">
              <w:rPr>
                <w:rFonts w:ascii="GOST Common" w:hAnsi="GOST Common"/>
                <w:sz w:val="20"/>
                <w:szCs w:val="20"/>
              </w:rPr>
              <w:t>Хранение и переработка сельскохозяйственной продукции (код 1.15)</w:t>
            </w:r>
          </w:p>
        </w:tc>
        <w:tc>
          <w:tcPr>
            <w:tcW w:w="534"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100</w:t>
            </w:r>
          </w:p>
        </w:tc>
        <w:tc>
          <w:tcPr>
            <w:tcW w:w="534"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50000</w:t>
            </w:r>
          </w:p>
        </w:tc>
        <w:tc>
          <w:tcPr>
            <w:tcW w:w="534" w:type="pct"/>
            <w:vAlign w:val="center"/>
          </w:tcPr>
          <w:p w:rsidR="00A87B2E" w:rsidRPr="00020D14" w:rsidRDefault="00A87B2E" w:rsidP="005F0494">
            <w:pPr>
              <w:jc w:val="center"/>
              <w:rPr>
                <w:rFonts w:ascii="GOST Common" w:hAnsi="GOST Common"/>
                <w:sz w:val="16"/>
                <w:szCs w:val="16"/>
              </w:rPr>
            </w:pPr>
            <w:r w:rsidRPr="006A6854">
              <w:rPr>
                <w:rFonts w:ascii="GOST Common" w:hAnsi="GOST Common" w:cs="Arial"/>
                <w:sz w:val="16"/>
                <w:szCs w:val="16"/>
              </w:rPr>
              <w:t>Не подлежит установлению</w:t>
            </w:r>
          </w:p>
        </w:tc>
        <w:tc>
          <w:tcPr>
            <w:tcW w:w="534" w:type="pct"/>
            <w:vAlign w:val="center"/>
          </w:tcPr>
          <w:p w:rsidR="00A87B2E" w:rsidRPr="00020D14" w:rsidRDefault="00A87B2E" w:rsidP="005F0494">
            <w:pPr>
              <w:jc w:val="center"/>
              <w:rPr>
                <w:rFonts w:ascii="GOST Common" w:hAnsi="GOST Common"/>
                <w:sz w:val="16"/>
                <w:szCs w:val="16"/>
              </w:rPr>
            </w:pPr>
            <w:r w:rsidRPr="006A6854">
              <w:rPr>
                <w:rFonts w:ascii="GOST Common" w:hAnsi="GOST Common" w:cs="Arial"/>
                <w:sz w:val="16"/>
                <w:szCs w:val="16"/>
              </w:rPr>
              <w:t>Не подлежит установлению</w:t>
            </w:r>
          </w:p>
        </w:tc>
        <w:tc>
          <w:tcPr>
            <w:tcW w:w="567" w:type="pct"/>
            <w:vAlign w:val="center"/>
          </w:tcPr>
          <w:p w:rsidR="00A87B2E" w:rsidRPr="00020D14" w:rsidRDefault="00A87B2E" w:rsidP="005F0494">
            <w:pPr>
              <w:jc w:val="center"/>
              <w:rPr>
                <w:rFonts w:ascii="GOST Common" w:hAnsi="GOST Common"/>
                <w:sz w:val="16"/>
                <w:szCs w:val="16"/>
              </w:rPr>
            </w:pPr>
            <w:r w:rsidRPr="000C1745">
              <w:rPr>
                <w:rFonts w:ascii="GOST Common" w:hAnsi="GOST Common" w:cs="Arial"/>
                <w:sz w:val="16"/>
                <w:szCs w:val="16"/>
              </w:rPr>
              <w:t>Не подлежит установлению</w:t>
            </w:r>
            <w:r w:rsidRPr="000C1745">
              <w:rPr>
                <w:rFonts w:ascii="GOST Common" w:hAnsi="GOST Common"/>
                <w:sz w:val="16"/>
                <w:szCs w:val="16"/>
              </w:rPr>
              <w:t>*</w:t>
            </w:r>
          </w:p>
        </w:tc>
        <w:tc>
          <w:tcPr>
            <w:tcW w:w="643"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3</w:t>
            </w:r>
          </w:p>
        </w:tc>
        <w:tc>
          <w:tcPr>
            <w:tcW w:w="673" w:type="pct"/>
            <w:vAlign w:val="center"/>
          </w:tcPr>
          <w:p w:rsidR="00A87B2E" w:rsidRPr="00020D14" w:rsidRDefault="00A87B2E" w:rsidP="005F0494">
            <w:pPr>
              <w:jc w:val="center"/>
              <w:rPr>
                <w:rFonts w:ascii="GOST Common" w:hAnsi="GOST Common"/>
                <w:sz w:val="16"/>
                <w:szCs w:val="16"/>
              </w:rPr>
            </w:pPr>
            <w:r w:rsidRPr="00020D14">
              <w:rPr>
                <w:rFonts w:ascii="GOST Common" w:hAnsi="GOST Common"/>
                <w:sz w:val="16"/>
                <w:szCs w:val="16"/>
              </w:rPr>
              <w:t>75</w:t>
            </w:r>
          </w:p>
        </w:tc>
      </w:tr>
      <w:tr w:rsidR="00A87B2E" w:rsidRPr="00020D14" w:rsidTr="00433A73">
        <w:tc>
          <w:tcPr>
            <w:tcW w:w="982" w:type="pct"/>
          </w:tcPr>
          <w:p w:rsidR="00A87B2E" w:rsidRPr="00020D14" w:rsidRDefault="00A87B2E" w:rsidP="005F0494">
            <w:pPr>
              <w:rPr>
                <w:rFonts w:ascii="GOST Common" w:hAnsi="GOST Common"/>
                <w:sz w:val="20"/>
                <w:szCs w:val="20"/>
              </w:rPr>
            </w:pPr>
            <w:r w:rsidRPr="00020D14">
              <w:rPr>
                <w:rFonts w:ascii="GOST Common" w:hAnsi="GOST Common"/>
                <w:sz w:val="20"/>
                <w:szCs w:val="20"/>
              </w:rPr>
              <w:t>Обеспечение сельскохозяйственного производства (код 1.18)</w:t>
            </w:r>
          </w:p>
        </w:tc>
        <w:tc>
          <w:tcPr>
            <w:tcW w:w="534"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100</w:t>
            </w:r>
          </w:p>
        </w:tc>
        <w:tc>
          <w:tcPr>
            <w:tcW w:w="534"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50000</w:t>
            </w:r>
          </w:p>
        </w:tc>
        <w:tc>
          <w:tcPr>
            <w:tcW w:w="534" w:type="pct"/>
            <w:vAlign w:val="center"/>
          </w:tcPr>
          <w:p w:rsidR="00A87B2E" w:rsidRPr="00020D14" w:rsidRDefault="00A87B2E" w:rsidP="005F0494">
            <w:pPr>
              <w:jc w:val="center"/>
              <w:rPr>
                <w:rFonts w:ascii="GOST Common" w:hAnsi="GOST Common"/>
                <w:sz w:val="16"/>
                <w:szCs w:val="16"/>
              </w:rPr>
            </w:pPr>
            <w:r w:rsidRPr="006A6854">
              <w:rPr>
                <w:rFonts w:ascii="GOST Common" w:hAnsi="GOST Common" w:cs="Arial"/>
                <w:sz w:val="16"/>
                <w:szCs w:val="16"/>
              </w:rPr>
              <w:t>Не подлежит установлению</w:t>
            </w:r>
          </w:p>
        </w:tc>
        <w:tc>
          <w:tcPr>
            <w:tcW w:w="534" w:type="pct"/>
            <w:vAlign w:val="center"/>
          </w:tcPr>
          <w:p w:rsidR="00A87B2E" w:rsidRPr="00020D14" w:rsidRDefault="00A87B2E" w:rsidP="005F0494">
            <w:pPr>
              <w:jc w:val="center"/>
              <w:rPr>
                <w:rFonts w:ascii="GOST Common" w:hAnsi="GOST Common"/>
                <w:sz w:val="16"/>
                <w:szCs w:val="16"/>
              </w:rPr>
            </w:pPr>
            <w:r w:rsidRPr="006A6854">
              <w:rPr>
                <w:rFonts w:ascii="GOST Common" w:hAnsi="GOST Common" w:cs="Arial"/>
                <w:sz w:val="16"/>
                <w:szCs w:val="16"/>
              </w:rPr>
              <w:t>Не подлежит установлению</w:t>
            </w:r>
          </w:p>
        </w:tc>
        <w:tc>
          <w:tcPr>
            <w:tcW w:w="567" w:type="pct"/>
            <w:vAlign w:val="center"/>
          </w:tcPr>
          <w:p w:rsidR="00A87B2E" w:rsidRPr="00020D14" w:rsidRDefault="00A87B2E" w:rsidP="005F0494">
            <w:pPr>
              <w:jc w:val="center"/>
              <w:rPr>
                <w:rFonts w:ascii="GOST Common" w:hAnsi="GOST Common"/>
                <w:sz w:val="16"/>
                <w:szCs w:val="16"/>
              </w:rPr>
            </w:pPr>
            <w:r w:rsidRPr="000C1745">
              <w:rPr>
                <w:rFonts w:ascii="GOST Common" w:hAnsi="GOST Common" w:cs="Arial"/>
                <w:sz w:val="16"/>
                <w:szCs w:val="16"/>
              </w:rPr>
              <w:t>Не подлежит установлению</w:t>
            </w:r>
            <w:r w:rsidRPr="000C1745">
              <w:rPr>
                <w:rFonts w:ascii="GOST Common" w:hAnsi="GOST Common"/>
                <w:sz w:val="16"/>
                <w:szCs w:val="16"/>
              </w:rPr>
              <w:t>*</w:t>
            </w:r>
          </w:p>
        </w:tc>
        <w:tc>
          <w:tcPr>
            <w:tcW w:w="643"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3</w:t>
            </w:r>
          </w:p>
        </w:tc>
        <w:tc>
          <w:tcPr>
            <w:tcW w:w="673" w:type="pct"/>
            <w:vAlign w:val="center"/>
          </w:tcPr>
          <w:p w:rsidR="00A87B2E" w:rsidRPr="00020D14" w:rsidRDefault="00A87B2E" w:rsidP="005F0494">
            <w:pPr>
              <w:jc w:val="center"/>
              <w:rPr>
                <w:rFonts w:ascii="GOST Common" w:hAnsi="GOST Common"/>
                <w:sz w:val="16"/>
                <w:szCs w:val="16"/>
              </w:rPr>
            </w:pPr>
            <w:r w:rsidRPr="00020D14">
              <w:rPr>
                <w:rFonts w:ascii="GOST Common" w:hAnsi="GOST Common"/>
                <w:sz w:val="16"/>
                <w:szCs w:val="16"/>
              </w:rPr>
              <w:t>75</w:t>
            </w:r>
          </w:p>
        </w:tc>
      </w:tr>
      <w:tr w:rsidR="00A87B2E" w:rsidRPr="002F5E32" w:rsidTr="00433A73">
        <w:tc>
          <w:tcPr>
            <w:tcW w:w="982" w:type="pct"/>
            <w:vAlign w:val="center"/>
          </w:tcPr>
          <w:p w:rsidR="00A87B2E" w:rsidRPr="00020D14" w:rsidRDefault="00A87B2E" w:rsidP="005F0494">
            <w:pPr>
              <w:rPr>
                <w:rFonts w:ascii="GOST Common" w:hAnsi="GOST Common"/>
                <w:sz w:val="20"/>
                <w:szCs w:val="20"/>
              </w:rPr>
            </w:pPr>
            <w:r w:rsidRPr="00020D14">
              <w:rPr>
                <w:rFonts w:ascii="GOST Common" w:hAnsi="GOST Common"/>
                <w:sz w:val="20"/>
                <w:szCs w:val="20"/>
              </w:rPr>
              <w:t>Служебные гаражи (код 4.9)</w:t>
            </w:r>
          </w:p>
        </w:tc>
        <w:tc>
          <w:tcPr>
            <w:tcW w:w="534" w:type="pct"/>
            <w:vAlign w:val="center"/>
          </w:tcPr>
          <w:p w:rsidR="00A87B2E" w:rsidRPr="00020D14" w:rsidRDefault="00A87B2E" w:rsidP="005F0494">
            <w:pPr>
              <w:jc w:val="center"/>
              <w:rPr>
                <w:rFonts w:ascii="GOST Common" w:hAnsi="GOST Common"/>
                <w:sz w:val="16"/>
                <w:szCs w:val="16"/>
              </w:rPr>
            </w:pPr>
            <w:r w:rsidRPr="00455972">
              <w:rPr>
                <w:rFonts w:ascii="GOST Common" w:hAnsi="GOST Common" w:cs="Arial"/>
                <w:sz w:val="16"/>
                <w:szCs w:val="16"/>
              </w:rPr>
              <w:t>Не подлежит установлению</w:t>
            </w:r>
          </w:p>
        </w:tc>
        <w:tc>
          <w:tcPr>
            <w:tcW w:w="534" w:type="pct"/>
            <w:vAlign w:val="center"/>
          </w:tcPr>
          <w:p w:rsidR="00A87B2E" w:rsidRPr="00020D14" w:rsidRDefault="00A87B2E" w:rsidP="005F0494">
            <w:pPr>
              <w:jc w:val="center"/>
              <w:rPr>
                <w:rFonts w:ascii="GOST Common" w:hAnsi="GOST Common"/>
                <w:sz w:val="16"/>
                <w:szCs w:val="16"/>
              </w:rPr>
            </w:pPr>
            <w:r w:rsidRPr="00455972">
              <w:rPr>
                <w:rFonts w:ascii="GOST Common" w:hAnsi="GOST Common" w:cs="Arial"/>
                <w:sz w:val="16"/>
                <w:szCs w:val="16"/>
              </w:rPr>
              <w:t>Не подлежит установлению</w:t>
            </w:r>
          </w:p>
        </w:tc>
        <w:tc>
          <w:tcPr>
            <w:tcW w:w="534" w:type="pct"/>
            <w:vAlign w:val="center"/>
          </w:tcPr>
          <w:p w:rsidR="00A87B2E" w:rsidRPr="00020D14" w:rsidRDefault="00A87B2E" w:rsidP="005F0494">
            <w:pPr>
              <w:jc w:val="center"/>
              <w:rPr>
                <w:rFonts w:ascii="GOST Common" w:hAnsi="GOST Common"/>
                <w:sz w:val="16"/>
                <w:szCs w:val="16"/>
              </w:rPr>
            </w:pPr>
            <w:r w:rsidRPr="00455972">
              <w:rPr>
                <w:rFonts w:ascii="GOST Common" w:hAnsi="GOST Common" w:cs="Arial"/>
                <w:sz w:val="16"/>
                <w:szCs w:val="16"/>
              </w:rPr>
              <w:t>Не подлежит установлению</w:t>
            </w:r>
          </w:p>
        </w:tc>
        <w:tc>
          <w:tcPr>
            <w:tcW w:w="534" w:type="pct"/>
            <w:vAlign w:val="center"/>
          </w:tcPr>
          <w:p w:rsidR="00A87B2E" w:rsidRPr="00020D14" w:rsidRDefault="00A87B2E" w:rsidP="005F0494">
            <w:pPr>
              <w:jc w:val="center"/>
              <w:rPr>
                <w:rFonts w:ascii="GOST Common" w:hAnsi="GOST Common"/>
                <w:sz w:val="16"/>
                <w:szCs w:val="16"/>
              </w:rPr>
            </w:pPr>
            <w:r w:rsidRPr="00455972">
              <w:rPr>
                <w:rFonts w:ascii="GOST Common" w:hAnsi="GOST Common" w:cs="Arial"/>
                <w:sz w:val="16"/>
                <w:szCs w:val="16"/>
              </w:rPr>
              <w:t>Не подлежит установлению</w:t>
            </w:r>
          </w:p>
        </w:tc>
        <w:tc>
          <w:tcPr>
            <w:tcW w:w="567" w:type="pct"/>
            <w:vAlign w:val="center"/>
          </w:tcPr>
          <w:p w:rsidR="00A87B2E" w:rsidRPr="00020D14" w:rsidRDefault="00A87B2E" w:rsidP="005F0494">
            <w:pPr>
              <w:jc w:val="center"/>
              <w:rPr>
                <w:rFonts w:ascii="GOST Common" w:hAnsi="GOST Common"/>
                <w:sz w:val="16"/>
                <w:szCs w:val="16"/>
              </w:rPr>
            </w:pPr>
            <w:r w:rsidRPr="00020D14">
              <w:rPr>
                <w:rFonts w:ascii="GOST Common" w:hAnsi="GOST Common" w:cs="Arial"/>
                <w:sz w:val="16"/>
                <w:szCs w:val="16"/>
              </w:rPr>
              <w:t>1</w:t>
            </w:r>
          </w:p>
        </w:tc>
        <w:tc>
          <w:tcPr>
            <w:tcW w:w="643" w:type="pct"/>
            <w:vAlign w:val="center"/>
          </w:tcPr>
          <w:p w:rsidR="00A87B2E" w:rsidRPr="00020D14" w:rsidRDefault="00A87B2E" w:rsidP="005F0494">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673" w:type="pct"/>
            <w:vAlign w:val="center"/>
          </w:tcPr>
          <w:p w:rsidR="00A87B2E" w:rsidRPr="002F5E32" w:rsidRDefault="00A87B2E" w:rsidP="005F0494">
            <w:pPr>
              <w:jc w:val="center"/>
              <w:rPr>
                <w:rFonts w:ascii="GOST Common" w:hAnsi="GOST Common"/>
                <w:spacing w:val="2"/>
                <w:sz w:val="16"/>
                <w:szCs w:val="16"/>
                <w:shd w:val="clear" w:color="auto" w:fill="FFFFFF"/>
              </w:rPr>
            </w:pPr>
            <w:r w:rsidRPr="00D362D8">
              <w:rPr>
                <w:rFonts w:ascii="GOST Common" w:hAnsi="GOST Common"/>
                <w:sz w:val="16"/>
                <w:szCs w:val="16"/>
              </w:rPr>
              <w:t>75</w:t>
            </w:r>
          </w:p>
        </w:tc>
      </w:tr>
      <w:tr w:rsidR="00A87B2E" w:rsidRPr="00020D14" w:rsidTr="00433A73">
        <w:tc>
          <w:tcPr>
            <w:tcW w:w="982" w:type="pct"/>
            <w:vAlign w:val="center"/>
          </w:tcPr>
          <w:p w:rsidR="00A87B2E" w:rsidRDefault="00A87B2E" w:rsidP="005F0494">
            <w:pPr>
              <w:rPr>
                <w:rFonts w:ascii="GOST Common" w:hAnsi="GOST Common"/>
                <w:spacing w:val="2"/>
                <w:sz w:val="20"/>
                <w:szCs w:val="20"/>
                <w:shd w:val="clear" w:color="auto" w:fill="FFFFFF"/>
              </w:rPr>
            </w:pPr>
            <w:r w:rsidRPr="007B11AE">
              <w:rPr>
                <w:rFonts w:ascii="GOST Common" w:hAnsi="GOST Common"/>
                <w:spacing w:val="2"/>
                <w:sz w:val="20"/>
                <w:szCs w:val="20"/>
                <w:shd w:val="clear" w:color="auto" w:fill="FFFFFF"/>
              </w:rPr>
              <w:t>Объекты дорожного сервиса</w:t>
            </w:r>
            <w:r>
              <w:rPr>
                <w:rFonts w:ascii="GOST Common" w:hAnsi="GOST Common"/>
                <w:spacing w:val="2"/>
                <w:sz w:val="20"/>
                <w:szCs w:val="20"/>
                <w:shd w:val="clear" w:color="auto" w:fill="FFFFFF"/>
              </w:rPr>
              <w:t xml:space="preserve"> </w:t>
            </w:r>
          </w:p>
          <w:p w:rsidR="00A87B2E" w:rsidRPr="00020D14" w:rsidRDefault="00A87B2E" w:rsidP="005F0494">
            <w:pPr>
              <w:rPr>
                <w:rFonts w:ascii="GOST Common" w:hAnsi="GOST Common"/>
                <w:spacing w:val="2"/>
                <w:sz w:val="20"/>
                <w:szCs w:val="20"/>
                <w:shd w:val="clear" w:color="auto" w:fill="FFFFFF"/>
              </w:rPr>
            </w:pPr>
            <w:r>
              <w:rPr>
                <w:rFonts w:ascii="GOST Common" w:hAnsi="GOST Common"/>
                <w:spacing w:val="2"/>
                <w:sz w:val="20"/>
                <w:szCs w:val="20"/>
                <w:shd w:val="clear" w:color="auto" w:fill="FFFFFF"/>
              </w:rPr>
              <w:t>(код 4.9.1)</w:t>
            </w:r>
          </w:p>
        </w:tc>
        <w:tc>
          <w:tcPr>
            <w:tcW w:w="534"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100</w:t>
            </w:r>
          </w:p>
        </w:tc>
        <w:tc>
          <w:tcPr>
            <w:tcW w:w="534"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50000</w:t>
            </w:r>
          </w:p>
        </w:tc>
        <w:tc>
          <w:tcPr>
            <w:tcW w:w="534" w:type="pct"/>
            <w:vAlign w:val="center"/>
          </w:tcPr>
          <w:p w:rsidR="00A87B2E" w:rsidRPr="00020D14" w:rsidRDefault="00A87B2E" w:rsidP="005F0494">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534" w:type="pct"/>
            <w:vAlign w:val="center"/>
          </w:tcPr>
          <w:p w:rsidR="00A87B2E" w:rsidRPr="00020D14" w:rsidRDefault="00A87B2E" w:rsidP="005F0494">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567" w:type="pct"/>
            <w:vAlign w:val="center"/>
          </w:tcPr>
          <w:p w:rsidR="00A87B2E" w:rsidRPr="00020D14" w:rsidRDefault="00A87B2E" w:rsidP="005F0494">
            <w:pPr>
              <w:jc w:val="center"/>
              <w:rPr>
                <w:rFonts w:ascii="GOST Common" w:hAnsi="GOST Common"/>
                <w:sz w:val="16"/>
                <w:szCs w:val="16"/>
              </w:rPr>
            </w:pPr>
            <w:r w:rsidRPr="00020D14">
              <w:rPr>
                <w:rFonts w:ascii="GOST Common" w:hAnsi="GOST Common"/>
                <w:sz w:val="16"/>
                <w:szCs w:val="16"/>
              </w:rPr>
              <w:t>3</w:t>
            </w:r>
          </w:p>
        </w:tc>
        <w:tc>
          <w:tcPr>
            <w:tcW w:w="643" w:type="pct"/>
            <w:vAlign w:val="center"/>
          </w:tcPr>
          <w:p w:rsidR="00A87B2E" w:rsidRPr="00020D14" w:rsidRDefault="00A87B2E" w:rsidP="005F0494">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673" w:type="pct"/>
            <w:vAlign w:val="center"/>
          </w:tcPr>
          <w:p w:rsidR="00A87B2E" w:rsidRPr="00020D14" w:rsidRDefault="00A87B2E" w:rsidP="005F0494">
            <w:pPr>
              <w:jc w:val="center"/>
              <w:rPr>
                <w:rFonts w:ascii="GOST Common" w:hAnsi="GOST Common"/>
                <w:sz w:val="16"/>
                <w:szCs w:val="16"/>
              </w:rPr>
            </w:pPr>
            <w:r w:rsidRPr="00D362D8">
              <w:rPr>
                <w:rFonts w:ascii="GOST Common" w:hAnsi="GOST Common"/>
                <w:sz w:val="16"/>
                <w:szCs w:val="16"/>
              </w:rPr>
              <w:t>75</w:t>
            </w:r>
          </w:p>
        </w:tc>
      </w:tr>
      <w:tr w:rsidR="00A87B2E" w:rsidRPr="00020D14" w:rsidTr="00433A73">
        <w:tc>
          <w:tcPr>
            <w:tcW w:w="982" w:type="pct"/>
            <w:vAlign w:val="center"/>
          </w:tcPr>
          <w:p w:rsidR="00A87B2E" w:rsidRPr="00020D14" w:rsidRDefault="00A87B2E" w:rsidP="005F0494">
            <w:pPr>
              <w:rPr>
                <w:rFonts w:ascii="GOST Common" w:hAnsi="GOST Common"/>
                <w:sz w:val="20"/>
                <w:szCs w:val="20"/>
              </w:rPr>
            </w:pPr>
            <w:r w:rsidRPr="00020D14">
              <w:rPr>
                <w:rFonts w:ascii="GOST Common" w:hAnsi="GOST Common"/>
                <w:sz w:val="20"/>
                <w:szCs w:val="20"/>
              </w:rPr>
              <w:t>Пищевая промышленность</w:t>
            </w:r>
            <w:r>
              <w:rPr>
                <w:rFonts w:ascii="GOST Common" w:hAnsi="GOST Common"/>
                <w:sz w:val="20"/>
                <w:szCs w:val="20"/>
              </w:rPr>
              <w:t xml:space="preserve"> </w:t>
            </w:r>
            <w:r w:rsidRPr="00020D14">
              <w:rPr>
                <w:rFonts w:ascii="GOST Common" w:hAnsi="GOST Common"/>
                <w:sz w:val="20"/>
                <w:szCs w:val="20"/>
              </w:rPr>
              <w:t>(код 6.4)</w:t>
            </w:r>
          </w:p>
        </w:tc>
        <w:tc>
          <w:tcPr>
            <w:tcW w:w="534"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100</w:t>
            </w:r>
          </w:p>
        </w:tc>
        <w:tc>
          <w:tcPr>
            <w:tcW w:w="534"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50000</w:t>
            </w:r>
          </w:p>
        </w:tc>
        <w:tc>
          <w:tcPr>
            <w:tcW w:w="534" w:type="pct"/>
            <w:vAlign w:val="center"/>
          </w:tcPr>
          <w:p w:rsidR="00A87B2E" w:rsidRPr="00020D14" w:rsidRDefault="00A87B2E" w:rsidP="005F0494">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534" w:type="pct"/>
            <w:vAlign w:val="center"/>
          </w:tcPr>
          <w:p w:rsidR="00A87B2E" w:rsidRPr="00020D14" w:rsidRDefault="00A87B2E" w:rsidP="005F0494">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567" w:type="pct"/>
            <w:vAlign w:val="center"/>
          </w:tcPr>
          <w:p w:rsidR="00A87B2E" w:rsidRPr="00020D14" w:rsidRDefault="00A87B2E" w:rsidP="005F0494">
            <w:pPr>
              <w:jc w:val="center"/>
              <w:rPr>
                <w:rFonts w:ascii="GOST Common" w:hAnsi="GOST Common"/>
                <w:sz w:val="16"/>
                <w:szCs w:val="16"/>
              </w:rPr>
            </w:pPr>
            <w:r w:rsidRPr="00AD712D">
              <w:rPr>
                <w:rFonts w:ascii="GOST Common" w:hAnsi="GOST Common" w:cs="Arial"/>
                <w:sz w:val="16"/>
                <w:szCs w:val="16"/>
              </w:rPr>
              <w:t>Не подлежит установлению</w:t>
            </w:r>
            <w:r w:rsidRPr="00AD712D">
              <w:rPr>
                <w:rFonts w:ascii="GOST Common" w:hAnsi="GOST Common"/>
                <w:sz w:val="16"/>
                <w:szCs w:val="16"/>
              </w:rPr>
              <w:t>*</w:t>
            </w:r>
          </w:p>
        </w:tc>
        <w:tc>
          <w:tcPr>
            <w:tcW w:w="643"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3</w:t>
            </w:r>
          </w:p>
        </w:tc>
        <w:tc>
          <w:tcPr>
            <w:tcW w:w="673" w:type="pct"/>
            <w:vAlign w:val="center"/>
          </w:tcPr>
          <w:p w:rsidR="00A87B2E" w:rsidRPr="00020D14" w:rsidRDefault="00A87B2E" w:rsidP="005F0494">
            <w:pPr>
              <w:jc w:val="center"/>
              <w:rPr>
                <w:rFonts w:ascii="GOST Common" w:hAnsi="GOST Common"/>
                <w:sz w:val="16"/>
                <w:szCs w:val="16"/>
              </w:rPr>
            </w:pPr>
            <w:r w:rsidRPr="00D362D8">
              <w:rPr>
                <w:rFonts w:ascii="GOST Common" w:hAnsi="GOST Common"/>
                <w:sz w:val="16"/>
                <w:szCs w:val="16"/>
              </w:rPr>
              <w:t>75</w:t>
            </w:r>
          </w:p>
        </w:tc>
      </w:tr>
      <w:tr w:rsidR="00A87B2E" w:rsidRPr="00020D14" w:rsidTr="00433A73">
        <w:tc>
          <w:tcPr>
            <w:tcW w:w="982" w:type="pct"/>
            <w:vAlign w:val="center"/>
          </w:tcPr>
          <w:p w:rsidR="00A87B2E" w:rsidRPr="00020D14" w:rsidRDefault="00A87B2E" w:rsidP="005F0494">
            <w:pPr>
              <w:rPr>
                <w:rFonts w:ascii="GOST Common" w:hAnsi="GOST Common"/>
                <w:sz w:val="20"/>
                <w:szCs w:val="20"/>
              </w:rPr>
            </w:pPr>
            <w:r w:rsidRPr="00020D14">
              <w:rPr>
                <w:rFonts w:ascii="GOST Common" w:hAnsi="GOST Common"/>
                <w:sz w:val="20"/>
                <w:szCs w:val="20"/>
              </w:rPr>
              <w:t>Строительная промышленность (код 6.6)</w:t>
            </w:r>
          </w:p>
        </w:tc>
        <w:tc>
          <w:tcPr>
            <w:tcW w:w="534"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100</w:t>
            </w:r>
          </w:p>
        </w:tc>
        <w:tc>
          <w:tcPr>
            <w:tcW w:w="534"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50000</w:t>
            </w:r>
          </w:p>
        </w:tc>
        <w:tc>
          <w:tcPr>
            <w:tcW w:w="534" w:type="pct"/>
            <w:vAlign w:val="center"/>
          </w:tcPr>
          <w:p w:rsidR="00A87B2E" w:rsidRPr="00020D14" w:rsidRDefault="00A87B2E" w:rsidP="005F0494">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534" w:type="pct"/>
            <w:vAlign w:val="center"/>
          </w:tcPr>
          <w:p w:rsidR="00A87B2E" w:rsidRPr="00020D14" w:rsidRDefault="00A87B2E" w:rsidP="005F0494">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567" w:type="pct"/>
            <w:vAlign w:val="center"/>
          </w:tcPr>
          <w:p w:rsidR="00A87B2E" w:rsidRPr="00020D14" w:rsidRDefault="00A87B2E" w:rsidP="005F0494">
            <w:pPr>
              <w:jc w:val="center"/>
              <w:rPr>
                <w:rFonts w:ascii="GOST Common" w:hAnsi="GOST Common"/>
                <w:sz w:val="16"/>
                <w:szCs w:val="16"/>
              </w:rPr>
            </w:pPr>
            <w:r w:rsidRPr="00AD712D">
              <w:rPr>
                <w:rFonts w:ascii="GOST Common" w:hAnsi="GOST Common" w:cs="Arial"/>
                <w:sz w:val="16"/>
                <w:szCs w:val="16"/>
              </w:rPr>
              <w:t>Не подлежит установлению</w:t>
            </w:r>
            <w:r w:rsidRPr="00AD712D">
              <w:rPr>
                <w:rFonts w:ascii="GOST Common" w:hAnsi="GOST Common"/>
                <w:sz w:val="16"/>
                <w:szCs w:val="16"/>
              </w:rPr>
              <w:t>*</w:t>
            </w:r>
          </w:p>
        </w:tc>
        <w:tc>
          <w:tcPr>
            <w:tcW w:w="643"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3</w:t>
            </w:r>
          </w:p>
        </w:tc>
        <w:tc>
          <w:tcPr>
            <w:tcW w:w="673" w:type="pct"/>
            <w:vAlign w:val="center"/>
          </w:tcPr>
          <w:p w:rsidR="00A87B2E" w:rsidRPr="00020D14" w:rsidRDefault="00A87B2E" w:rsidP="005F0494">
            <w:pPr>
              <w:jc w:val="center"/>
              <w:rPr>
                <w:rFonts w:ascii="GOST Common" w:hAnsi="GOST Common"/>
                <w:sz w:val="16"/>
                <w:szCs w:val="16"/>
              </w:rPr>
            </w:pPr>
            <w:r w:rsidRPr="00D362D8">
              <w:rPr>
                <w:rFonts w:ascii="GOST Common" w:hAnsi="GOST Common"/>
                <w:sz w:val="16"/>
                <w:szCs w:val="16"/>
              </w:rPr>
              <w:t>75</w:t>
            </w:r>
          </w:p>
        </w:tc>
      </w:tr>
      <w:tr w:rsidR="00A87B2E" w:rsidRPr="00020D14" w:rsidTr="00433A73">
        <w:tc>
          <w:tcPr>
            <w:tcW w:w="982" w:type="pct"/>
            <w:vAlign w:val="center"/>
          </w:tcPr>
          <w:p w:rsidR="00A87B2E" w:rsidRPr="00020D14" w:rsidRDefault="00A87B2E" w:rsidP="005F0494">
            <w:pPr>
              <w:rPr>
                <w:rFonts w:ascii="GOST Common" w:hAnsi="GOST Common"/>
                <w:sz w:val="20"/>
                <w:szCs w:val="20"/>
              </w:rPr>
            </w:pPr>
            <w:r w:rsidRPr="00020D14">
              <w:rPr>
                <w:rFonts w:ascii="GOST Common" w:hAnsi="GOST Common"/>
                <w:sz w:val="20"/>
                <w:szCs w:val="20"/>
              </w:rPr>
              <w:t>Связь (код 6.8)</w:t>
            </w:r>
          </w:p>
        </w:tc>
        <w:tc>
          <w:tcPr>
            <w:tcW w:w="534"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100</w:t>
            </w:r>
          </w:p>
        </w:tc>
        <w:tc>
          <w:tcPr>
            <w:tcW w:w="534"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50000</w:t>
            </w:r>
          </w:p>
        </w:tc>
        <w:tc>
          <w:tcPr>
            <w:tcW w:w="534" w:type="pct"/>
            <w:vAlign w:val="center"/>
          </w:tcPr>
          <w:p w:rsidR="00A87B2E" w:rsidRPr="00020D14" w:rsidRDefault="00A87B2E" w:rsidP="005F0494">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534" w:type="pct"/>
            <w:vAlign w:val="center"/>
          </w:tcPr>
          <w:p w:rsidR="00A87B2E" w:rsidRPr="00020D14" w:rsidRDefault="00A87B2E" w:rsidP="005F0494">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567" w:type="pct"/>
            <w:vAlign w:val="center"/>
          </w:tcPr>
          <w:p w:rsidR="00A87B2E" w:rsidRPr="00020D14" w:rsidRDefault="00A87B2E" w:rsidP="005F0494">
            <w:pPr>
              <w:jc w:val="center"/>
              <w:rPr>
                <w:rFonts w:ascii="GOST Common" w:hAnsi="GOST Common"/>
                <w:sz w:val="16"/>
                <w:szCs w:val="16"/>
              </w:rPr>
            </w:pPr>
            <w:r w:rsidRPr="00AD712D">
              <w:rPr>
                <w:rFonts w:ascii="GOST Common" w:hAnsi="GOST Common" w:cs="Arial"/>
                <w:sz w:val="16"/>
                <w:szCs w:val="16"/>
              </w:rPr>
              <w:t>Не подлежит установлению</w:t>
            </w:r>
            <w:r w:rsidRPr="00AD712D">
              <w:rPr>
                <w:rFonts w:ascii="GOST Common" w:hAnsi="GOST Common"/>
                <w:sz w:val="16"/>
                <w:szCs w:val="16"/>
              </w:rPr>
              <w:t>*</w:t>
            </w:r>
          </w:p>
        </w:tc>
        <w:tc>
          <w:tcPr>
            <w:tcW w:w="643"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3</w:t>
            </w:r>
          </w:p>
        </w:tc>
        <w:tc>
          <w:tcPr>
            <w:tcW w:w="673" w:type="pct"/>
            <w:vAlign w:val="center"/>
          </w:tcPr>
          <w:p w:rsidR="00A87B2E" w:rsidRPr="00020D14" w:rsidRDefault="00A87B2E" w:rsidP="005F0494">
            <w:pPr>
              <w:jc w:val="center"/>
              <w:rPr>
                <w:rFonts w:ascii="GOST Common" w:hAnsi="GOST Common"/>
                <w:sz w:val="16"/>
                <w:szCs w:val="16"/>
              </w:rPr>
            </w:pPr>
            <w:r w:rsidRPr="00D362D8">
              <w:rPr>
                <w:rFonts w:ascii="GOST Common" w:hAnsi="GOST Common"/>
                <w:sz w:val="16"/>
                <w:szCs w:val="16"/>
              </w:rPr>
              <w:t>75</w:t>
            </w:r>
          </w:p>
        </w:tc>
      </w:tr>
      <w:tr w:rsidR="00A87B2E" w:rsidRPr="00020D14" w:rsidTr="00433A73">
        <w:tc>
          <w:tcPr>
            <w:tcW w:w="982" w:type="pct"/>
            <w:vAlign w:val="center"/>
          </w:tcPr>
          <w:p w:rsidR="00A87B2E" w:rsidRPr="00020D14" w:rsidRDefault="00A87B2E" w:rsidP="005F0494">
            <w:pPr>
              <w:rPr>
                <w:rFonts w:ascii="GOST Common" w:hAnsi="GOST Common"/>
                <w:sz w:val="20"/>
                <w:szCs w:val="20"/>
              </w:rPr>
            </w:pPr>
            <w:r w:rsidRPr="00020D14">
              <w:rPr>
                <w:rFonts w:ascii="GOST Common" w:hAnsi="GOST Common"/>
                <w:sz w:val="20"/>
                <w:szCs w:val="20"/>
              </w:rPr>
              <w:t>Склад (код 6.9)</w:t>
            </w:r>
          </w:p>
        </w:tc>
        <w:tc>
          <w:tcPr>
            <w:tcW w:w="534"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100</w:t>
            </w:r>
          </w:p>
        </w:tc>
        <w:tc>
          <w:tcPr>
            <w:tcW w:w="534"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50000</w:t>
            </w:r>
          </w:p>
        </w:tc>
        <w:tc>
          <w:tcPr>
            <w:tcW w:w="534" w:type="pct"/>
            <w:vAlign w:val="center"/>
          </w:tcPr>
          <w:p w:rsidR="00A87B2E" w:rsidRPr="00020D14" w:rsidRDefault="00A87B2E" w:rsidP="005F0494">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534" w:type="pct"/>
            <w:vAlign w:val="center"/>
          </w:tcPr>
          <w:p w:rsidR="00A87B2E" w:rsidRPr="00020D14" w:rsidRDefault="00A87B2E" w:rsidP="005F0494">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567" w:type="pct"/>
            <w:vAlign w:val="center"/>
          </w:tcPr>
          <w:p w:rsidR="00A87B2E" w:rsidRPr="00020D14" w:rsidRDefault="00A87B2E" w:rsidP="005F0494">
            <w:pPr>
              <w:jc w:val="center"/>
              <w:rPr>
                <w:rFonts w:ascii="GOST Common" w:hAnsi="GOST Common"/>
                <w:sz w:val="16"/>
                <w:szCs w:val="16"/>
              </w:rPr>
            </w:pPr>
            <w:r w:rsidRPr="00AD712D">
              <w:rPr>
                <w:rFonts w:ascii="GOST Common" w:hAnsi="GOST Common" w:cs="Arial"/>
                <w:sz w:val="16"/>
                <w:szCs w:val="16"/>
              </w:rPr>
              <w:t>Не подлежит установлению</w:t>
            </w:r>
            <w:r w:rsidRPr="00AD712D">
              <w:rPr>
                <w:rFonts w:ascii="GOST Common" w:hAnsi="GOST Common"/>
                <w:sz w:val="16"/>
                <w:szCs w:val="16"/>
              </w:rPr>
              <w:t>*</w:t>
            </w:r>
          </w:p>
        </w:tc>
        <w:tc>
          <w:tcPr>
            <w:tcW w:w="643"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3</w:t>
            </w:r>
          </w:p>
        </w:tc>
        <w:tc>
          <w:tcPr>
            <w:tcW w:w="673" w:type="pct"/>
            <w:vAlign w:val="center"/>
          </w:tcPr>
          <w:p w:rsidR="00A87B2E" w:rsidRPr="00020D14" w:rsidRDefault="00A87B2E" w:rsidP="005F0494">
            <w:pPr>
              <w:jc w:val="center"/>
              <w:rPr>
                <w:rFonts w:ascii="GOST Common" w:hAnsi="GOST Common"/>
                <w:sz w:val="16"/>
                <w:szCs w:val="16"/>
              </w:rPr>
            </w:pPr>
            <w:r w:rsidRPr="00D362D8">
              <w:rPr>
                <w:rFonts w:ascii="GOST Common" w:hAnsi="GOST Common"/>
                <w:sz w:val="16"/>
                <w:szCs w:val="16"/>
              </w:rPr>
              <w:t>75</w:t>
            </w:r>
          </w:p>
        </w:tc>
      </w:tr>
      <w:tr w:rsidR="00A87B2E" w:rsidRPr="00020D14" w:rsidTr="00433A73">
        <w:tc>
          <w:tcPr>
            <w:tcW w:w="982" w:type="pct"/>
            <w:vAlign w:val="center"/>
          </w:tcPr>
          <w:p w:rsidR="00A87B2E" w:rsidRPr="00020D14" w:rsidRDefault="00A87B2E" w:rsidP="005F0494">
            <w:pPr>
              <w:rPr>
                <w:rFonts w:ascii="GOST Common" w:hAnsi="GOST Common"/>
                <w:sz w:val="20"/>
                <w:szCs w:val="20"/>
              </w:rPr>
            </w:pPr>
            <w:r w:rsidRPr="00020D14">
              <w:rPr>
                <w:rFonts w:ascii="GOST Common" w:hAnsi="GOST Common"/>
                <w:sz w:val="20"/>
                <w:szCs w:val="20"/>
              </w:rPr>
              <w:t>Складские площадки (код 6.9.1)</w:t>
            </w:r>
          </w:p>
        </w:tc>
        <w:tc>
          <w:tcPr>
            <w:tcW w:w="534"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100</w:t>
            </w:r>
          </w:p>
        </w:tc>
        <w:tc>
          <w:tcPr>
            <w:tcW w:w="534"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50000</w:t>
            </w:r>
          </w:p>
        </w:tc>
        <w:tc>
          <w:tcPr>
            <w:tcW w:w="534" w:type="pct"/>
            <w:vAlign w:val="center"/>
          </w:tcPr>
          <w:p w:rsidR="00A87B2E" w:rsidRPr="00020D14" w:rsidRDefault="00A87B2E" w:rsidP="005F0494">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534" w:type="pct"/>
            <w:vAlign w:val="center"/>
          </w:tcPr>
          <w:p w:rsidR="00A87B2E" w:rsidRPr="00020D14" w:rsidRDefault="00A87B2E" w:rsidP="005F0494">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567" w:type="pct"/>
            <w:vAlign w:val="center"/>
          </w:tcPr>
          <w:p w:rsidR="00A87B2E" w:rsidRPr="00020D14" w:rsidRDefault="00A87B2E" w:rsidP="005F0494">
            <w:pPr>
              <w:jc w:val="center"/>
              <w:rPr>
                <w:rFonts w:ascii="GOST Common" w:hAnsi="GOST Common"/>
                <w:sz w:val="16"/>
                <w:szCs w:val="16"/>
              </w:rPr>
            </w:pPr>
            <w:r w:rsidRPr="00AD712D">
              <w:rPr>
                <w:rFonts w:ascii="GOST Common" w:hAnsi="GOST Common" w:cs="Arial"/>
                <w:sz w:val="16"/>
                <w:szCs w:val="16"/>
              </w:rPr>
              <w:t>Не подлежит установлению</w:t>
            </w:r>
            <w:r w:rsidRPr="00AD712D">
              <w:rPr>
                <w:rFonts w:ascii="GOST Common" w:hAnsi="GOST Common"/>
                <w:sz w:val="16"/>
                <w:szCs w:val="16"/>
              </w:rPr>
              <w:t>*</w:t>
            </w:r>
          </w:p>
        </w:tc>
        <w:tc>
          <w:tcPr>
            <w:tcW w:w="643"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3</w:t>
            </w:r>
          </w:p>
        </w:tc>
        <w:tc>
          <w:tcPr>
            <w:tcW w:w="673" w:type="pct"/>
            <w:vAlign w:val="center"/>
          </w:tcPr>
          <w:p w:rsidR="00A87B2E" w:rsidRPr="00020D14" w:rsidRDefault="00A87B2E" w:rsidP="005F0494">
            <w:pPr>
              <w:jc w:val="center"/>
              <w:rPr>
                <w:rFonts w:ascii="GOST Common" w:hAnsi="GOST Common"/>
                <w:sz w:val="16"/>
                <w:szCs w:val="16"/>
              </w:rPr>
            </w:pPr>
            <w:r w:rsidRPr="00D362D8">
              <w:rPr>
                <w:rFonts w:ascii="GOST Common" w:hAnsi="GOST Common"/>
                <w:sz w:val="16"/>
                <w:szCs w:val="16"/>
              </w:rPr>
              <w:t>75</w:t>
            </w:r>
          </w:p>
        </w:tc>
      </w:tr>
      <w:tr w:rsidR="00A87B2E" w:rsidRPr="00020D14" w:rsidTr="00433A73">
        <w:tc>
          <w:tcPr>
            <w:tcW w:w="982" w:type="pct"/>
            <w:vAlign w:val="center"/>
          </w:tcPr>
          <w:p w:rsidR="00A87B2E" w:rsidRPr="00020D14" w:rsidRDefault="00A87B2E" w:rsidP="005F0494">
            <w:pPr>
              <w:rPr>
                <w:rFonts w:ascii="Arial" w:hAnsi="Arial" w:cs="Arial"/>
                <w:sz w:val="20"/>
                <w:szCs w:val="20"/>
              </w:rPr>
            </w:pPr>
            <w:r w:rsidRPr="00020D14">
              <w:rPr>
                <w:rFonts w:ascii="GOST Common" w:hAnsi="GOST Common"/>
                <w:spacing w:val="2"/>
                <w:sz w:val="20"/>
                <w:szCs w:val="20"/>
                <w:shd w:val="clear" w:color="auto" w:fill="FFFFFF"/>
              </w:rPr>
              <w:t>Обеспечение внутреннего правопорядка (код 8.3)</w:t>
            </w:r>
          </w:p>
        </w:tc>
        <w:tc>
          <w:tcPr>
            <w:tcW w:w="534"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100</w:t>
            </w:r>
          </w:p>
        </w:tc>
        <w:tc>
          <w:tcPr>
            <w:tcW w:w="534" w:type="pct"/>
            <w:vAlign w:val="center"/>
          </w:tcPr>
          <w:p w:rsidR="00A87B2E" w:rsidRPr="00020D14" w:rsidRDefault="00A87B2E" w:rsidP="005F0494">
            <w:pPr>
              <w:jc w:val="center"/>
              <w:rPr>
                <w:rFonts w:ascii="GOST Common" w:hAnsi="GOST Common"/>
                <w:sz w:val="16"/>
                <w:szCs w:val="16"/>
              </w:rPr>
            </w:pPr>
            <w:r>
              <w:rPr>
                <w:rFonts w:ascii="GOST Common" w:hAnsi="GOST Common"/>
                <w:sz w:val="16"/>
                <w:szCs w:val="16"/>
              </w:rPr>
              <w:t>50000</w:t>
            </w:r>
          </w:p>
        </w:tc>
        <w:tc>
          <w:tcPr>
            <w:tcW w:w="534" w:type="pct"/>
            <w:vAlign w:val="center"/>
          </w:tcPr>
          <w:p w:rsidR="00A87B2E" w:rsidRPr="00020D14" w:rsidRDefault="00A87B2E" w:rsidP="005F0494">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534" w:type="pct"/>
            <w:vAlign w:val="center"/>
          </w:tcPr>
          <w:p w:rsidR="00A87B2E" w:rsidRPr="00020D14" w:rsidRDefault="00A87B2E" w:rsidP="005F0494">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567" w:type="pct"/>
            <w:vAlign w:val="center"/>
          </w:tcPr>
          <w:p w:rsidR="00A87B2E" w:rsidRPr="00020D14" w:rsidRDefault="00A87B2E" w:rsidP="005F0494">
            <w:pPr>
              <w:jc w:val="center"/>
              <w:rPr>
                <w:rFonts w:ascii="GOST Common" w:hAnsi="GOST Common"/>
                <w:sz w:val="16"/>
                <w:szCs w:val="16"/>
              </w:rPr>
            </w:pPr>
            <w:r w:rsidRPr="00020D14">
              <w:rPr>
                <w:rFonts w:ascii="GOST Common" w:hAnsi="GOST Common"/>
                <w:sz w:val="16"/>
                <w:szCs w:val="16"/>
              </w:rPr>
              <w:t>3</w:t>
            </w:r>
          </w:p>
        </w:tc>
        <w:tc>
          <w:tcPr>
            <w:tcW w:w="643" w:type="pct"/>
            <w:vAlign w:val="center"/>
          </w:tcPr>
          <w:p w:rsidR="00A87B2E" w:rsidRPr="00020D14" w:rsidRDefault="00A87B2E" w:rsidP="005F0494">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673" w:type="pct"/>
            <w:vAlign w:val="center"/>
          </w:tcPr>
          <w:p w:rsidR="00A87B2E" w:rsidRPr="00020D14" w:rsidRDefault="00A87B2E" w:rsidP="005F0494">
            <w:pPr>
              <w:jc w:val="center"/>
              <w:rPr>
                <w:rFonts w:ascii="GOST Common" w:hAnsi="GOST Common"/>
                <w:sz w:val="16"/>
                <w:szCs w:val="16"/>
              </w:rPr>
            </w:pPr>
            <w:r w:rsidRPr="00D362D8">
              <w:rPr>
                <w:rFonts w:ascii="GOST Common" w:hAnsi="GOST Common"/>
                <w:sz w:val="16"/>
                <w:szCs w:val="16"/>
              </w:rPr>
              <w:t>75</w:t>
            </w:r>
          </w:p>
        </w:tc>
      </w:tr>
      <w:tr w:rsidR="00A87B2E" w:rsidRPr="00020D14" w:rsidTr="00433A73">
        <w:tc>
          <w:tcPr>
            <w:tcW w:w="982" w:type="pct"/>
            <w:vAlign w:val="center"/>
          </w:tcPr>
          <w:p w:rsidR="00A87B2E" w:rsidRPr="00020D14" w:rsidRDefault="00A87B2E" w:rsidP="005F0494">
            <w:pPr>
              <w:rPr>
                <w:rFonts w:ascii="GOST Common" w:hAnsi="GOST Common"/>
                <w:sz w:val="20"/>
                <w:szCs w:val="20"/>
              </w:rPr>
            </w:pPr>
            <w:r w:rsidRPr="00020D14">
              <w:rPr>
                <w:rFonts w:ascii="GOST Common" w:hAnsi="GOST Common"/>
                <w:sz w:val="20"/>
                <w:szCs w:val="20"/>
              </w:rPr>
              <w:t>Улично-дорожная сеть</w:t>
            </w:r>
            <w:r>
              <w:rPr>
                <w:rFonts w:ascii="GOST Common" w:hAnsi="GOST Common"/>
                <w:sz w:val="20"/>
                <w:szCs w:val="20"/>
              </w:rPr>
              <w:t xml:space="preserve"> </w:t>
            </w:r>
            <w:r w:rsidRPr="00020D14">
              <w:rPr>
                <w:rFonts w:ascii="GOST Common" w:hAnsi="GOST Common"/>
                <w:sz w:val="20"/>
                <w:szCs w:val="20"/>
              </w:rPr>
              <w:t>(код 12.0.1)</w:t>
            </w:r>
            <w:r w:rsidRPr="00020D14">
              <w:rPr>
                <w:rStyle w:val="af4"/>
                <w:rFonts w:ascii="GOST Common" w:hAnsi="GOST Common"/>
                <w:sz w:val="20"/>
                <w:szCs w:val="20"/>
              </w:rPr>
              <w:footnoteReference w:id="1"/>
            </w:r>
          </w:p>
        </w:tc>
        <w:tc>
          <w:tcPr>
            <w:tcW w:w="534" w:type="pct"/>
            <w:vAlign w:val="center"/>
          </w:tcPr>
          <w:p w:rsidR="00A87B2E" w:rsidRPr="00020D14" w:rsidRDefault="00A87B2E" w:rsidP="005F0494">
            <w:pPr>
              <w:jc w:val="center"/>
              <w:rPr>
                <w:rFonts w:ascii="GOST Common" w:hAnsi="GOST Common"/>
                <w:sz w:val="16"/>
                <w:szCs w:val="16"/>
              </w:rPr>
            </w:pPr>
            <w:r w:rsidRPr="00B17FB7">
              <w:rPr>
                <w:rFonts w:ascii="GOST Common" w:hAnsi="GOST Common" w:cs="Arial"/>
                <w:sz w:val="16"/>
                <w:szCs w:val="16"/>
              </w:rPr>
              <w:t>Не подлежит установлению</w:t>
            </w:r>
          </w:p>
        </w:tc>
        <w:tc>
          <w:tcPr>
            <w:tcW w:w="534" w:type="pct"/>
            <w:vAlign w:val="center"/>
          </w:tcPr>
          <w:p w:rsidR="00A87B2E" w:rsidRPr="00020D14" w:rsidRDefault="00A87B2E" w:rsidP="005F0494">
            <w:pPr>
              <w:jc w:val="center"/>
              <w:rPr>
                <w:rFonts w:ascii="GOST Common" w:hAnsi="GOST Common"/>
                <w:sz w:val="16"/>
                <w:szCs w:val="16"/>
              </w:rPr>
            </w:pPr>
            <w:r w:rsidRPr="00B17FB7">
              <w:rPr>
                <w:rFonts w:ascii="GOST Common" w:hAnsi="GOST Common" w:cs="Arial"/>
                <w:sz w:val="16"/>
                <w:szCs w:val="16"/>
              </w:rPr>
              <w:t>Не подлежит установлению</w:t>
            </w:r>
          </w:p>
        </w:tc>
        <w:tc>
          <w:tcPr>
            <w:tcW w:w="534" w:type="pct"/>
            <w:vAlign w:val="center"/>
          </w:tcPr>
          <w:p w:rsidR="00A87B2E" w:rsidRPr="00020D14" w:rsidRDefault="00A87B2E" w:rsidP="005F0494">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534" w:type="pct"/>
            <w:vAlign w:val="center"/>
          </w:tcPr>
          <w:p w:rsidR="00A87B2E" w:rsidRPr="00020D14" w:rsidRDefault="00A87B2E" w:rsidP="005F0494">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567" w:type="pct"/>
            <w:vAlign w:val="center"/>
          </w:tcPr>
          <w:p w:rsidR="00A87B2E" w:rsidRPr="00020D14" w:rsidRDefault="00A87B2E" w:rsidP="005F0494">
            <w:pPr>
              <w:jc w:val="center"/>
              <w:rPr>
                <w:rFonts w:ascii="GOST Common" w:hAnsi="GOST Common"/>
                <w:sz w:val="16"/>
                <w:szCs w:val="16"/>
              </w:rPr>
            </w:pPr>
            <w:r w:rsidRPr="0059754B">
              <w:rPr>
                <w:rFonts w:ascii="GOST Common" w:hAnsi="GOST Common" w:cs="Arial"/>
                <w:sz w:val="16"/>
                <w:szCs w:val="16"/>
              </w:rPr>
              <w:t>Не подлежит установлению</w:t>
            </w:r>
          </w:p>
        </w:tc>
        <w:tc>
          <w:tcPr>
            <w:tcW w:w="643" w:type="pct"/>
            <w:vAlign w:val="center"/>
          </w:tcPr>
          <w:p w:rsidR="00A87B2E" w:rsidRPr="00020D14" w:rsidRDefault="00A87B2E" w:rsidP="005F0494">
            <w:pPr>
              <w:jc w:val="center"/>
              <w:rPr>
                <w:rFonts w:ascii="GOST Common" w:hAnsi="GOST Common"/>
                <w:sz w:val="16"/>
                <w:szCs w:val="16"/>
              </w:rPr>
            </w:pPr>
            <w:r w:rsidRPr="0059754B">
              <w:rPr>
                <w:rFonts w:ascii="GOST Common" w:hAnsi="GOST Common" w:cs="Arial"/>
                <w:sz w:val="16"/>
                <w:szCs w:val="16"/>
              </w:rPr>
              <w:t>Не подлежит установлению</w:t>
            </w:r>
          </w:p>
        </w:tc>
        <w:tc>
          <w:tcPr>
            <w:tcW w:w="673" w:type="pct"/>
            <w:vAlign w:val="center"/>
          </w:tcPr>
          <w:p w:rsidR="00A87B2E" w:rsidRPr="00020D14" w:rsidRDefault="00A87B2E" w:rsidP="005F0494">
            <w:pPr>
              <w:jc w:val="center"/>
              <w:rPr>
                <w:rFonts w:ascii="GOST Common" w:hAnsi="GOST Common"/>
                <w:sz w:val="16"/>
                <w:szCs w:val="16"/>
              </w:rPr>
            </w:pPr>
            <w:r w:rsidRPr="0059754B">
              <w:rPr>
                <w:rFonts w:ascii="GOST Common" w:hAnsi="GOST Common" w:cs="Arial"/>
                <w:sz w:val="16"/>
                <w:szCs w:val="16"/>
              </w:rPr>
              <w:t>Не подлежит установлению</w:t>
            </w:r>
          </w:p>
        </w:tc>
      </w:tr>
      <w:tr w:rsidR="00A87B2E" w:rsidRPr="00020D14" w:rsidTr="005F0494">
        <w:tc>
          <w:tcPr>
            <w:tcW w:w="5000" w:type="pct"/>
            <w:gridSpan w:val="8"/>
            <w:shd w:val="clear" w:color="auto" w:fill="F2F2F2" w:themeFill="background1" w:themeFillShade="F2"/>
          </w:tcPr>
          <w:p w:rsidR="00A87B2E" w:rsidRPr="00020D14" w:rsidRDefault="00A87B2E" w:rsidP="005F0494">
            <w:pPr>
              <w:jc w:val="center"/>
              <w:rPr>
                <w:rFonts w:ascii="GOST Common" w:hAnsi="GOST Common"/>
                <w:sz w:val="16"/>
                <w:szCs w:val="16"/>
              </w:rPr>
            </w:pPr>
            <w:r w:rsidRPr="00020D14">
              <w:rPr>
                <w:rFonts w:ascii="GOST Common" w:hAnsi="GOST Common"/>
                <w:i/>
                <w:sz w:val="20"/>
                <w:szCs w:val="16"/>
              </w:rPr>
              <w:t>Вспомогательные виды разрешенного использования</w:t>
            </w:r>
          </w:p>
        </w:tc>
      </w:tr>
      <w:tr w:rsidR="00A87B2E" w:rsidRPr="00020D14" w:rsidTr="00433A73">
        <w:tc>
          <w:tcPr>
            <w:tcW w:w="982" w:type="pct"/>
          </w:tcPr>
          <w:p w:rsidR="00A87B2E" w:rsidRPr="00020D14" w:rsidRDefault="00A87B2E" w:rsidP="005F0494">
            <w:pPr>
              <w:rPr>
                <w:rFonts w:ascii="GOST Common" w:hAnsi="GOST Common"/>
                <w:sz w:val="20"/>
                <w:szCs w:val="20"/>
              </w:rPr>
            </w:pPr>
            <w:r w:rsidRPr="0094279C">
              <w:rPr>
                <w:rFonts w:ascii="GOST Common" w:hAnsi="GOST Common"/>
                <w:sz w:val="20"/>
                <w:szCs w:val="20"/>
              </w:rPr>
              <w:t>Коммунальное</w:t>
            </w:r>
            <w:r w:rsidRPr="00020D14">
              <w:rPr>
                <w:rFonts w:ascii="GOST Common" w:hAnsi="GOST Common"/>
                <w:sz w:val="20"/>
                <w:szCs w:val="20"/>
              </w:rPr>
              <w:t xml:space="preserve"> обслуживание</w:t>
            </w:r>
          </w:p>
          <w:p w:rsidR="00A87B2E" w:rsidRPr="00020D14" w:rsidRDefault="00A87B2E" w:rsidP="005F0494">
            <w:pPr>
              <w:rPr>
                <w:rFonts w:ascii="GOST Common" w:hAnsi="GOST Common"/>
                <w:sz w:val="20"/>
                <w:szCs w:val="20"/>
              </w:rPr>
            </w:pPr>
            <w:r w:rsidRPr="00020D14">
              <w:rPr>
                <w:rFonts w:ascii="GOST Common" w:hAnsi="GOST Common"/>
                <w:sz w:val="20"/>
                <w:szCs w:val="20"/>
              </w:rPr>
              <w:t>(код 3.1)</w:t>
            </w:r>
          </w:p>
        </w:tc>
        <w:tc>
          <w:tcPr>
            <w:tcW w:w="534" w:type="pct"/>
            <w:vAlign w:val="center"/>
          </w:tcPr>
          <w:p w:rsidR="00A87B2E" w:rsidRPr="00020D14" w:rsidRDefault="00A87B2E" w:rsidP="005F0494">
            <w:pPr>
              <w:jc w:val="center"/>
              <w:rPr>
                <w:rFonts w:ascii="GOST Common" w:hAnsi="GOST Common"/>
                <w:sz w:val="16"/>
                <w:szCs w:val="16"/>
              </w:rPr>
            </w:pPr>
            <w:r w:rsidRPr="00020D14">
              <w:rPr>
                <w:rFonts w:ascii="GOST Common" w:hAnsi="GOST Common" w:cs="Arial"/>
                <w:sz w:val="16"/>
                <w:szCs w:val="16"/>
              </w:rPr>
              <w:t>10</w:t>
            </w:r>
          </w:p>
        </w:tc>
        <w:tc>
          <w:tcPr>
            <w:tcW w:w="534" w:type="pct"/>
            <w:vAlign w:val="center"/>
          </w:tcPr>
          <w:p w:rsidR="00A87B2E" w:rsidRPr="00020D14" w:rsidRDefault="00A87B2E" w:rsidP="005F0494">
            <w:pPr>
              <w:jc w:val="center"/>
              <w:rPr>
                <w:rFonts w:ascii="GOST Common" w:hAnsi="GOST Common"/>
                <w:sz w:val="16"/>
                <w:szCs w:val="16"/>
              </w:rPr>
            </w:pPr>
            <w:r>
              <w:rPr>
                <w:rFonts w:ascii="GOST Common" w:hAnsi="GOST Common" w:cs="Arial"/>
                <w:sz w:val="16"/>
                <w:szCs w:val="16"/>
              </w:rPr>
              <w:t>5</w:t>
            </w:r>
            <w:r w:rsidRPr="00020D14">
              <w:rPr>
                <w:rFonts w:ascii="GOST Common" w:hAnsi="GOST Common" w:cs="Arial"/>
                <w:sz w:val="16"/>
                <w:szCs w:val="16"/>
              </w:rPr>
              <w:t>0000</w:t>
            </w:r>
          </w:p>
        </w:tc>
        <w:tc>
          <w:tcPr>
            <w:tcW w:w="534" w:type="pct"/>
            <w:vAlign w:val="center"/>
          </w:tcPr>
          <w:p w:rsidR="00A87B2E" w:rsidRPr="00020D14" w:rsidRDefault="00A87B2E" w:rsidP="005F0494">
            <w:pPr>
              <w:jc w:val="center"/>
              <w:rPr>
                <w:rFonts w:ascii="GOST Common" w:hAnsi="GOST Common"/>
                <w:sz w:val="16"/>
                <w:szCs w:val="16"/>
              </w:rPr>
            </w:pPr>
            <w:r w:rsidRPr="00DF6536">
              <w:rPr>
                <w:rFonts w:ascii="GOST Common" w:hAnsi="GOST Common" w:cs="Arial"/>
                <w:sz w:val="16"/>
                <w:szCs w:val="16"/>
              </w:rPr>
              <w:t>Не подлежит установлению</w:t>
            </w:r>
          </w:p>
        </w:tc>
        <w:tc>
          <w:tcPr>
            <w:tcW w:w="534" w:type="pct"/>
            <w:vAlign w:val="center"/>
          </w:tcPr>
          <w:p w:rsidR="00A87B2E" w:rsidRPr="00020D14" w:rsidRDefault="00A87B2E" w:rsidP="005F0494">
            <w:pPr>
              <w:jc w:val="center"/>
              <w:rPr>
                <w:rFonts w:ascii="GOST Common" w:hAnsi="GOST Common"/>
                <w:sz w:val="16"/>
                <w:szCs w:val="16"/>
              </w:rPr>
            </w:pPr>
            <w:r w:rsidRPr="00DF6536">
              <w:rPr>
                <w:rFonts w:ascii="GOST Common" w:hAnsi="GOST Common" w:cs="Arial"/>
                <w:sz w:val="16"/>
                <w:szCs w:val="16"/>
              </w:rPr>
              <w:t>Не подлежит установлению</w:t>
            </w:r>
          </w:p>
        </w:tc>
        <w:tc>
          <w:tcPr>
            <w:tcW w:w="567" w:type="pct"/>
            <w:vAlign w:val="center"/>
          </w:tcPr>
          <w:p w:rsidR="00A87B2E" w:rsidRPr="00020D14" w:rsidRDefault="00A87B2E" w:rsidP="005F0494">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643" w:type="pct"/>
            <w:vAlign w:val="center"/>
          </w:tcPr>
          <w:p w:rsidR="00A87B2E" w:rsidRPr="00020D14" w:rsidRDefault="00A87B2E" w:rsidP="005F0494">
            <w:pPr>
              <w:jc w:val="center"/>
              <w:rPr>
                <w:rFonts w:ascii="GOST Common" w:hAnsi="GOST Common"/>
                <w:sz w:val="16"/>
                <w:szCs w:val="16"/>
              </w:rPr>
            </w:pPr>
            <w:r w:rsidRPr="00020D14">
              <w:rPr>
                <w:rFonts w:ascii="GOST Common" w:hAnsi="GOST Common" w:cs="Arial"/>
                <w:sz w:val="16"/>
                <w:szCs w:val="16"/>
              </w:rPr>
              <w:t>3</w:t>
            </w:r>
          </w:p>
        </w:tc>
        <w:tc>
          <w:tcPr>
            <w:tcW w:w="673" w:type="pct"/>
            <w:vAlign w:val="center"/>
          </w:tcPr>
          <w:p w:rsidR="00A87B2E" w:rsidRPr="00020D14" w:rsidRDefault="00A87B2E" w:rsidP="005F0494">
            <w:pPr>
              <w:jc w:val="center"/>
              <w:rPr>
                <w:rFonts w:ascii="GOST Common" w:hAnsi="GOST Common"/>
                <w:sz w:val="16"/>
                <w:szCs w:val="16"/>
              </w:rPr>
            </w:pPr>
            <w:r w:rsidRPr="00020D14">
              <w:rPr>
                <w:rFonts w:ascii="GOST Common" w:hAnsi="GOST Common"/>
                <w:sz w:val="16"/>
                <w:szCs w:val="16"/>
              </w:rPr>
              <w:t>75</w:t>
            </w:r>
          </w:p>
        </w:tc>
      </w:tr>
      <w:tr w:rsidR="00A87B2E" w:rsidRPr="00020D14" w:rsidTr="00433A73">
        <w:tc>
          <w:tcPr>
            <w:tcW w:w="982" w:type="pct"/>
          </w:tcPr>
          <w:p w:rsidR="00A87B2E" w:rsidRPr="00020D14" w:rsidRDefault="00A87B2E" w:rsidP="005F0494">
            <w:pPr>
              <w:rPr>
                <w:rFonts w:ascii="GOST Common" w:hAnsi="GOST Common"/>
                <w:sz w:val="20"/>
                <w:szCs w:val="20"/>
              </w:rPr>
            </w:pPr>
            <w:r w:rsidRPr="00020D14">
              <w:rPr>
                <w:rFonts w:ascii="GOST Common" w:hAnsi="GOST Common"/>
                <w:sz w:val="20"/>
                <w:szCs w:val="20"/>
              </w:rPr>
              <w:t>Специальная деятельность</w:t>
            </w:r>
          </w:p>
          <w:p w:rsidR="00A87B2E" w:rsidRPr="00020D14" w:rsidRDefault="00A87B2E" w:rsidP="005F0494">
            <w:pPr>
              <w:jc w:val="both"/>
              <w:rPr>
                <w:rFonts w:ascii="GOST Common" w:hAnsi="GOST Common"/>
                <w:sz w:val="20"/>
                <w:szCs w:val="20"/>
              </w:rPr>
            </w:pPr>
            <w:r w:rsidRPr="00020D14">
              <w:rPr>
                <w:rFonts w:ascii="GOST Common" w:hAnsi="GOST Common"/>
                <w:sz w:val="20"/>
                <w:szCs w:val="20"/>
              </w:rPr>
              <w:t xml:space="preserve">(в части санитарной </w:t>
            </w:r>
            <w:r w:rsidRPr="00020D14">
              <w:rPr>
                <w:rFonts w:ascii="GOST Common" w:hAnsi="GOST Common"/>
                <w:sz w:val="20"/>
                <w:szCs w:val="20"/>
              </w:rPr>
              <w:lastRenderedPageBreak/>
              <w:t xml:space="preserve">очистки) </w:t>
            </w:r>
          </w:p>
          <w:p w:rsidR="00A87B2E" w:rsidRPr="00020D14" w:rsidRDefault="00A87B2E" w:rsidP="005F0494">
            <w:pPr>
              <w:rPr>
                <w:rFonts w:ascii="GOST Common" w:hAnsi="GOST Common"/>
                <w:sz w:val="20"/>
                <w:szCs w:val="20"/>
              </w:rPr>
            </w:pPr>
            <w:r w:rsidRPr="00020D14">
              <w:rPr>
                <w:rFonts w:ascii="GOST Common" w:hAnsi="GOST Common"/>
                <w:sz w:val="20"/>
                <w:szCs w:val="20"/>
              </w:rPr>
              <w:t>(код 12.2)</w:t>
            </w:r>
          </w:p>
        </w:tc>
        <w:tc>
          <w:tcPr>
            <w:tcW w:w="534" w:type="pct"/>
            <w:vAlign w:val="center"/>
          </w:tcPr>
          <w:p w:rsidR="00A87B2E" w:rsidRPr="00020D14" w:rsidRDefault="00A87B2E" w:rsidP="005F0494">
            <w:pPr>
              <w:jc w:val="center"/>
              <w:rPr>
                <w:rFonts w:ascii="GOST Common" w:hAnsi="GOST Common"/>
                <w:sz w:val="16"/>
                <w:szCs w:val="16"/>
              </w:rPr>
            </w:pPr>
            <w:r w:rsidRPr="00020D14">
              <w:rPr>
                <w:rFonts w:ascii="GOST Common" w:hAnsi="GOST Common"/>
                <w:sz w:val="16"/>
                <w:szCs w:val="16"/>
              </w:rPr>
              <w:lastRenderedPageBreak/>
              <w:t>4</w:t>
            </w:r>
          </w:p>
        </w:tc>
        <w:tc>
          <w:tcPr>
            <w:tcW w:w="534" w:type="pct"/>
            <w:vAlign w:val="center"/>
          </w:tcPr>
          <w:p w:rsidR="00A87B2E" w:rsidRPr="00020D14" w:rsidRDefault="00A87B2E" w:rsidP="005F0494">
            <w:pPr>
              <w:jc w:val="center"/>
              <w:rPr>
                <w:rFonts w:ascii="GOST Common" w:hAnsi="GOST Common"/>
                <w:sz w:val="16"/>
                <w:szCs w:val="16"/>
              </w:rPr>
            </w:pPr>
            <w:r w:rsidRPr="00020D14">
              <w:rPr>
                <w:rFonts w:ascii="GOST Common" w:hAnsi="GOST Common"/>
                <w:sz w:val="16"/>
                <w:szCs w:val="16"/>
              </w:rPr>
              <w:t>16</w:t>
            </w:r>
          </w:p>
        </w:tc>
        <w:tc>
          <w:tcPr>
            <w:tcW w:w="534" w:type="pct"/>
            <w:vAlign w:val="center"/>
          </w:tcPr>
          <w:p w:rsidR="00A87B2E" w:rsidRPr="00020D14" w:rsidRDefault="00A87B2E" w:rsidP="005F0494">
            <w:pPr>
              <w:jc w:val="center"/>
              <w:rPr>
                <w:rFonts w:ascii="GOST Common" w:hAnsi="GOST Common"/>
                <w:sz w:val="16"/>
                <w:szCs w:val="16"/>
              </w:rPr>
            </w:pPr>
            <w:r w:rsidRPr="00020D14">
              <w:rPr>
                <w:rFonts w:ascii="GOST Common" w:hAnsi="GOST Common"/>
                <w:sz w:val="16"/>
                <w:szCs w:val="16"/>
              </w:rPr>
              <w:t>2</w:t>
            </w:r>
          </w:p>
        </w:tc>
        <w:tc>
          <w:tcPr>
            <w:tcW w:w="534" w:type="pct"/>
            <w:vAlign w:val="center"/>
          </w:tcPr>
          <w:p w:rsidR="00A87B2E" w:rsidRPr="00020D14" w:rsidRDefault="00A87B2E" w:rsidP="005F0494">
            <w:pPr>
              <w:jc w:val="center"/>
              <w:rPr>
                <w:rFonts w:ascii="GOST Common" w:hAnsi="GOST Common"/>
                <w:sz w:val="16"/>
                <w:szCs w:val="16"/>
              </w:rPr>
            </w:pPr>
            <w:r w:rsidRPr="00020D14">
              <w:rPr>
                <w:rFonts w:ascii="GOST Common" w:hAnsi="GOST Common"/>
                <w:sz w:val="16"/>
                <w:szCs w:val="16"/>
              </w:rPr>
              <w:t>8</w:t>
            </w:r>
          </w:p>
        </w:tc>
        <w:tc>
          <w:tcPr>
            <w:tcW w:w="567" w:type="pct"/>
            <w:vAlign w:val="center"/>
          </w:tcPr>
          <w:p w:rsidR="00A87B2E" w:rsidRPr="00020D14" w:rsidRDefault="00A87B2E" w:rsidP="005F0494">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643" w:type="pct"/>
            <w:vAlign w:val="center"/>
          </w:tcPr>
          <w:p w:rsidR="00A87B2E" w:rsidRPr="00020D14" w:rsidRDefault="00A87B2E" w:rsidP="005F0494">
            <w:pPr>
              <w:jc w:val="center"/>
              <w:rPr>
                <w:rFonts w:ascii="GOST Common" w:hAnsi="GOST Common"/>
                <w:sz w:val="16"/>
                <w:szCs w:val="16"/>
              </w:rPr>
            </w:pPr>
            <w:r w:rsidRPr="00020D14">
              <w:rPr>
                <w:rFonts w:ascii="GOST Common" w:hAnsi="GOST Common"/>
                <w:sz w:val="16"/>
                <w:szCs w:val="16"/>
              </w:rPr>
              <w:t>20</w:t>
            </w:r>
          </w:p>
        </w:tc>
        <w:tc>
          <w:tcPr>
            <w:tcW w:w="673" w:type="pct"/>
            <w:vAlign w:val="center"/>
          </w:tcPr>
          <w:p w:rsidR="00A87B2E" w:rsidRPr="00020D14" w:rsidRDefault="00A87B2E" w:rsidP="005F0494">
            <w:pPr>
              <w:jc w:val="center"/>
              <w:rPr>
                <w:rFonts w:ascii="GOST Common" w:hAnsi="GOST Common"/>
                <w:sz w:val="16"/>
                <w:szCs w:val="16"/>
              </w:rPr>
            </w:pPr>
            <w:r w:rsidRPr="00B42740">
              <w:rPr>
                <w:rFonts w:ascii="GOST Common" w:hAnsi="GOST Common" w:cs="Arial"/>
                <w:sz w:val="16"/>
                <w:szCs w:val="16"/>
              </w:rPr>
              <w:t>Не подлежит установлению</w:t>
            </w:r>
          </w:p>
        </w:tc>
      </w:tr>
      <w:tr w:rsidR="00A87B2E" w:rsidRPr="00020D14" w:rsidTr="005F0494">
        <w:tc>
          <w:tcPr>
            <w:tcW w:w="5000" w:type="pct"/>
            <w:gridSpan w:val="8"/>
            <w:shd w:val="clear" w:color="auto" w:fill="F2F2F2" w:themeFill="background1" w:themeFillShade="F2"/>
          </w:tcPr>
          <w:p w:rsidR="00A87B2E" w:rsidRPr="00020D14" w:rsidRDefault="00A87B2E" w:rsidP="005F0494">
            <w:pPr>
              <w:jc w:val="center"/>
              <w:rPr>
                <w:rFonts w:ascii="GOST Common" w:hAnsi="GOST Common"/>
                <w:i/>
                <w:sz w:val="20"/>
                <w:szCs w:val="16"/>
              </w:rPr>
            </w:pPr>
            <w:r w:rsidRPr="00020D14">
              <w:rPr>
                <w:rFonts w:ascii="GOST Common" w:hAnsi="GOST Common"/>
                <w:i/>
                <w:sz w:val="20"/>
                <w:szCs w:val="16"/>
              </w:rPr>
              <w:lastRenderedPageBreak/>
              <w:t>Условно разрешенные виды использования</w:t>
            </w:r>
            <w:r>
              <w:rPr>
                <w:rFonts w:ascii="GOST Common" w:hAnsi="GOST Common"/>
                <w:i/>
                <w:sz w:val="20"/>
                <w:szCs w:val="16"/>
              </w:rPr>
              <w:t xml:space="preserve"> – не установлены</w:t>
            </w:r>
          </w:p>
        </w:tc>
      </w:tr>
    </w:tbl>
    <w:p w:rsidR="00433A73" w:rsidRPr="00433A73" w:rsidRDefault="00433A73" w:rsidP="00433A73">
      <w:pPr>
        <w:ind w:firstLine="851"/>
        <w:jc w:val="both"/>
        <w:rPr>
          <w:b/>
        </w:rPr>
      </w:pPr>
      <w:r w:rsidRPr="00433A73">
        <w:rPr>
          <w:b/>
        </w:rPr>
        <w:t>Дополнительные параметры зоны Пп-1(2)</w:t>
      </w:r>
      <w:r>
        <w:rPr>
          <w:b/>
        </w:rPr>
        <w:t>:</w:t>
      </w:r>
    </w:p>
    <w:p w:rsidR="00433A73" w:rsidRPr="00433A73" w:rsidRDefault="00433A73" w:rsidP="00433A73">
      <w:pPr>
        <w:ind w:firstLine="851"/>
        <w:jc w:val="both"/>
      </w:pPr>
      <w:r w:rsidRPr="00433A73">
        <w:t xml:space="preserve">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433A73" w:rsidRPr="00433A73" w:rsidRDefault="00433A73" w:rsidP="00433A73">
      <w:pPr>
        <w:ind w:firstLine="851"/>
        <w:jc w:val="both"/>
      </w:pPr>
      <w:r w:rsidRPr="00433A73">
        <w:t>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433A73" w:rsidRPr="00433A73" w:rsidRDefault="00433A73" w:rsidP="00433A73">
      <w:pPr>
        <w:ind w:firstLine="851"/>
        <w:jc w:val="both"/>
      </w:pPr>
      <w:r w:rsidRPr="00433A73">
        <w:t>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433A73" w:rsidRPr="00433A73" w:rsidRDefault="00433A73" w:rsidP="00433A73">
      <w:pPr>
        <w:ind w:firstLine="851"/>
        <w:jc w:val="both"/>
        <w:rPr>
          <w:u w:val="single"/>
        </w:rPr>
      </w:pPr>
      <w:r w:rsidRPr="00433A73">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Быстроистокский район.</w:t>
      </w:r>
    </w:p>
    <w:p w:rsidR="007C11F1" w:rsidRDefault="007C11F1" w:rsidP="007C11F1">
      <w:pPr>
        <w:autoSpaceDE w:val="0"/>
        <w:autoSpaceDN w:val="0"/>
        <w:adjustRightInd w:val="0"/>
        <w:ind w:firstLine="567"/>
        <w:jc w:val="both"/>
      </w:pPr>
      <w:r>
        <w:rPr>
          <w:b/>
          <w:bCs/>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r w:rsidR="00466D7E">
        <w:rPr>
          <w:bCs/>
        </w:rPr>
        <w:t xml:space="preserve">имеется возможность технологического присоединения к сетям холодного водоснабжения, сетям связи; возможность технологического присоединения к сетям водоотведения, газо-, теплоснабжения </w:t>
      </w:r>
      <w:r w:rsidR="00043826">
        <w:rPr>
          <w:bCs/>
        </w:rPr>
        <w:t>отсутствует</w:t>
      </w:r>
      <w:r>
        <w:t>.</w:t>
      </w:r>
    </w:p>
    <w:p w:rsidR="003D3D35" w:rsidRPr="006310E0" w:rsidRDefault="00894FB7" w:rsidP="00433A73">
      <w:pPr>
        <w:autoSpaceDE w:val="0"/>
        <w:autoSpaceDN w:val="0"/>
        <w:adjustRightInd w:val="0"/>
        <w:ind w:firstLine="567"/>
        <w:jc w:val="both"/>
        <w:rPr>
          <w:b/>
        </w:rPr>
      </w:pPr>
      <w:r w:rsidRPr="003807AF">
        <w:rPr>
          <w:b/>
          <w:lang w:eastAsia="en-US"/>
        </w:rPr>
        <w:t>Ограничения:</w:t>
      </w:r>
      <w:r w:rsidR="00857896">
        <w:rPr>
          <w:b/>
          <w:lang w:eastAsia="en-US"/>
        </w:rPr>
        <w:t xml:space="preserve"> </w:t>
      </w:r>
      <w:r w:rsidR="00433A73">
        <w:rPr>
          <w:lang w:eastAsia="en-US"/>
        </w:rPr>
        <w:t>нет.</w:t>
      </w:r>
    </w:p>
    <w:p w:rsidR="008565D9" w:rsidRPr="00496987" w:rsidRDefault="008565D9" w:rsidP="00DC69C6">
      <w:pPr>
        <w:widowControl w:val="0"/>
        <w:ind w:firstLine="567"/>
        <w:contextualSpacing/>
        <w:jc w:val="both"/>
      </w:pPr>
      <w:r w:rsidRPr="00496987">
        <w:rPr>
          <w:b/>
        </w:rPr>
        <w:t>2. Способ проведения аукциона</w:t>
      </w:r>
      <w:r w:rsidRPr="00496987">
        <w:t>: аукцион в электронной форме.</w:t>
      </w:r>
    </w:p>
    <w:p w:rsidR="008565D9" w:rsidRPr="00496987" w:rsidRDefault="007825A7" w:rsidP="00DC69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b/>
        </w:rPr>
      </w:pPr>
      <w:r>
        <w:rPr>
          <w:b/>
        </w:rPr>
        <w:t>3.</w:t>
      </w:r>
      <w:r w:rsidR="006520AF">
        <w:rPr>
          <w:b/>
        </w:rPr>
        <w:t xml:space="preserve"> </w:t>
      </w:r>
      <w:r w:rsidR="008565D9" w:rsidRPr="00496987">
        <w:rPr>
          <w:b/>
        </w:rPr>
        <w:t>Сроки, время подачи заявок, проведения аукциона в электронной форме, подведения итогов аукциона.</w:t>
      </w:r>
    </w:p>
    <w:p w:rsidR="008565D9" w:rsidRPr="00496987" w:rsidRDefault="008565D9" w:rsidP="00DC69C6">
      <w:pPr>
        <w:ind w:firstLine="567"/>
        <w:contextualSpacing/>
        <w:jc w:val="both"/>
        <w:rPr>
          <w:bCs/>
        </w:rPr>
      </w:pPr>
      <w:r w:rsidRPr="00496987">
        <w:rPr>
          <w:bCs/>
        </w:rPr>
        <w:t>Указанное в настоящем информационном сообщении время – м</w:t>
      </w:r>
      <w:r>
        <w:rPr>
          <w:bCs/>
        </w:rPr>
        <w:t>естное</w:t>
      </w:r>
      <w:r w:rsidRPr="00496987">
        <w:rPr>
          <w:bCs/>
        </w:rPr>
        <w:t>.</w:t>
      </w:r>
    </w:p>
    <w:p w:rsidR="008565D9" w:rsidRPr="00496987" w:rsidRDefault="008565D9" w:rsidP="00DC69C6">
      <w:pPr>
        <w:ind w:firstLine="567"/>
        <w:contextualSpacing/>
        <w:jc w:val="both"/>
        <w:rPr>
          <w:bCs/>
        </w:rPr>
      </w:pPr>
      <w:r w:rsidRPr="00496987">
        <w:rPr>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8565D9" w:rsidRPr="00CA5998" w:rsidRDefault="008565D9" w:rsidP="00DC69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pPr>
      <w:r w:rsidRPr="00496987">
        <w:rPr>
          <w:b/>
        </w:rPr>
        <w:t>Дата начала приема заявок</w:t>
      </w:r>
      <w:r w:rsidRPr="00496987">
        <w:t xml:space="preserve"> на участие в </w:t>
      </w:r>
      <w:r w:rsidRPr="00131D5B">
        <w:t xml:space="preserve">аукционе </w:t>
      </w:r>
      <w:r w:rsidRPr="00CA5998">
        <w:t xml:space="preserve">– </w:t>
      </w:r>
      <w:r w:rsidR="004E24CA" w:rsidRPr="00FD4126">
        <w:rPr>
          <w:b/>
        </w:rPr>
        <w:t>23</w:t>
      </w:r>
      <w:r w:rsidRPr="00FD4126">
        <w:rPr>
          <w:b/>
        </w:rPr>
        <w:t xml:space="preserve"> </w:t>
      </w:r>
      <w:r w:rsidR="00C428BA" w:rsidRPr="00FD4126">
        <w:rPr>
          <w:b/>
        </w:rPr>
        <w:t>апреля</w:t>
      </w:r>
      <w:r w:rsidRPr="00FD4126">
        <w:rPr>
          <w:b/>
        </w:rPr>
        <w:t xml:space="preserve"> 202</w:t>
      </w:r>
      <w:r w:rsidR="00C02BCA" w:rsidRPr="00FD4126">
        <w:rPr>
          <w:b/>
        </w:rPr>
        <w:t>5</w:t>
      </w:r>
      <w:r w:rsidRPr="00FD4126">
        <w:rPr>
          <w:b/>
        </w:rPr>
        <w:t xml:space="preserve"> г.</w:t>
      </w:r>
    </w:p>
    <w:p w:rsidR="008565D9" w:rsidRPr="00CA5998" w:rsidRDefault="008565D9" w:rsidP="00DC69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b/>
        </w:rPr>
      </w:pPr>
      <w:r w:rsidRPr="00CA5998">
        <w:rPr>
          <w:b/>
        </w:rPr>
        <w:t>Дата окончания приема заявок</w:t>
      </w:r>
      <w:r w:rsidRPr="00CA5998">
        <w:t xml:space="preserve"> на участие в </w:t>
      </w:r>
      <w:r w:rsidRPr="00C02BCA">
        <w:t xml:space="preserve">аукционе – </w:t>
      </w:r>
      <w:r w:rsidR="004E24CA" w:rsidRPr="00FD4126">
        <w:rPr>
          <w:b/>
        </w:rPr>
        <w:t>14</w:t>
      </w:r>
      <w:r w:rsidRPr="00FD4126">
        <w:rPr>
          <w:b/>
        </w:rPr>
        <w:t xml:space="preserve"> </w:t>
      </w:r>
      <w:r w:rsidR="00C428BA" w:rsidRPr="00FD4126">
        <w:rPr>
          <w:b/>
        </w:rPr>
        <w:t>мая</w:t>
      </w:r>
      <w:r w:rsidRPr="00FD4126">
        <w:rPr>
          <w:b/>
        </w:rPr>
        <w:t xml:space="preserve"> 202</w:t>
      </w:r>
      <w:r w:rsidR="00C02BCA" w:rsidRPr="00FD4126">
        <w:rPr>
          <w:b/>
        </w:rPr>
        <w:t>5</w:t>
      </w:r>
      <w:r w:rsidRPr="00FD4126">
        <w:rPr>
          <w:b/>
        </w:rPr>
        <w:t xml:space="preserve"> г.</w:t>
      </w:r>
      <w:r w:rsidRPr="00CA5998">
        <w:rPr>
          <w:b/>
        </w:rPr>
        <w:t xml:space="preserve"> </w:t>
      </w:r>
    </w:p>
    <w:p w:rsidR="008565D9" w:rsidRPr="00CA5998" w:rsidRDefault="008565D9" w:rsidP="00DC69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pPr>
      <w:r w:rsidRPr="00CA5998">
        <w:rPr>
          <w:b/>
        </w:rPr>
        <w:t>Рассмотрение заявок и признание претендентов участниками аукциона</w:t>
      </w:r>
      <w:r w:rsidRPr="00CA5998">
        <w:t xml:space="preserve"> состоится </w:t>
      </w:r>
      <w:r w:rsidR="004E24CA" w:rsidRPr="00FD4126">
        <w:rPr>
          <w:b/>
        </w:rPr>
        <w:t>16</w:t>
      </w:r>
      <w:r w:rsidR="00131D5B" w:rsidRPr="00FD4126">
        <w:rPr>
          <w:b/>
        </w:rPr>
        <w:t xml:space="preserve"> </w:t>
      </w:r>
      <w:r w:rsidR="00C428BA" w:rsidRPr="00FD4126">
        <w:rPr>
          <w:b/>
        </w:rPr>
        <w:t>мая</w:t>
      </w:r>
      <w:r w:rsidRPr="00FD4126">
        <w:rPr>
          <w:b/>
        </w:rPr>
        <w:t xml:space="preserve"> 202</w:t>
      </w:r>
      <w:r w:rsidR="00C02BCA" w:rsidRPr="00FD4126">
        <w:rPr>
          <w:b/>
        </w:rPr>
        <w:t>5</w:t>
      </w:r>
      <w:r w:rsidRPr="00FD4126">
        <w:rPr>
          <w:b/>
        </w:rPr>
        <w:t xml:space="preserve"> г.</w:t>
      </w:r>
    </w:p>
    <w:p w:rsidR="008565D9" w:rsidRPr="00496987" w:rsidRDefault="008565D9" w:rsidP="00DC69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b/>
        </w:rPr>
      </w:pPr>
      <w:r w:rsidRPr="00CA5998">
        <w:rPr>
          <w:b/>
        </w:rPr>
        <w:t xml:space="preserve">Аукцион в электронной форме </w:t>
      </w:r>
      <w:r w:rsidRPr="00C02BCA">
        <w:rPr>
          <w:b/>
        </w:rPr>
        <w:t>состоится в 1</w:t>
      </w:r>
      <w:r w:rsidR="00BA4959" w:rsidRPr="00C02BCA">
        <w:rPr>
          <w:b/>
        </w:rPr>
        <w:t>0</w:t>
      </w:r>
      <w:r w:rsidRPr="00C02BCA">
        <w:rPr>
          <w:b/>
        </w:rPr>
        <w:t xml:space="preserve"> час. 00 мин. </w:t>
      </w:r>
      <w:r w:rsidRPr="00FD4126">
        <w:rPr>
          <w:b/>
        </w:rPr>
        <w:t>«</w:t>
      </w:r>
      <w:r w:rsidR="00CA5998" w:rsidRPr="00FD4126">
        <w:rPr>
          <w:b/>
        </w:rPr>
        <w:t>2</w:t>
      </w:r>
      <w:r w:rsidR="004E24CA" w:rsidRPr="00FD4126">
        <w:rPr>
          <w:b/>
        </w:rPr>
        <w:t>1</w:t>
      </w:r>
      <w:r w:rsidRPr="00FD4126">
        <w:rPr>
          <w:b/>
        </w:rPr>
        <w:t xml:space="preserve">» </w:t>
      </w:r>
      <w:r w:rsidR="00AB0A1D" w:rsidRPr="00FD4126">
        <w:rPr>
          <w:b/>
        </w:rPr>
        <w:t>мая</w:t>
      </w:r>
      <w:r w:rsidRPr="00FD4126">
        <w:rPr>
          <w:b/>
        </w:rPr>
        <w:t xml:space="preserve"> 202</w:t>
      </w:r>
      <w:r w:rsidR="00C02BCA" w:rsidRPr="00FD4126">
        <w:rPr>
          <w:b/>
        </w:rPr>
        <w:t>5</w:t>
      </w:r>
      <w:r w:rsidRPr="00FD4126">
        <w:rPr>
          <w:b/>
        </w:rPr>
        <w:t xml:space="preserve"> г.</w:t>
      </w:r>
    </w:p>
    <w:p w:rsidR="008565D9" w:rsidRPr="00496987" w:rsidRDefault="008565D9" w:rsidP="00DC69C6">
      <w:pPr>
        <w:widowControl w:val="0"/>
        <w:ind w:firstLine="567"/>
        <w:contextualSpacing/>
        <w:jc w:val="both"/>
      </w:pPr>
      <w:r w:rsidRPr="00496987">
        <w:rPr>
          <w:b/>
        </w:rPr>
        <w:t>Место проведения электронного аукциона:</w:t>
      </w:r>
      <w:r w:rsidRPr="00496987">
        <w:t xml:space="preserve"> электронная площадка – универсальная торговая платформа </w:t>
      </w:r>
      <w:r w:rsidRPr="00496987">
        <w:rPr>
          <w:rFonts w:eastAsia="Calibri"/>
          <w:color w:val="000000"/>
        </w:rPr>
        <w:t>«РТС-тендер»</w:t>
      </w:r>
      <w:r w:rsidRPr="00496987">
        <w:t xml:space="preserve"> размещенная на сайте электронной площадки http://www.rts-tender.ru в сети Интернет.</w:t>
      </w:r>
    </w:p>
    <w:p w:rsidR="008565D9" w:rsidRPr="00496987" w:rsidRDefault="008565D9" w:rsidP="00DC69C6">
      <w:pPr>
        <w:widowControl w:val="0"/>
        <w:ind w:firstLine="567"/>
        <w:contextualSpacing/>
        <w:jc w:val="both"/>
      </w:pPr>
      <w:r w:rsidRPr="00496987">
        <w:rPr>
          <w:b/>
        </w:rPr>
        <w:t xml:space="preserve">Место и срок подведения итогов электронного аукциона: электронная площадка http://www.rts-tender.ru </w:t>
      </w:r>
      <w:r w:rsidRPr="00496987">
        <w:rPr>
          <w:rFonts w:eastAsia="Calibri"/>
          <w:color w:val="000000"/>
        </w:rPr>
        <w:t>РТС-тендер</w:t>
      </w:r>
      <w:r w:rsidRPr="00496987">
        <w:t xml:space="preserve"> в информационно-телекоммуникационной сети «Интернет».</w:t>
      </w:r>
    </w:p>
    <w:p w:rsidR="008565D9" w:rsidRPr="00496987" w:rsidRDefault="007825A7" w:rsidP="00DC69C6">
      <w:pPr>
        <w:ind w:firstLine="567"/>
        <w:contextualSpacing/>
        <w:jc w:val="both"/>
        <w:rPr>
          <w:b/>
          <w:bCs/>
          <w:color w:val="000000"/>
        </w:rPr>
      </w:pPr>
      <w:r>
        <w:rPr>
          <w:b/>
          <w:bCs/>
          <w:color w:val="000000"/>
        </w:rPr>
        <w:lastRenderedPageBreak/>
        <w:t>4</w:t>
      </w:r>
      <w:r w:rsidR="00946202">
        <w:rPr>
          <w:b/>
          <w:bCs/>
          <w:color w:val="000000"/>
        </w:rPr>
        <w:t>.</w:t>
      </w:r>
      <w:r w:rsidR="008565D9" w:rsidRPr="00496987">
        <w:rPr>
          <w:b/>
          <w:bCs/>
          <w:color w:val="000000"/>
        </w:rPr>
        <w:t xml:space="preserve"> Порядок регистрации на электронной площадке и подачи заявки на участие в аукционе в электронной форме.</w:t>
      </w:r>
    </w:p>
    <w:p w:rsidR="008565D9" w:rsidRPr="00496987" w:rsidRDefault="008565D9" w:rsidP="00DC69C6">
      <w:pPr>
        <w:widowControl w:val="0"/>
        <w:ind w:firstLine="567"/>
        <w:contextualSpacing/>
        <w:jc w:val="both"/>
        <w:rPr>
          <w:bCs/>
          <w:color w:val="000000"/>
        </w:rPr>
      </w:pPr>
      <w:r w:rsidRPr="00496987">
        <w:rP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8565D9" w:rsidRPr="00496987" w:rsidRDefault="008565D9" w:rsidP="00DC69C6">
      <w:pPr>
        <w:widowControl w:val="0"/>
        <w:ind w:firstLine="567"/>
        <w:contextualSpacing/>
        <w:jc w:val="both"/>
        <w:rPr>
          <w:bCs/>
          <w:color w:val="000000"/>
        </w:rPr>
      </w:pPr>
      <w:r w:rsidRPr="00496987">
        <w:rPr>
          <w:bCs/>
          <w:color w:val="000000"/>
        </w:rPr>
        <w:t>Регистрация на электронной площадке проводится в соответствии с Регламентом электронной площадки без взимания платы.</w:t>
      </w:r>
    </w:p>
    <w:p w:rsidR="008565D9" w:rsidRPr="00496987" w:rsidRDefault="008565D9" w:rsidP="00DC69C6">
      <w:pPr>
        <w:widowControl w:val="0"/>
        <w:ind w:firstLine="567"/>
        <w:contextualSpacing/>
        <w:jc w:val="both"/>
        <w:rPr>
          <w:bCs/>
          <w:color w:val="000000"/>
        </w:rPr>
      </w:pPr>
      <w:r w:rsidRPr="00496987">
        <w:rPr>
          <w:bCs/>
          <w:color w:val="000000"/>
        </w:rPr>
        <w:t xml:space="preserve">Подача заявки на участие осуществляется только посредством интерфейса универсальной торговой платформы </w:t>
      </w:r>
      <w:r w:rsidRPr="00496987">
        <w:rPr>
          <w:rFonts w:eastAsia="Calibri"/>
          <w:color w:val="000000"/>
        </w:rPr>
        <w:t xml:space="preserve">http://www.rts-tender.ru </w:t>
      </w:r>
      <w:r w:rsidRPr="00496987">
        <w:rPr>
          <w:bCs/>
          <w:color w:val="000000"/>
        </w:rPr>
        <w:t>из личного кабинета претендента</w:t>
      </w:r>
      <w:r w:rsidR="00946202">
        <w:rPr>
          <w:bCs/>
          <w:color w:val="000000"/>
        </w:rPr>
        <w:t>.</w:t>
      </w:r>
    </w:p>
    <w:p w:rsidR="008565D9" w:rsidRPr="00496987" w:rsidRDefault="008565D9" w:rsidP="00DC69C6">
      <w:pPr>
        <w:widowControl w:val="0"/>
        <w:ind w:firstLine="567"/>
        <w:contextualSpacing/>
        <w:jc w:val="both"/>
        <w:rPr>
          <w:bCs/>
          <w:color w:val="000000"/>
          <w:u w:val="single"/>
        </w:rPr>
      </w:pPr>
      <w:r w:rsidRPr="00496987">
        <w:rPr>
          <w:bCs/>
          <w:color w:val="000000"/>
        </w:rPr>
        <w:t>Инструкция для участника торгов по работе на электронной площадке размещена на сайте электронной площадке</w:t>
      </w:r>
      <w:r w:rsidRPr="00496987">
        <w:t xml:space="preserve"> </w:t>
      </w:r>
    </w:p>
    <w:p w:rsidR="008565D9" w:rsidRDefault="008565D9" w:rsidP="00DC69C6">
      <w:pPr>
        <w:widowControl w:val="0"/>
        <w:ind w:firstLine="567"/>
        <w:contextualSpacing/>
        <w:jc w:val="both"/>
        <w:rPr>
          <w:bCs/>
          <w:color w:val="000000"/>
        </w:rPr>
      </w:pPr>
      <w:r w:rsidRPr="00496987">
        <w:rP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w:t>
      </w:r>
    </w:p>
    <w:p w:rsidR="0040177A" w:rsidRPr="0040177A" w:rsidRDefault="005055FB" w:rsidP="00DC69C6">
      <w:pPr>
        <w:widowControl w:val="0"/>
        <w:ind w:firstLine="567"/>
        <w:contextualSpacing/>
        <w:jc w:val="both"/>
        <w:rPr>
          <w:b/>
          <w:bCs/>
          <w:color w:val="000000"/>
          <w:u w:val="single"/>
        </w:rPr>
      </w:pPr>
      <w:r>
        <w:rPr>
          <w:b/>
          <w:sz w:val="28"/>
          <w:szCs w:val="28"/>
        </w:rPr>
        <w:t>Аукцион является открытым по составу участников</w:t>
      </w:r>
      <w:r w:rsidR="0040177A">
        <w:rPr>
          <w:b/>
          <w:sz w:val="28"/>
          <w:szCs w:val="28"/>
        </w:rPr>
        <w:t>.</w:t>
      </w:r>
    </w:p>
    <w:p w:rsidR="008A689C" w:rsidRPr="00496987" w:rsidRDefault="008A689C" w:rsidP="00DC69C6">
      <w:pPr>
        <w:autoSpaceDE w:val="0"/>
        <w:autoSpaceDN w:val="0"/>
        <w:adjustRightInd w:val="0"/>
        <w:ind w:firstLine="567"/>
        <w:jc w:val="both"/>
        <w:rPr>
          <w:bCs/>
          <w:color w:val="000000"/>
        </w:rPr>
      </w:pPr>
      <w:r>
        <w:t>З</w:t>
      </w:r>
      <w:r w:rsidRPr="00E70492">
        <w:t>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t>,</w:t>
      </w:r>
      <w:r w:rsidRPr="00496987">
        <w:rPr>
          <w:bCs/>
          <w:color w:val="000000"/>
        </w:rPr>
        <w:t xml:space="preserve"> подается путем заполнения ее электронной формы с приложением электронных образов необходимых документов</w:t>
      </w:r>
      <w:r w:rsidRPr="00496987">
        <w:rPr>
          <w:b/>
          <w:bCs/>
          <w:color w:val="000000"/>
        </w:rPr>
        <w:t xml:space="preserve">, заверенных электронной подписью </w:t>
      </w:r>
      <w:r w:rsidRPr="00496987">
        <w:rPr>
          <w:bCs/>
          <w:color w:val="000000"/>
        </w:rPr>
        <w:t>претендента либо лица, имеющего право действовать от имени претендента</w:t>
      </w:r>
      <w:r>
        <w:rPr>
          <w:b/>
        </w:rPr>
        <w:t>:</w:t>
      </w:r>
    </w:p>
    <w:p w:rsidR="008565D9" w:rsidRPr="00496987" w:rsidRDefault="008565D9" w:rsidP="00DC69C6">
      <w:pPr>
        <w:autoSpaceDE w:val="0"/>
        <w:autoSpaceDN w:val="0"/>
        <w:adjustRightInd w:val="0"/>
        <w:ind w:firstLine="567"/>
        <w:contextualSpacing/>
        <w:jc w:val="both"/>
        <w:rPr>
          <w:rFonts w:eastAsia="Calibri"/>
          <w:b/>
        </w:rPr>
      </w:pPr>
      <w:r w:rsidRPr="00496987">
        <w:rPr>
          <w:rFonts w:eastAsia="Calibri"/>
          <w:b/>
          <w:i/>
        </w:rPr>
        <w:t>физические лица</w:t>
      </w:r>
      <w:r w:rsidRPr="00496987">
        <w:rPr>
          <w:rFonts w:eastAsia="Calibri"/>
          <w:b/>
        </w:rPr>
        <w:t>:</w:t>
      </w:r>
    </w:p>
    <w:p w:rsidR="008565D9" w:rsidRDefault="008565D9" w:rsidP="00DC69C6">
      <w:pPr>
        <w:autoSpaceDE w:val="0"/>
        <w:autoSpaceDN w:val="0"/>
        <w:adjustRightInd w:val="0"/>
        <w:ind w:firstLine="567"/>
        <w:contextualSpacing/>
        <w:jc w:val="both"/>
        <w:rPr>
          <w:rFonts w:eastAsia="Calibri"/>
        </w:rPr>
      </w:pPr>
      <w:r w:rsidRPr="00496987">
        <w:rPr>
          <w:rFonts w:eastAsia="Calibri"/>
        </w:rPr>
        <w:t>- копию всех листов документа, удостоверяющего личность;</w:t>
      </w:r>
    </w:p>
    <w:p w:rsidR="006E1B24" w:rsidRDefault="006E1B24" w:rsidP="00DC69C6">
      <w:pPr>
        <w:autoSpaceDE w:val="0"/>
        <w:autoSpaceDN w:val="0"/>
        <w:adjustRightInd w:val="0"/>
        <w:ind w:firstLine="567"/>
        <w:jc w:val="both"/>
      </w:pPr>
      <w:r>
        <w:t>-документы, подтверждающие внесение задатка.</w:t>
      </w:r>
    </w:p>
    <w:p w:rsidR="008565D9" w:rsidRPr="00496987" w:rsidRDefault="008565D9" w:rsidP="00DC69C6">
      <w:pPr>
        <w:ind w:firstLine="567"/>
        <w:contextualSpacing/>
        <w:jc w:val="both"/>
        <w:rPr>
          <w:rFonts w:eastAsia="Calibri"/>
          <w:b/>
          <w:bCs/>
          <w:i/>
        </w:rPr>
      </w:pPr>
      <w:r w:rsidRPr="00496987">
        <w:rPr>
          <w:rFonts w:eastAsia="Calibri"/>
          <w:b/>
          <w:bCs/>
          <w:i/>
        </w:rPr>
        <w:t>юридические лица:</w:t>
      </w:r>
    </w:p>
    <w:p w:rsidR="006E1B24" w:rsidRDefault="006E1B24" w:rsidP="00DC69C6">
      <w:pPr>
        <w:autoSpaceDE w:val="0"/>
        <w:autoSpaceDN w:val="0"/>
        <w:adjustRightInd w:val="0"/>
        <w:ind w:firstLine="567"/>
        <w:jc w:val="both"/>
      </w:pPr>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E1B24" w:rsidRDefault="006E1B24" w:rsidP="00DC69C6">
      <w:pPr>
        <w:autoSpaceDE w:val="0"/>
        <w:autoSpaceDN w:val="0"/>
        <w:adjustRightInd w:val="0"/>
        <w:ind w:firstLine="567"/>
        <w:jc w:val="both"/>
      </w:pPr>
      <w:r>
        <w:t>- документы, подтверждающие внесение задатка.</w:t>
      </w:r>
    </w:p>
    <w:p w:rsidR="008565D9" w:rsidRPr="00496987" w:rsidRDefault="008565D9" w:rsidP="00DC69C6">
      <w:pPr>
        <w:autoSpaceDE w:val="0"/>
        <w:autoSpaceDN w:val="0"/>
        <w:adjustRightInd w:val="0"/>
        <w:ind w:firstLine="567"/>
        <w:contextualSpacing/>
        <w:jc w:val="both"/>
      </w:pPr>
      <w:r w:rsidRPr="00496987">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8" w:history="1">
        <w:r w:rsidRPr="00496987">
          <w:rPr>
            <w:rStyle w:val="a9"/>
          </w:rPr>
          <w:t>порядке</w:t>
        </w:r>
      </w:hyperlink>
      <w:r w:rsidRPr="00496987">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565D9" w:rsidRPr="00496987" w:rsidRDefault="008565D9" w:rsidP="00DC69C6">
      <w:pPr>
        <w:autoSpaceDE w:val="0"/>
        <w:autoSpaceDN w:val="0"/>
        <w:adjustRightInd w:val="0"/>
        <w:ind w:firstLine="567"/>
        <w:contextualSpacing/>
        <w:jc w:val="both"/>
      </w:pPr>
      <w:r w:rsidRPr="00496987">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8012D0" w:rsidRDefault="008565D9" w:rsidP="008012D0">
      <w:pPr>
        <w:tabs>
          <w:tab w:val="left" w:pos="540"/>
        </w:tabs>
        <w:ind w:firstLine="709"/>
        <w:contextualSpacing/>
        <w:jc w:val="both"/>
        <w:outlineLvl w:val="0"/>
        <w:rPr>
          <w:rFonts w:eastAsia="Calibri"/>
        </w:rPr>
      </w:pPr>
      <w:r w:rsidRPr="00496987">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8565D9" w:rsidRPr="00496987" w:rsidRDefault="008565D9" w:rsidP="008012D0">
      <w:pPr>
        <w:tabs>
          <w:tab w:val="left" w:pos="540"/>
        </w:tabs>
        <w:ind w:firstLine="709"/>
        <w:contextualSpacing/>
        <w:jc w:val="both"/>
        <w:outlineLvl w:val="0"/>
        <w:rPr>
          <w:rFonts w:eastAsia="Calibri"/>
        </w:rPr>
      </w:pPr>
      <w:r w:rsidRPr="00496987">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w:t>
      </w:r>
      <w:r w:rsidR="000C5508">
        <w:rPr>
          <w:rFonts w:eastAsia="Calibri"/>
        </w:rPr>
        <w:t>Арендодателю</w:t>
      </w:r>
      <w:r w:rsidRPr="00496987">
        <w:rPr>
          <w:rFonts w:eastAsia="Calibri"/>
        </w:rPr>
        <w:t>.</w:t>
      </w:r>
    </w:p>
    <w:p w:rsidR="008565D9" w:rsidRPr="00496987" w:rsidRDefault="008565D9" w:rsidP="008012D0">
      <w:pPr>
        <w:tabs>
          <w:tab w:val="left" w:pos="540"/>
        </w:tabs>
        <w:ind w:firstLine="567"/>
        <w:contextualSpacing/>
        <w:jc w:val="both"/>
        <w:outlineLvl w:val="0"/>
        <w:rPr>
          <w:rFonts w:eastAsia="Calibri"/>
        </w:rPr>
      </w:pPr>
      <w:r w:rsidRPr="00496987">
        <w:rPr>
          <w:rFonts w:eastAsia="Calibri"/>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8565D9" w:rsidRPr="00496987" w:rsidRDefault="008565D9" w:rsidP="008012D0">
      <w:pPr>
        <w:tabs>
          <w:tab w:val="left" w:pos="540"/>
        </w:tabs>
        <w:ind w:firstLine="567"/>
        <w:contextualSpacing/>
        <w:jc w:val="both"/>
        <w:outlineLvl w:val="0"/>
        <w:rPr>
          <w:rFonts w:eastAsia="Calibri"/>
        </w:rPr>
      </w:pPr>
      <w:r w:rsidRPr="00496987">
        <w:rPr>
          <w:rFonts w:eastAsia="Calibri"/>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8565D9" w:rsidRPr="00496987" w:rsidRDefault="008565D9" w:rsidP="008012D0">
      <w:pPr>
        <w:tabs>
          <w:tab w:val="left" w:pos="540"/>
        </w:tabs>
        <w:ind w:firstLine="567"/>
        <w:contextualSpacing/>
        <w:jc w:val="both"/>
        <w:outlineLvl w:val="0"/>
        <w:rPr>
          <w:rFonts w:eastAsia="Calibri"/>
        </w:rPr>
      </w:pPr>
      <w:r w:rsidRPr="00496987">
        <w:rPr>
          <w:rFonts w:eastAsia="Calibri"/>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8565D9" w:rsidRPr="00496987" w:rsidRDefault="008565D9" w:rsidP="008012D0">
      <w:pPr>
        <w:tabs>
          <w:tab w:val="left" w:pos="540"/>
        </w:tabs>
        <w:ind w:firstLine="567"/>
        <w:contextualSpacing/>
        <w:jc w:val="both"/>
        <w:outlineLvl w:val="0"/>
        <w:rPr>
          <w:rFonts w:eastAsia="Calibri"/>
          <w:b/>
        </w:rPr>
      </w:pPr>
      <w:r w:rsidRPr="00496987">
        <w:rPr>
          <w:rFonts w:eastAsia="Calibri"/>
          <w:b/>
        </w:rPr>
        <w:t>Претендент не допускается к участию в аукционе по следующим основаниям:</w:t>
      </w:r>
    </w:p>
    <w:p w:rsidR="008012D0" w:rsidRDefault="008012D0" w:rsidP="008012D0">
      <w:pPr>
        <w:autoSpaceDE w:val="0"/>
        <w:autoSpaceDN w:val="0"/>
        <w:adjustRightInd w:val="0"/>
        <w:ind w:firstLine="540"/>
        <w:jc w:val="both"/>
      </w:pPr>
      <w:r>
        <w:t>1) непредставление необходимых для участия в аукционе документов или представление недостоверных сведений;</w:t>
      </w:r>
    </w:p>
    <w:p w:rsidR="008012D0" w:rsidRDefault="008012D0" w:rsidP="008012D0">
      <w:pPr>
        <w:autoSpaceDE w:val="0"/>
        <w:autoSpaceDN w:val="0"/>
        <w:adjustRightInd w:val="0"/>
        <w:ind w:firstLine="540"/>
        <w:jc w:val="both"/>
      </w:pPr>
      <w:r>
        <w:t>2) непоступление задатка на дату рассмотрения заявок на участие в аукционе;</w:t>
      </w:r>
    </w:p>
    <w:p w:rsidR="008012D0" w:rsidRDefault="008012D0" w:rsidP="008012D0">
      <w:pPr>
        <w:autoSpaceDE w:val="0"/>
        <w:autoSpaceDN w:val="0"/>
        <w:adjustRightInd w:val="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62A3F" w:rsidRDefault="00762A3F" w:rsidP="00762A3F">
      <w:pPr>
        <w:autoSpaceDE w:val="0"/>
        <w:autoSpaceDN w:val="0"/>
        <w:adjustRightInd w:val="0"/>
        <w:ind w:firstLine="540"/>
        <w:jc w:val="both"/>
      </w:pPr>
      <w: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565D9" w:rsidRPr="00496987" w:rsidRDefault="009C47D9" w:rsidP="008012D0">
      <w:pPr>
        <w:tabs>
          <w:tab w:val="left" w:pos="567"/>
        </w:tabs>
        <w:ind w:firstLine="567"/>
        <w:contextualSpacing/>
        <w:jc w:val="both"/>
        <w:outlineLvl w:val="0"/>
        <w:rPr>
          <w:rFonts w:eastAsia="Calibri"/>
        </w:rPr>
      </w:pPr>
      <w:r>
        <w:rPr>
          <w:rFonts w:eastAsia="Calibri"/>
        </w:rPr>
        <w:t>Арендодатель</w:t>
      </w:r>
      <w:r w:rsidR="008565D9" w:rsidRPr="00496987">
        <w:rPr>
          <w:rFonts w:eastAsia="Calibri"/>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8565D9" w:rsidRPr="00496987" w:rsidRDefault="008565D9" w:rsidP="008012D0">
      <w:pPr>
        <w:tabs>
          <w:tab w:val="left" w:pos="540"/>
        </w:tabs>
        <w:ind w:firstLine="567"/>
        <w:contextualSpacing/>
        <w:jc w:val="both"/>
        <w:outlineLvl w:val="0"/>
        <w:rPr>
          <w:rFonts w:eastAsia="Calibri"/>
        </w:rPr>
      </w:pPr>
      <w:r w:rsidRPr="00496987">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8565D9" w:rsidRPr="00496987" w:rsidRDefault="008565D9" w:rsidP="008012D0">
      <w:pPr>
        <w:tabs>
          <w:tab w:val="left" w:pos="540"/>
        </w:tabs>
        <w:ind w:firstLine="567"/>
        <w:contextualSpacing/>
        <w:jc w:val="both"/>
        <w:outlineLvl w:val="0"/>
        <w:rPr>
          <w:rFonts w:eastAsia="Calibri"/>
        </w:rPr>
      </w:pPr>
      <w:r w:rsidRPr="00496987">
        <w:rPr>
          <w:rFonts w:eastAsia="Calibri"/>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8565D9" w:rsidRPr="00496987" w:rsidRDefault="0031387C" w:rsidP="008012D0">
      <w:pPr>
        <w:tabs>
          <w:tab w:val="left" w:pos="567"/>
        </w:tabs>
        <w:ind w:firstLine="567"/>
        <w:contextualSpacing/>
        <w:jc w:val="both"/>
        <w:outlineLvl w:val="0"/>
        <w:rPr>
          <w:rFonts w:eastAsia="Calibri"/>
          <w:b/>
        </w:rPr>
      </w:pPr>
      <w:r>
        <w:rPr>
          <w:rFonts w:eastAsia="Calibri"/>
          <w:b/>
        </w:rPr>
        <w:t>5</w:t>
      </w:r>
      <w:r w:rsidR="008565D9" w:rsidRPr="00496987">
        <w:rPr>
          <w:rFonts w:eastAsia="Calibri"/>
          <w:b/>
        </w:rPr>
        <w:t>. Размер задатка, срок и порядок его внесения, необходимые реквизиты счетов:</w:t>
      </w:r>
    </w:p>
    <w:p w:rsidR="008565D9" w:rsidRPr="00496987" w:rsidRDefault="008565D9" w:rsidP="008012D0">
      <w:pPr>
        <w:widowControl w:val="0"/>
        <w:ind w:firstLine="567"/>
        <w:contextualSpacing/>
        <w:jc w:val="both"/>
        <w:rPr>
          <w:b/>
        </w:rPr>
      </w:pPr>
      <w:r w:rsidRPr="00496987">
        <w:rPr>
          <w:rFonts w:eastAsia="Calibri"/>
        </w:rPr>
        <w:t xml:space="preserve">Для участия в аукционе претендент вносит задаток в размере </w:t>
      </w:r>
      <w:r w:rsidR="008012D0">
        <w:rPr>
          <w:rFonts w:eastAsia="Calibri"/>
        </w:rPr>
        <w:t>2</w:t>
      </w:r>
      <w:r w:rsidRPr="00496987">
        <w:rPr>
          <w:rFonts w:eastAsia="Calibri"/>
        </w:rPr>
        <w:t xml:space="preserve">0 процентов начальной цены, указанной в информационном сообщении </w:t>
      </w:r>
      <w:r w:rsidRPr="00496987">
        <w:t xml:space="preserve">о проведении торгов в электронной форме на право заключения договора </w:t>
      </w:r>
      <w:r w:rsidR="009C47D9">
        <w:t>аренды</w:t>
      </w:r>
      <w:r w:rsidRPr="00496987">
        <w:t xml:space="preserve"> земельного участка</w:t>
      </w:r>
      <w:r w:rsidRPr="00496987">
        <w:rPr>
          <w:rFonts w:eastAsia="Calibri"/>
        </w:rPr>
        <w:t>.</w:t>
      </w:r>
    </w:p>
    <w:p w:rsidR="00BA4959" w:rsidRPr="00496987" w:rsidRDefault="008565D9" w:rsidP="008012D0">
      <w:pPr>
        <w:tabs>
          <w:tab w:val="left" w:pos="540"/>
        </w:tabs>
        <w:ind w:firstLine="567"/>
        <w:contextualSpacing/>
        <w:jc w:val="both"/>
        <w:outlineLvl w:val="0"/>
        <w:rPr>
          <w:rFonts w:eastAsia="Calibri"/>
          <w:bCs/>
        </w:rPr>
      </w:pPr>
      <w:r w:rsidRPr="00496987">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w:t>
      </w:r>
      <w:r w:rsidR="009C47D9">
        <w:rPr>
          <w:rFonts w:eastAsia="Calibri"/>
          <w:bCs/>
        </w:rPr>
        <w:t>аренды</w:t>
      </w:r>
      <w:r w:rsidRPr="00496987">
        <w:rPr>
          <w:rFonts w:eastAsia="Calibri"/>
          <w:bCs/>
        </w:rPr>
        <w:t xml:space="preserve"> земельного участка.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7"/>
        <w:gridCol w:w="4328"/>
        <w:gridCol w:w="1728"/>
        <w:gridCol w:w="1057"/>
        <w:gridCol w:w="1663"/>
      </w:tblGrid>
      <w:tr w:rsidR="0079287B" w:rsidRPr="00496987" w:rsidTr="00134E9C">
        <w:trPr>
          <w:jc w:val="center"/>
        </w:trPr>
        <w:tc>
          <w:tcPr>
            <w:tcW w:w="717" w:type="dxa"/>
          </w:tcPr>
          <w:p w:rsidR="008565D9" w:rsidRPr="00496987" w:rsidRDefault="008565D9" w:rsidP="00F81F8D">
            <w:pPr>
              <w:tabs>
                <w:tab w:val="left" w:pos="5488"/>
              </w:tabs>
              <w:contextualSpacing/>
              <w:jc w:val="center"/>
              <w:rPr>
                <w:color w:val="000000"/>
              </w:rPr>
            </w:pPr>
            <w:r w:rsidRPr="00496987">
              <w:rPr>
                <w:color w:val="000000"/>
              </w:rPr>
              <w:t>№ лота</w:t>
            </w:r>
          </w:p>
        </w:tc>
        <w:tc>
          <w:tcPr>
            <w:tcW w:w="4328" w:type="dxa"/>
          </w:tcPr>
          <w:p w:rsidR="008565D9" w:rsidRPr="00496987" w:rsidRDefault="008565D9" w:rsidP="00F81F8D">
            <w:pPr>
              <w:tabs>
                <w:tab w:val="left" w:pos="5488"/>
              </w:tabs>
              <w:contextualSpacing/>
              <w:jc w:val="center"/>
              <w:rPr>
                <w:color w:val="000000"/>
              </w:rPr>
            </w:pPr>
            <w:r w:rsidRPr="00496987">
              <w:rPr>
                <w:color w:val="000000"/>
              </w:rPr>
              <w:t>Наименование</w:t>
            </w:r>
          </w:p>
        </w:tc>
        <w:tc>
          <w:tcPr>
            <w:tcW w:w="1728" w:type="dxa"/>
          </w:tcPr>
          <w:p w:rsidR="008565D9" w:rsidRPr="00496987" w:rsidRDefault="008F56F3" w:rsidP="008F56F3">
            <w:pPr>
              <w:tabs>
                <w:tab w:val="left" w:pos="5488"/>
              </w:tabs>
              <w:contextualSpacing/>
              <w:jc w:val="center"/>
              <w:rPr>
                <w:color w:val="000000"/>
              </w:rPr>
            </w:pPr>
            <w:r>
              <w:t xml:space="preserve">Начальная цена продажи </w:t>
            </w:r>
            <w:r w:rsidR="008565D9" w:rsidRPr="00496987">
              <w:rPr>
                <w:color w:val="000000"/>
              </w:rPr>
              <w:t>(в руб.)</w:t>
            </w:r>
          </w:p>
        </w:tc>
        <w:tc>
          <w:tcPr>
            <w:tcW w:w="1057" w:type="dxa"/>
          </w:tcPr>
          <w:p w:rsidR="008565D9" w:rsidRPr="00496987" w:rsidRDefault="008565D9" w:rsidP="00C16F18">
            <w:pPr>
              <w:tabs>
                <w:tab w:val="left" w:pos="5488"/>
              </w:tabs>
              <w:contextualSpacing/>
              <w:jc w:val="center"/>
              <w:rPr>
                <w:color w:val="000000"/>
              </w:rPr>
            </w:pPr>
            <w:r w:rsidRPr="00496987">
              <w:rPr>
                <w:color w:val="000000"/>
              </w:rPr>
              <w:t>Размер задатка</w:t>
            </w:r>
            <w:r w:rsidR="00C16F18">
              <w:rPr>
                <w:color w:val="000000"/>
              </w:rPr>
              <w:t xml:space="preserve"> </w:t>
            </w:r>
            <w:r w:rsidRPr="00496987">
              <w:rPr>
                <w:color w:val="000000"/>
              </w:rPr>
              <w:t>в %</w:t>
            </w:r>
          </w:p>
        </w:tc>
        <w:tc>
          <w:tcPr>
            <w:tcW w:w="1663" w:type="dxa"/>
          </w:tcPr>
          <w:p w:rsidR="008565D9" w:rsidRPr="00496987" w:rsidRDefault="008565D9" w:rsidP="00C16F18">
            <w:pPr>
              <w:tabs>
                <w:tab w:val="left" w:pos="5488"/>
              </w:tabs>
              <w:contextualSpacing/>
              <w:jc w:val="center"/>
              <w:rPr>
                <w:color w:val="000000"/>
              </w:rPr>
            </w:pPr>
            <w:r w:rsidRPr="00496987">
              <w:rPr>
                <w:color w:val="000000"/>
              </w:rPr>
              <w:t>Сумма</w:t>
            </w:r>
            <w:r w:rsidR="00C16F18">
              <w:rPr>
                <w:color w:val="000000"/>
              </w:rPr>
              <w:t xml:space="preserve"> </w:t>
            </w:r>
            <w:r w:rsidRPr="00496987">
              <w:rPr>
                <w:color w:val="000000"/>
              </w:rPr>
              <w:t>задатка</w:t>
            </w:r>
            <w:r w:rsidR="00C16F18">
              <w:rPr>
                <w:color w:val="000000"/>
              </w:rPr>
              <w:t xml:space="preserve"> </w:t>
            </w:r>
            <w:r w:rsidRPr="00496987">
              <w:rPr>
                <w:color w:val="000000"/>
              </w:rPr>
              <w:t>в рублях</w:t>
            </w:r>
          </w:p>
        </w:tc>
      </w:tr>
      <w:tr w:rsidR="006310E0" w:rsidRPr="00F81F8D" w:rsidTr="00134E9C">
        <w:trPr>
          <w:jc w:val="center"/>
        </w:trPr>
        <w:tc>
          <w:tcPr>
            <w:tcW w:w="717" w:type="dxa"/>
          </w:tcPr>
          <w:p w:rsidR="006310E0" w:rsidRPr="00496987" w:rsidRDefault="006310E0" w:rsidP="00F81F8D">
            <w:pPr>
              <w:shd w:val="clear" w:color="auto" w:fill="FFFFFF"/>
              <w:contextualSpacing/>
              <w:rPr>
                <w:color w:val="000000"/>
              </w:rPr>
            </w:pPr>
            <w:r w:rsidRPr="00496987">
              <w:rPr>
                <w:color w:val="000000"/>
              </w:rPr>
              <w:t>1</w:t>
            </w:r>
          </w:p>
        </w:tc>
        <w:tc>
          <w:tcPr>
            <w:tcW w:w="4328" w:type="dxa"/>
          </w:tcPr>
          <w:p w:rsidR="006310E0" w:rsidRPr="00DC69C6" w:rsidRDefault="006310E0" w:rsidP="006310E0">
            <w:pPr>
              <w:shd w:val="clear" w:color="auto" w:fill="FFFFFF"/>
              <w:contextualSpacing/>
              <w:rPr>
                <w:color w:val="000000"/>
              </w:rPr>
            </w:pPr>
            <w:r w:rsidRPr="00DC69C6">
              <w:rPr>
                <w:color w:val="000000"/>
              </w:rPr>
              <w:t>ЛОТ 1:</w:t>
            </w:r>
          </w:p>
          <w:p w:rsidR="006310E0" w:rsidRPr="006310E0" w:rsidRDefault="009C47D9" w:rsidP="006310E0">
            <w:pPr>
              <w:shd w:val="clear" w:color="auto" w:fill="FFFFFF"/>
              <w:contextualSpacing/>
              <w:jc w:val="both"/>
              <w:rPr>
                <w:color w:val="000000"/>
              </w:rPr>
            </w:pPr>
            <w:r w:rsidRPr="006310E0">
              <w:t>земельный участок с кадастровым номером 22:</w:t>
            </w:r>
            <w:r>
              <w:t>07:010002:1305</w:t>
            </w:r>
            <w:r w:rsidRPr="006310E0">
              <w:t>, площадью 24</w:t>
            </w:r>
            <w:r>
              <w:t>44</w:t>
            </w:r>
            <w:r w:rsidRPr="006310E0">
              <w:t xml:space="preserve"> кв. м, категория земель: земли населенных пунктов, разрешенное использование: </w:t>
            </w:r>
            <w:r>
              <w:t>складские площадки (заготовка древесины)</w:t>
            </w:r>
            <w:r w:rsidRPr="006310E0">
              <w:t xml:space="preserve">, местоположение: Российская Федерация, Алтайский край, </w:t>
            </w:r>
            <w:r>
              <w:t>Быстроистокский район, с. Акутиха, ул. Ленина, 45Е</w:t>
            </w:r>
            <w:r w:rsidRPr="006310E0">
              <w:t xml:space="preserve">, цель использования: </w:t>
            </w:r>
            <w:r>
              <w:t>складские площадки (заготовка древесины)</w:t>
            </w:r>
          </w:p>
        </w:tc>
        <w:tc>
          <w:tcPr>
            <w:tcW w:w="1728" w:type="dxa"/>
          </w:tcPr>
          <w:p w:rsidR="006310E0" w:rsidRPr="00DC69C6" w:rsidRDefault="009C47D9" w:rsidP="006310E0">
            <w:pPr>
              <w:shd w:val="clear" w:color="auto" w:fill="FFFFFF"/>
              <w:contextualSpacing/>
              <w:rPr>
                <w:color w:val="000000"/>
              </w:rPr>
            </w:pPr>
            <w:r>
              <w:t>43574,08</w:t>
            </w:r>
            <w:r w:rsidRPr="006310E0">
              <w:t xml:space="preserve"> руб. (</w:t>
            </w:r>
            <w:r>
              <w:t>сорок три тысячи пятьсот семьдесят четыре рубля восемь копеек</w:t>
            </w:r>
            <w:r w:rsidRPr="004F5BB2">
              <w:t>)</w:t>
            </w:r>
            <w:r w:rsidRPr="00DC69C6">
              <w:rPr>
                <w:color w:val="000000"/>
              </w:rPr>
              <w:t xml:space="preserve"> НДС не облагается.</w:t>
            </w:r>
          </w:p>
        </w:tc>
        <w:tc>
          <w:tcPr>
            <w:tcW w:w="1057" w:type="dxa"/>
          </w:tcPr>
          <w:p w:rsidR="006310E0" w:rsidRPr="00496987" w:rsidRDefault="006310E0" w:rsidP="00C16F18">
            <w:pPr>
              <w:tabs>
                <w:tab w:val="left" w:pos="5488"/>
              </w:tabs>
              <w:contextualSpacing/>
              <w:jc w:val="center"/>
            </w:pPr>
            <w:r>
              <w:t>2</w:t>
            </w:r>
            <w:r w:rsidRPr="00496987">
              <w:t>0</w:t>
            </w:r>
          </w:p>
        </w:tc>
        <w:tc>
          <w:tcPr>
            <w:tcW w:w="1663" w:type="dxa"/>
          </w:tcPr>
          <w:p w:rsidR="006310E0" w:rsidRPr="0079287B" w:rsidRDefault="009C47D9" w:rsidP="006310E0">
            <w:pPr>
              <w:tabs>
                <w:tab w:val="left" w:pos="5488"/>
              </w:tabs>
              <w:contextualSpacing/>
              <w:jc w:val="center"/>
            </w:pPr>
            <w:r>
              <w:t>8714,82</w:t>
            </w:r>
            <w:r w:rsidR="006310E0">
              <w:rPr>
                <w:sz w:val="28"/>
                <w:szCs w:val="28"/>
              </w:rPr>
              <w:t xml:space="preserve"> </w:t>
            </w:r>
            <w:r w:rsidR="006310E0" w:rsidRPr="0079287B">
              <w:t>рублей</w:t>
            </w:r>
          </w:p>
        </w:tc>
      </w:tr>
    </w:tbl>
    <w:p w:rsidR="00F81F8D" w:rsidRDefault="00F81F8D" w:rsidP="008012D0">
      <w:pPr>
        <w:tabs>
          <w:tab w:val="left" w:pos="540"/>
        </w:tabs>
        <w:ind w:firstLine="567"/>
        <w:contextualSpacing/>
        <w:jc w:val="both"/>
        <w:outlineLvl w:val="0"/>
        <w:rPr>
          <w:rFonts w:eastAsia="Calibri"/>
          <w:bCs/>
        </w:rPr>
      </w:pPr>
    </w:p>
    <w:p w:rsidR="008565D9" w:rsidRPr="00496987" w:rsidRDefault="008565D9" w:rsidP="008012D0">
      <w:pPr>
        <w:tabs>
          <w:tab w:val="left" w:pos="540"/>
        </w:tabs>
        <w:ind w:firstLine="567"/>
        <w:contextualSpacing/>
        <w:jc w:val="both"/>
        <w:outlineLvl w:val="0"/>
        <w:rPr>
          <w:rFonts w:eastAsia="Calibri"/>
          <w:b/>
        </w:rPr>
      </w:pPr>
      <w:r w:rsidRPr="00496987">
        <w:rPr>
          <w:rFonts w:eastAsia="Calibri"/>
          <w:bCs/>
        </w:rPr>
        <w:t>Претендент на участие вносит денежные средства на расчетный счет Электронной площадки http://www.rts-tender.ru. Порядок зачисления и возврата денежных средств на расчетный счет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засчитывается в сумму</w:t>
      </w:r>
      <w:r w:rsidR="009C47D9">
        <w:rPr>
          <w:rFonts w:eastAsia="Calibri"/>
          <w:bCs/>
        </w:rPr>
        <w:t xml:space="preserve"> арендного</w:t>
      </w:r>
      <w:r w:rsidRPr="00496987">
        <w:rPr>
          <w:rFonts w:eastAsia="Calibri"/>
          <w:bCs/>
        </w:rPr>
        <w:t xml:space="preserve"> платежа по договору </w:t>
      </w:r>
      <w:r w:rsidR="009C47D9">
        <w:rPr>
          <w:rFonts w:eastAsia="Calibri"/>
          <w:bCs/>
        </w:rPr>
        <w:t>аренды</w:t>
      </w:r>
      <w:r w:rsidRPr="00496987">
        <w:rPr>
          <w:rFonts w:eastAsia="Calibri"/>
          <w:bCs/>
        </w:rPr>
        <w:t xml:space="preserve">. </w:t>
      </w:r>
      <w:r w:rsidRPr="00496987">
        <w:rPr>
          <w:rFonts w:eastAsia="Calibri"/>
          <w:b/>
        </w:rPr>
        <w:t xml:space="preserve">Данное информационное сообщение является публичной офертой для заключения договора о задатке в соответствии со </w:t>
      </w:r>
      <w:hyperlink r:id="rId9" w:history="1">
        <w:r w:rsidRPr="00496987">
          <w:rPr>
            <w:rStyle w:val="a9"/>
            <w:rFonts w:eastAsia="Calibri"/>
            <w:b/>
          </w:rPr>
          <w:t>статьей 437</w:t>
        </w:r>
      </w:hyperlink>
      <w:r w:rsidRPr="00496987">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8565D9" w:rsidRPr="00496987" w:rsidRDefault="0031387C" w:rsidP="008012D0">
      <w:pPr>
        <w:tabs>
          <w:tab w:val="left" w:pos="540"/>
        </w:tabs>
        <w:ind w:firstLine="567"/>
        <w:contextualSpacing/>
        <w:jc w:val="both"/>
        <w:outlineLvl w:val="0"/>
        <w:rPr>
          <w:rFonts w:eastAsia="Calibri"/>
          <w:b/>
        </w:rPr>
      </w:pPr>
      <w:r>
        <w:rPr>
          <w:rFonts w:eastAsia="Calibri"/>
          <w:b/>
        </w:rPr>
        <w:t>5</w:t>
      </w:r>
      <w:r w:rsidR="00C16F18">
        <w:rPr>
          <w:rFonts w:eastAsia="Calibri"/>
          <w:b/>
        </w:rPr>
        <w:t>.</w:t>
      </w:r>
      <w:r w:rsidR="00946202">
        <w:rPr>
          <w:rFonts w:eastAsia="Calibri"/>
          <w:b/>
        </w:rPr>
        <w:t>1</w:t>
      </w:r>
      <w:r w:rsidR="00C16F18">
        <w:rPr>
          <w:rFonts w:eastAsia="Calibri"/>
          <w:b/>
        </w:rPr>
        <w:t>. Порядок возврата задатка:</w:t>
      </w:r>
    </w:p>
    <w:p w:rsidR="008565D9" w:rsidRPr="00496987" w:rsidRDefault="008565D9" w:rsidP="008012D0">
      <w:pPr>
        <w:tabs>
          <w:tab w:val="left" w:pos="540"/>
        </w:tabs>
        <w:ind w:firstLine="567"/>
        <w:contextualSpacing/>
        <w:jc w:val="both"/>
        <w:outlineLvl w:val="0"/>
        <w:rPr>
          <w:rFonts w:eastAsia="Calibri"/>
        </w:rPr>
      </w:pPr>
      <w:r w:rsidRPr="00496987">
        <w:rPr>
          <w:rFonts w:eastAsia="Calibri"/>
        </w:rPr>
        <w:t>Лицам, перечислившим задаток для участия в аукционе, денежные средства возвращаются в следующем порядке:</w:t>
      </w:r>
    </w:p>
    <w:p w:rsidR="008565D9" w:rsidRPr="00496987" w:rsidRDefault="008565D9" w:rsidP="008012D0">
      <w:pPr>
        <w:tabs>
          <w:tab w:val="left" w:pos="540"/>
        </w:tabs>
        <w:ind w:firstLine="567"/>
        <w:contextualSpacing/>
        <w:jc w:val="both"/>
        <w:outlineLvl w:val="0"/>
        <w:rPr>
          <w:rFonts w:eastAsia="Calibri"/>
        </w:rPr>
      </w:pPr>
      <w:r w:rsidRPr="00496987">
        <w:rPr>
          <w:rFonts w:eastAsia="Calibri"/>
        </w:rPr>
        <w:t>а) участникам аукциона, за исключением его победителя, - в течение 3 рабочих дней со дня подведения итогов аукциона в электронной форме;</w:t>
      </w:r>
    </w:p>
    <w:p w:rsidR="008565D9" w:rsidRPr="00496987" w:rsidRDefault="008565D9" w:rsidP="008012D0">
      <w:pPr>
        <w:tabs>
          <w:tab w:val="left" w:pos="540"/>
        </w:tabs>
        <w:ind w:firstLine="567"/>
        <w:contextualSpacing/>
        <w:jc w:val="both"/>
        <w:outlineLvl w:val="0"/>
        <w:rPr>
          <w:rFonts w:eastAsia="Calibri"/>
        </w:rPr>
      </w:pPr>
      <w:r w:rsidRPr="00496987">
        <w:rPr>
          <w:rFonts w:eastAsia="Calibri"/>
        </w:rPr>
        <w:t>б) претендентам, не допущенным к участию в аукционе, - в течение 3 рабочих дней со дня подписания протокола о признании претендентов участниками аукциона.</w:t>
      </w:r>
    </w:p>
    <w:p w:rsidR="008565D9" w:rsidRPr="00496987" w:rsidRDefault="008565D9" w:rsidP="008012D0">
      <w:pPr>
        <w:tabs>
          <w:tab w:val="left" w:pos="540"/>
        </w:tabs>
        <w:ind w:firstLine="567"/>
        <w:contextualSpacing/>
        <w:jc w:val="both"/>
        <w:outlineLvl w:val="0"/>
        <w:rPr>
          <w:rFonts w:eastAsia="Calibri"/>
        </w:rPr>
      </w:pPr>
      <w:r w:rsidRPr="00496987">
        <w:rPr>
          <w:rFonts w:eastAsia="Calibri"/>
        </w:rPr>
        <w:lastRenderedPageBreak/>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8565D9" w:rsidRPr="00496987" w:rsidRDefault="008565D9" w:rsidP="008012D0">
      <w:pPr>
        <w:tabs>
          <w:tab w:val="left" w:pos="540"/>
        </w:tabs>
        <w:ind w:firstLine="567"/>
        <w:contextualSpacing/>
        <w:jc w:val="both"/>
        <w:outlineLvl w:val="0"/>
        <w:rPr>
          <w:rFonts w:eastAsia="Calibri"/>
        </w:rPr>
      </w:pPr>
      <w:r w:rsidRPr="00496987">
        <w:rPr>
          <w:rFonts w:eastAsia="Calibri"/>
        </w:rPr>
        <w:t xml:space="preserve">Задаток, перечисленный победителем аукциона, засчитывается в сумму </w:t>
      </w:r>
      <w:r w:rsidR="00084299">
        <w:rPr>
          <w:rFonts w:eastAsia="Calibri"/>
        </w:rPr>
        <w:t xml:space="preserve">арендного </w:t>
      </w:r>
      <w:r w:rsidRPr="00496987">
        <w:rPr>
          <w:rFonts w:eastAsia="Calibri"/>
        </w:rPr>
        <w:t xml:space="preserve">платежа по договору </w:t>
      </w:r>
      <w:r w:rsidR="00084299">
        <w:rPr>
          <w:rFonts w:eastAsia="Calibri"/>
        </w:rPr>
        <w:t>аренды</w:t>
      </w:r>
      <w:r w:rsidRPr="00496987">
        <w:rPr>
          <w:rFonts w:eastAsia="Calibri"/>
        </w:rPr>
        <w:t xml:space="preserve"> земельного участка.</w:t>
      </w:r>
    </w:p>
    <w:p w:rsidR="008565D9" w:rsidRPr="00496987" w:rsidRDefault="008565D9" w:rsidP="008012D0">
      <w:pPr>
        <w:tabs>
          <w:tab w:val="left" w:pos="540"/>
        </w:tabs>
        <w:ind w:firstLine="567"/>
        <w:contextualSpacing/>
        <w:jc w:val="both"/>
        <w:outlineLvl w:val="0"/>
        <w:rPr>
          <w:rFonts w:eastAsia="Calibri"/>
        </w:rPr>
      </w:pPr>
      <w:r w:rsidRPr="00496987">
        <w:rPr>
          <w:rFonts w:eastAsia="Calibri"/>
        </w:rPr>
        <w:t xml:space="preserve">При уклонении или отказе победителя аукциона от заключения в установленный срок договора </w:t>
      </w:r>
      <w:r w:rsidR="00084299">
        <w:rPr>
          <w:rFonts w:eastAsia="Calibri"/>
        </w:rPr>
        <w:t>аренды</w:t>
      </w:r>
      <w:r w:rsidRPr="00496987">
        <w:rPr>
          <w:rFonts w:eastAsia="Calibri"/>
        </w:rPr>
        <w:t xml:space="preserve"> земельного участка задаток ему не возвращается, и он утрачивает право на заключение указанного договора.</w:t>
      </w:r>
    </w:p>
    <w:p w:rsidR="008565D9" w:rsidRPr="00496987" w:rsidRDefault="0031387C" w:rsidP="008012D0">
      <w:pPr>
        <w:widowControl w:val="0"/>
        <w:ind w:firstLine="567"/>
        <w:contextualSpacing/>
        <w:jc w:val="both"/>
        <w:rPr>
          <w:rFonts w:eastAsia="Calibri"/>
          <w:b/>
        </w:rPr>
      </w:pPr>
      <w:r>
        <w:rPr>
          <w:b/>
        </w:rPr>
        <w:t>6</w:t>
      </w:r>
      <w:r w:rsidR="008565D9" w:rsidRPr="00496987">
        <w:rPr>
          <w:b/>
        </w:rPr>
        <w:t xml:space="preserve">. </w:t>
      </w:r>
      <w:r w:rsidR="008565D9" w:rsidRPr="00496987">
        <w:rPr>
          <w:rFonts w:eastAsia="Calibri"/>
          <w:b/>
        </w:rPr>
        <w:t xml:space="preserve">Порядок ознакомления с документами и информацией о земельном участке, условиями договора </w:t>
      </w:r>
      <w:r w:rsidR="00084299">
        <w:rPr>
          <w:rFonts w:eastAsia="Calibri"/>
          <w:b/>
        </w:rPr>
        <w:t>аренды</w:t>
      </w:r>
      <w:r w:rsidR="00F81F8D">
        <w:rPr>
          <w:rFonts w:eastAsia="Calibri"/>
          <w:b/>
        </w:rPr>
        <w:t xml:space="preserve"> </w:t>
      </w:r>
      <w:r w:rsidR="008565D9" w:rsidRPr="00496987">
        <w:rPr>
          <w:rFonts w:eastAsia="Calibri"/>
          <w:b/>
        </w:rPr>
        <w:t>земельного участка.</w:t>
      </w:r>
    </w:p>
    <w:p w:rsidR="008565D9" w:rsidRPr="00496987" w:rsidRDefault="008565D9" w:rsidP="00C16F18">
      <w:pPr>
        <w:ind w:firstLine="567"/>
        <w:jc w:val="both"/>
        <w:rPr>
          <w:rFonts w:eastAsia="Calibri"/>
        </w:rPr>
      </w:pPr>
      <w:r w:rsidRPr="00496987">
        <w:rPr>
          <w:rFonts w:eastAsia="Calibri"/>
          <w:bCs/>
        </w:rPr>
        <w:t xml:space="preserve">Информационное сообщение о проведении аукциона в электронной форме, а также образец договора </w:t>
      </w:r>
      <w:r w:rsidR="00084299">
        <w:rPr>
          <w:rFonts w:eastAsia="Calibri"/>
          <w:bCs/>
        </w:rPr>
        <w:t>аренды</w:t>
      </w:r>
      <w:r w:rsidR="00F81F8D">
        <w:rPr>
          <w:rFonts w:eastAsia="Calibri"/>
          <w:bCs/>
        </w:rPr>
        <w:t xml:space="preserve"> </w:t>
      </w:r>
      <w:r w:rsidRPr="00496987">
        <w:rPr>
          <w:rFonts w:eastAsia="Calibri"/>
        </w:rPr>
        <w:t xml:space="preserve">земельного участка размещается на официальном сайте Российской Федерации для размещения информации о проведении торгов </w:t>
      </w:r>
      <w:hyperlink r:id="rId10" w:history="1">
        <w:r w:rsidRPr="00496987">
          <w:rPr>
            <w:rStyle w:val="a9"/>
          </w:rPr>
          <w:t>www.torgi.gov.ru</w:t>
        </w:r>
      </w:hyperlink>
      <w:r w:rsidRPr="00496987">
        <w:rPr>
          <w:rFonts w:eastAsia="Calibri"/>
        </w:rPr>
        <w:t xml:space="preserve">, официальном </w:t>
      </w:r>
      <w:r w:rsidR="00084299">
        <w:t>сайте а</w:t>
      </w:r>
      <w:r w:rsidRPr="00496987">
        <w:t xml:space="preserve">дминистрации </w:t>
      </w:r>
      <w:r w:rsidR="00084299">
        <w:t>Быстроистокского</w:t>
      </w:r>
      <w:r w:rsidRPr="00496987">
        <w:t xml:space="preserve"> района </w:t>
      </w:r>
      <w:r w:rsidR="00C16F18">
        <w:t>Алтайского края</w:t>
      </w:r>
      <w:r w:rsidRPr="00496987">
        <w:rPr>
          <w:color w:val="00009C"/>
        </w:rPr>
        <w:t xml:space="preserve"> </w:t>
      </w:r>
      <w:r w:rsidR="00084299" w:rsidRPr="00084299">
        <w:rPr>
          <w:color w:val="3366FF"/>
        </w:rPr>
        <w:t>https://bystroistokskoe-r22.gosuslugi.ru</w:t>
      </w:r>
      <w:r w:rsidRPr="00496987">
        <w:rPr>
          <w:color w:val="00009C"/>
        </w:rPr>
        <w:t xml:space="preserve"> и </w:t>
      </w:r>
      <w:r w:rsidRPr="00496987">
        <w:t xml:space="preserve">на </w:t>
      </w:r>
      <w:r w:rsidRPr="00496987">
        <w:rPr>
          <w:bCs/>
        </w:rPr>
        <w:t xml:space="preserve">открытой для доступа неограниченного круга лиц части электронной площадки </w:t>
      </w:r>
      <w:r w:rsidRPr="00496987">
        <w:t xml:space="preserve">на сайте </w:t>
      </w:r>
      <w:hyperlink r:id="rId11" w:history="1">
        <w:r w:rsidRPr="00496987">
          <w:rPr>
            <w:rStyle w:val="a9"/>
          </w:rPr>
          <w:t>http://www.rts-tender.ru</w:t>
        </w:r>
      </w:hyperlink>
      <w:r w:rsidR="00C16F18">
        <w:t>.</w:t>
      </w:r>
    </w:p>
    <w:p w:rsidR="008565D9" w:rsidRPr="00496987" w:rsidRDefault="008565D9" w:rsidP="008012D0">
      <w:pPr>
        <w:autoSpaceDE w:val="0"/>
        <w:autoSpaceDN w:val="0"/>
        <w:adjustRightInd w:val="0"/>
        <w:ind w:firstLine="567"/>
        <w:contextualSpacing/>
        <w:jc w:val="both"/>
        <w:rPr>
          <w:lang w:eastAsia="en-US"/>
        </w:rPr>
      </w:pPr>
      <w:r w:rsidRPr="00496987">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496987">
        <w:rPr>
          <w:rFonts w:eastAsia="Calibri"/>
        </w:rPr>
        <w:t>Оператора электронной площадки</w:t>
      </w:r>
      <w:r w:rsidRPr="00496987">
        <w:t xml:space="preserve"> запрос о разъяснении размещенной информации.</w:t>
      </w:r>
    </w:p>
    <w:p w:rsidR="008565D9" w:rsidRPr="00496987" w:rsidRDefault="008565D9" w:rsidP="008012D0">
      <w:pPr>
        <w:ind w:firstLine="567"/>
        <w:contextualSpacing/>
        <w:jc w:val="both"/>
        <w:outlineLvl w:val="0"/>
        <w:rPr>
          <w:rFonts w:eastAsia="Calibri"/>
        </w:rPr>
      </w:pPr>
      <w:r w:rsidRPr="00496987">
        <w:rPr>
          <w:rFonts w:eastAsia="Calibri"/>
        </w:rPr>
        <w:t xml:space="preserve">Такой запрос в режиме реального времени направляется в «личный кабинет» </w:t>
      </w:r>
      <w:r w:rsidR="001F3E67">
        <w:rPr>
          <w:rFonts w:eastAsia="Calibri"/>
        </w:rPr>
        <w:t xml:space="preserve">Арендодателя </w:t>
      </w:r>
      <w:r w:rsidRPr="00496987">
        <w:rPr>
          <w:rFonts w:eastAsia="Calibri"/>
        </w:rPr>
        <w:t xml:space="preserve">для рассмотрения при условии, что запрос поступил </w:t>
      </w:r>
      <w:r w:rsidR="001F3E67">
        <w:rPr>
          <w:rFonts w:eastAsia="Calibri"/>
        </w:rPr>
        <w:t>Арендодателю</w:t>
      </w:r>
      <w:r w:rsidRPr="00496987">
        <w:rPr>
          <w:rFonts w:eastAsia="Calibri"/>
        </w:rPr>
        <w:t xml:space="preserve"> </w:t>
      </w:r>
      <w:r w:rsidR="000C5508">
        <w:rPr>
          <w:rFonts w:eastAsia="Calibri"/>
        </w:rPr>
        <w:t>не позднее 3</w:t>
      </w:r>
      <w:r w:rsidRPr="00496987">
        <w:rPr>
          <w:rFonts w:eastAsia="Calibri"/>
        </w:rPr>
        <w:t xml:space="preserve"> (</w:t>
      </w:r>
      <w:r w:rsidR="000C5508">
        <w:rPr>
          <w:rFonts w:eastAsia="Calibri"/>
        </w:rPr>
        <w:t>трех</w:t>
      </w:r>
      <w:r w:rsidRPr="00496987">
        <w:rPr>
          <w:rFonts w:eastAsia="Calibri"/>
        </w:rPr>
        <w:t>) рабочих дней до даты окончания подачи заявок.</w:t>
      </w:r>
    </w:p>
    <w:p w:rsidR="008565D9" w:rsidRPr="00496987" w:rsidRDefault="008565D9" w:rsidP="008012D0">
      <w:pPr>
        <w:ind w:firstLine="567"/>
        <w:contextualSpacing/>
        <w:jc w:val="both"/>
        <w:outlineLvl w:val="0"/>
        <w:rPr>
          <w:rFonts w:eastAsia="Calibri"/>
        </w:rPr>
      </w:pPr>
      <w:r w:rsidRPr="00496987">
        <w:rPr>
          <w:rFonts w:eastAsia="Calibri"/>
        </w:rPr>
        <w:t xml:space="preserve">В течение 2 (двух) рабочих дней со дня поступления запроса </w:t>
      </w:r>
      <w:r w:rsidR="001F3E67">
        <w:rPr>
          <w:rFonts w:eastAsia="Calibri"/>
        </w:rPr>
        <w:t>Арендодатель</w:t>
      </w:r>
      <w:r w:rsidRPr="00496987">
        <w:rPr>
          <w:rFonts w:eastAsia="Calibri"/>
        </w:rPr>
        <w:t xml:space="preserve">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8565D9" w:rsidRPr="00496987" w:rsidRDefault="008565D9" w:rsidP="008012D0">
      <w:pPr>
        <w:ind w:firstLine="567"/>
        <w:contextualSpacing/>
        <w:jc w:val="both"/>
        <w:outlineLvl w:val="0"/>
        <w:rPr>
          <w:rFonts w:eastAsia="Calibri"/>
        </w:rPr>
      </w:pPr>
      <w:r w:rsidRPr="00496987">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8565D9" w:rsidRPr="00496987" w:rsidRDefault="008565D9" w:rsidP="008012D0">
      <w:pPr>
        <w:autoSpaceDE w:val="0"/>
        <w:autoSpaceDN w:val="0"/>
        <w:adjustRightInd w:val="0"/>
        <w:ind w:firstLine="567"/>
        <w:contextualSpacing/>
        <w:jc w:val="both"/>
      </w:pPr>
      <w:r w:rsidRPr="00496987">
        <w:t xml:space="preserve">С документацией на земельные участки, условиями договора </w:t>
      </w:r>
      <w:r w:rsidR="001F3E67">
        <w:t>аренды</w:t>
      </w:r>
      <w:r w:rsidRPr="00496987">
        <w:t xml:space="preserve"> земельных участков можно ознакомиться в </w:t>
      </w:r>
      <w:r w:rsidR="001F3E67">
        <w:t>а</w:t>
      </w:r>
      <w:r w:rsidRPr="00496987">
        <w:t xml:space="preserve">дминистрации </w:t>
      </w:r>
      <w:r w:rsidR="001F3E67">
        <w:t>Быстроистокского</w:t>
      </w:r>
      <w:r w:rsidR="00C16F18">
        <w:t xml:space="preserve"> района Алтайского края</w:t>
      </w:r>
      <w:r w:rsidRPr="00496987">
        <w:t>, на сайте</w:t>
      </w:r>
      <w:r w:rsidR="00C16F18">
        <w:t xml:space="preserve"> </w:t>
      </w:r>
      <w:r w:rsidRPr="00496987">
        <w:t>- http://www.</w:t>
      </w:r>
      <w:r w:rsidR="00C16F18">
        <w:t>rts-tender.ru, www.torgi.gov.ru.</w:t>
      </w:r>
    </w:p>
    <w:p w:rsidR="008565D9" w:rsidRPr="00496987" w:rsidRDefault="0031387C" w:rsidP="008012D0">
      <w:pPr>
        <w:widowControl w:val="0"/>
        <w:ind w:firstLine="567"/>
        <w:contextualSpacing/>
        <w:jc w:val="both"/>
        <w:rPr>
          <w:b/>
        </w:rPr>
      </w:pPr>
      <w:r>
        <w:rPr>
          <w:b/>
        </w:rPr>
        <w:t>7</w:t>
      </w:r>
      <w:r w:rsidR="008565D9" w:rsidRPr="00496987">
        <w:rPr>
          <w:b/>
        </w:rPr>
        <w:t>. Форма подачи предложений о</w:t>
      </w:r>
      <w:r w:rsidR="008F56F3">
        <w:rPr>
          <w:b/>
        </w:rPr>
        <w:t xml:space="preserve"> цене продажи</w:t>
      </w:r>
      <w:r w:rsidR="008565D9" w:rsidRPr="00496987">
        <w:rPr>
          <w:b/>
        </w:rPr>
        <w:t xml:space="preserve"> земельн</w:t>
      </w:r>
      <w:r w:rsidR="008F56F3">
        <w:rPr>
          <w:b/>
        </w:rPr>
        <w:t>ого</w:t>
      </w:r>
      <w:r w:rsidR="008565D9" w:rsidRPr="00496987">
        <w:rPr>
          <w:b/>
        </w:rPr>
        <w:t xml:space="preserve"> участк</w:t>
      </w:r>
      <w:r w:rsidR="008F56F3">
        <w:rPr>
          <w:b/>
        </w:rPr>
        <w:t>а</w:t>
      </w:r>
      <w:r w:rsidR="008565D9" w:rsidRPr="00496987">
        <w:rPr>
          <w:b/>
        </w:rPr>
        <w:t>.</w:t>
      </w:r>
    </w:p>
    <w:p w:rsidR="008565D9" w:rsidRPr="00496987" w:rsidRDefault="008565D9" w:rsidP="008012D0">
      <w:pPr>
        <w:widowControl w:val="0"/>
        <w:ind w:firstLine="567"/>
        <w:contextualSpacing/>
        <w:jc w:val="both"/>
        <w:rPr>
          <w:color w:val="000000"/>
        </w:rPr>
      </w:pPr>
      <w:r w:rsidRPr="00496987">
        <w:t>Аукцион</w:t>
      </w:r>
      <w:r w:rsidRPr="00496987">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sidRPr="00496987">
        <w:rPr>
          <w:rFonts w:eastAsia="Calibri"/>
          <w:color w:val="000000"/>
        </w:rPr>
        <w:t>«РТС-тендер»</w:t>
      </w:r>
      <w:r w:rsidR="00C16F18">
        <w:rPr>
          <w:rFonts w:eastAsia="Calibri"/>
          <w:color w:val="000000"/>
        </w:rPr>
        <w:t>,</w:t>
      </w:r>
      <w:r w:rsidRPr="00496987">
        <w:rPr>
          <w:color w:val="000000"/>
        </w:rPr>
        <w:t xml:space="preserve"> размещенная</w:t>
      </w:r>
      <w:r w:rsidRPr="00496987">
        <w:t xml:space="preserve"> на сайте http://www.rts-tender.ru в сети Интернет.</w:t>
      </w:r>
    </w:p>
    <w:p w:rsidR="008565D9" w:rsidRPr="00496987" w:rsidRDefault="0031387C" w:rsidP="008012D0">
      <w:pPr>
        <w:widowControl w:val="0"/>
        <w:tabs>
          <w:tab w:val="num" w:pos="0"/>
        </w:tabs>
        <w:ind w:firstLine="567"/>
        <w:contextualSpacing/>
        <w:jc w:val="both"/>
        <w:rPr>
          <w:b/>
        </w:rPr>
      </w:pPr>
      <w:r>
        <w:rPr>
          <w:b/>
        </w:rPr>
        <w:t>8</w:t>
      </w:r>
      <w:r w:rsidR="008565D9" w:rsidRPr="00496987">
        <w:rPr>
          <w:b/>
        </w:rPr>
        <w:t>. Порядок проведения аукциона в электронной форме, определения его победителя и место подведения итогов.</w:t>
      </w:r>
    </w:p>
    <w:p w:rsidR="008565D9" w:rsidRPr="00496987" w:rsidRDefault="008565D9" w:rsidP="008012D0">
      <w:pPr>
        <w:spacing w:before="120"/>
        <w:ind w:firstLine="567"/>
        <w:contextualSpacing/>
        <w:jc w:val="both"/>
        <w:rPr>
          <w:rFonts w:eastAsia="Calibri"/>
          <w:lang w:eastAsia="en-US"/>
        </w:rPr>
      </w:pPr>
      <w:r w:rsidRPr="00496987">
        <w:t xml:space="preserve">Аукцион в электронной форме проводится в указанные в информационном сообщении день и час </w:t>
      </w:r>
      <w:r w:rsidRPr="00496987">
        <w:rPr>
          <w:rFonts w:eastAsia="Calibri"/>
        </w:rPr>
        <w:t>путем последовательного повышения участниками начальной цены продажи на величину, равную</w:t>
      </w:r>
      <w:r w:rsidR="00CF3C9B">
        <w:rPr>
          <w:rFonts w:eastAsia="Calibri"/>
        </w:rPr>
        <w:t xml:space="preserve"> </w:t>
      </w:r>
      <w:r w:rsidRPr="00496987">
        <w:rPr>
          <w:rFonts w:eastAsia="Calibri"/>
        </w:rPr>
        <w:t>величине «шага аукциона».</w:t>
      </w:r>
    </w:p>
    <w:p w:rsidR="00BA4959" w:rsidRPr="00496987" w:rsidRDefault="008565D9" w:rsidP="008012D0">
      <w:pPr>
        <w:ind w:firstLine="567"/>
        <w:contextualSpacing/>
        <w:jc w:val="both"/>
        <w:rPr>
          <w:color w:val="000000"/>
        </w:rPr>
      </w:pPr>
      <w:r w:rsidRPr="00496987">
        <w:rPr>
          <w:rFonts w:eastAsia="Calibri"/>
        </w:rPr>
        <w:t xml:space="preserve">«Шаг аукциона» устанавливается по каждому лоту отдельно </w:t>
      </w:r>
      <w:r w:rsidRPr="00496987">
        <w:rPr>
          <w:color w:val="000000"/>
        </w:rPr>
        <w:t>в размере 3 процентов начальной цены и не изменяется в течение всего аукциона.</w:t>
      </w:r>
    </w:p>
    <w:tbl>
      <w:tblPr>
        <w:tblpPr w:leftFromText="180" w:rightFromText="180" w:vertAnchor="text" w:horzAnchor="margin" w:tblpY="144"/>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1"/>
        <w:gridCol w:w="4549"/>
        <w:gridCol w:w="2341"/>
        <w:gridCol w:w="1171"/>
        <w:gridCol w:w="1292"/>
      </w:tblGrid>
      <w:tr w:rsidR="008565D9" w:rsidRPr="00496987" w:rsidTr="00F81F8D">
        <w:tc>
          <w:tcPr>
            <w:tcW w:w="731" w:type="dxa"/>
          </w:tcPr>
          <w:p w:rsidR="008565D9" w:rsidRPr="00496987" w:rsidRDefault="008565D9" w:rsidP="00790B13">
            <w:pPr>
              <w:tabs>
                <w:tab w:val="left" w:pos="5488"/>
              </w:tabs>
              <w:contextualSpacing/>
              <w:jc w:val="both"/>
              <w:rPr>
                <w:color w:val="000000"/>
              </w:rPr>
            </w:pPr>
            <w:r w:rsidRPr="00496987">
              <w:rPr>
                <w:color w:val="000000"/>
              </w:rPr>
              <w:t>№ лота</w:t>
            </w:r>
          </w:p>
        </w:tc>
        <w:tc>
          <w:tcPr>
            <w:tcW w:w="4549" w:type="dxa"/>
          </w:tcPr>
          <w:p w:rsidR="008565D9" w:rsidRPr="00496987" w:rsidRDefault="008565D9" w:rsidP="00F81F8D">
            <w:pPr>
              <w:tabs>
                <w:tab w:val="left" w:pos="5488"/>
              </w:tabs>
              <w:contextualSpacing/>
              <w:jc w:val="center"/>
              <w:rPr>
                <w:color w:val="000000"/>
              </w:rPr>
            </w:pPr>
            <w:r w:rsidRPr="00496987">
              <w:rPr>
                <w:color w:val="000000"/>
              </w:rPr>
              <w:t>Наименование</w:t>
            </w:r>
          </w:p>
        </w:tc>
        <w:tc>
          <w:tcPr>
            <w:tcW w:w="2341" w:type="dxa"/>
          </w:tcPr>
          <w:p w:rsidR="008565D9" w:rsidRPr="00496987" w:rsidRDefault="00C16F18" w:rsidP="008F56F3">
            <w:pPr>
              <w:tabs>
                <w:tab w:val="left" w:pos="5488"/>
              </w:tabs>
              <w:contextualSpacing/>
              <w:jc w:val="center"/>
              <w:rPr>
                <w:color w:val="000000"/>
              </w:rPr>
            </w:pPr>
            <w:r w:rsidRPr="00094B61">
              <w:t>начальн</w:t>
            </w:r>
            <w:r w:rsidR="008F56F3">
              <w:t>ая</w:t>
            </w:r>
            <w:r w:rsidRPr="00094B61">
              <w:t xml:space="preserve"> </w:t>
            </w:r>
            <w:r w:rsidR="008F56F3">
              <w:t xml:space="preserve">цена </w:t>
            </w:r>
            <w:r w:rsidR="008F56F3" w:rsidRPr="008F56F3">
              <w:t>продажи</w:t>
            </w:r>
            <w:r w:rsidRPr="008F56F3">
              <w:rPr>
                <w:color w:val="000000"/>
              </w:rPr>
              <w:t xml:space="preserve"> </w:t>
            </w:r>
            <w:r w:rsidR="008565D9" w:rsidRPr="008F56F3">
              <w:rPr>
                <w:color w:val="000000"/>
              </w:rPr>
              <w:t>(в</w:t>
            </w:r>
            <w:r w:rsidR="008565D9" w:rsidRPr="00496987">
              <w:rPr>
                <w:color w:val="000000"/>
              </w:rPr>
              <w:t xml:space="preserve"> руб.)</w:t>
            </w:r>
          </w:p>
        </w:tc>
        <w:tc>
          <w:tcPr>
            <w:tcW w:w="1171" w:type="dxa"/>
          </w:tcPr>
          <w:p w:rsidR="008565D9" w:rsidRPr="00496987" w:rsidRDefault="008565D9" w:rsidP="00C16F18">
            <w:pPr>
              <w:tabs>
                <w:tab w:val="left" w:pos="5488"/>
              </w:tabs>
              <w:contextualSpacing/>
              <w:jc w:val="center"/>
              <w:rPr>
                <w:color w:val="000000"/>
              </w:rPr>
            </w:pPr>
            <w:r w:rsidRPr="00496987">
              <w:rPr>
                <w:color w:val="000000"/>
              </w:rPr>
              <w:t>Шаг аукциона в %</w:t>
            </w:r>
          </w:p>
        </w:tc>
        <w:tc>
          <w:tcPr>
            <w:tcW w:w="1292" w:type="dxa"/>
          </w:tcPr>
          <w:p w:rsidR="008565D9" w:rsidRPr="00496987" w:rsidRDefault="008565D9" w:rsidP="00C16F18">
            <w:pPr>
              <w:tabs>
                <w:tab w:val="left" w:pos="5488"/>
              </w:tabs>
              <w:contextualSpacing/>
              <w:jc w:val="center"/>
              <w:rPr>
                <w:color w:val="000000"/>
              </w:rPr>
            </w:pPr>
            <w:r w:rsidRPr="00496987">
              <w:rPr>
                <w:color w:val="000000"/>
              </w:rPr>
              <w:t>Сумма</w:t>
            </w:r>
            <w:r w:rsidR="00C16F18">
              <w:rPr>
                <w:color w:val="000000"/>
              </w:rPr>
              <w:t xml:space="preserve"> </w:t>
            </w:r>
            <w:r w:rsidRPr="00496987">
              <w:rPr>
                <w:color w:val="000000"/>
              </w:rPr>
              <w:t>в рублях</w:t>
            </w:r>
          </w:p>
        </w:tc>
      </w:tr>
      <w:tr w:rsidR="006310E0" w:rsidRPr="00496987" w:rsidTr="00CA5998">
        <w:trPr>
          <w:trHeight w:val="843"/>
        </w:trPr>
        <w:tc>
          <w:tcPr>
            <w:tcW w:w="731" w:type="dxa"/>
          </w:tcPr>
          <w:p w:rsidR="006310E0" w:rsidRPr="00496987" w:rsidRDefault="006310E0" w:rsidP="00F81F8D">
            <w:pPr>
              <w:tabs>
                <w:tab w:val="left" w:pos="5488"/>
              </w:tabs>
              <w:contextualSpacing/>
              <w:jc w:val="both"/>
              <w:rPr>
                <w:color w:val="000000"/>
              </w:rPr>
            </w:pPr>
            <w:r w:rsidRPr="00496987">
              <w:rPr>
                <w:color w:val="000000"/>
              </w:rPr>
              <w:t>1</w:t>
            </w:r>
          </w:p>
        </w:tc>
        <w:tc>
          <w:tcPr>
            <w:tcW w:w="4549" w:type="dxa"/>
          </w:tcPr>
          <w:p w:rsidR="006310E0" w:rsidRPr="00DC69C6" w:rsidRDefault="006310E0" w:rsidP="006310E0">
            <w:pPr>
              <w:shd w:val="clear" w:color="auto" w:fill="FFFFFF"/>
              <w:contextualSpacing/>
              <w:rPr>
                <w:color w:val="000000"/>
              </w:rPr>
            </w:pPr>
            <w:r w:rsidRPr="00DC69C6">
              <w:rPr>
                <w:color w:val="000000"/>
              </w:rPr>
              <w:t>ЛОТ 1:</w:t>
            </w:r>
          </w:p>
          <w:p w:rsidR="006310E0" w:rsidRPr="006310E0" w:rsidRDefault="004D6185" w:rsidP="006310E0">
            <w:pPr>
              <w:shd w:val="clear" w:color="auto" w:fill="FFFFFF"/>
              <w:contextualSpacing/>
              <w:jc w:val="both"/>
              <w:rPr>
                <w:color w:val="000000"/>
              </w:rPr>
            </w:pPr>
            <w:r w:rsidRPr="006310E0">
              <w:t>земельный участок с кадастровым номером 22:</w:t>
            </w:r>
            <w:r>
              <w:t>07:010002:1305</w:t>
            </w:r>
            <w:r w:rsidRPr="006310E0">
              <w:t>, площадью 24</w:t>
            </w:r>
            <w:r>
              <w:t>44</w:t>
            </w:r>
            <w:r w:rsidRPr="006310E0">
              <w:t xml:space="preserve"> кв. м, категория земель: земли населенных пунктов, разрешенное использование: </w:t>
            </w:r>
            <w:r>
              <w:t>складские площадки (заготовка древесины)</w:t>
            </w:r>
            <w:r w:rsidRPr="006310E0">
              <w:t xml:space="preserve">, местоположение: Российская Федерация, Алтайский край, </w:t>
            </w:r>
            <w:r>
              <w:t xml:space="preserve">Быстроистокский район, с. Акутиха, ул. </w:t>
            </w:r>
            <w:r>
              <w:lastRenderedPageBreak/>
              <w:t>Ленина, 45Е</w:t>
            </w:r>
            <w:r w:rsidRPr="006310E0">
              <w:t xml:space="preserve">, цель использования: </w:t>
            </w:r>
            <w:r>
              <w:t>складские площадки (заготовка древесины)</w:t>
            </w:r>
          </w:p>
        </w:tc>
        <w:tc>
          <w:tcPr>
            <w:tcW w:w="2341" w:type="dxa"/>
          </w:tcPr>
          <w:p w:rsidR="006310E0" w:rsidRPr="00DC69C6" w:rsidRDefault="004D6185" w:rsidP="006310E0">
            <w:pPr>
              <w:shd w:val="clear" w:color="auto" w:fill="FFFFFF"/>
              <w:contextualSpacing/>
              <w:rPr>
                <w:color w:val="000000"/>
              </w:rPr>
            </w:pPr>
            <w:r>
              <w:lastRenderedPageBreak/>
              <w:t>43574,08</w:t>
            </w:r>
            <w:r w:rsidRPr="006310E0">
              <w:t xml:space="preserve"> руб. (</w:t>
            </w:r>
            <w:r>
              <w:t>сорок три тысячи пятьсот семьдесят четыре рубля восемь копеек</w:t>
            </w:r>
            <w:r w:rsidRPr="004F5BB2">
              <w:t>)</w:t>
            </w:r>
            <w:r w:rsidRPr="00DC69C6">
              <w:rPr>
                <w:color w:val="000000"/>
              </w:rPr>
              <w:t xml:space="preserve"> НДС не облагается.</w:t>
            </w:r>
          </w:p>
        </w:tc>
        <w:tc>
          <w:tcPr>
            <w:tcW w:w="1171" w:type="dxa"/>
          </w:tcPr>
          <w:p w:rsidR="006310E0" w:rsidRPr="00496987" w:rsidRDefault="006310E0" w:rsidP="00F81F8D">
            <w:pPr>
              <w:tabs>
                <w:tab w:val="left" w:pos="5488"/>
              </w:tabs>
              <w:contextualSpacing/>
              <w:jc w:val="center"/>
            </w:pPr>
            <w:r w:rsidRPr="00496987">
              <w:t>3</w:t>
            </w:r>
          </w:p>
        </w:tc>
        <w:tc>
          <w:tcPr>
            <w:tcW w:w="1292" w:type="dxa"/>
          </w:tcPr>
          <w:p w:rsidR="006310E0" w:rsidRPr="001E79CA" w:rsidRDefault="004D6185" w:rsidP="00CA5998">
            <w:pPr>
              <w:tabs>
                <w:tab w:val="left" w:pos="5488"/>
              </w:tabs>
              <w:contextualSpacing/>
              <w:jc w:val="center"/>
            </w:pPr>
            <w:r>
              <w:t>1307,22</w:t>
            </w:r>
            <w:r w:rsidR="006310E0" w:rsidRPr="00855926">
              <w:rPr>
                <w:sz w:val="28"/>
                <w:szCs w:val="28"/>
              </w:rPr>
              <w:t xml:space="preserve"> </w:t>
            </w:r>
            <w:r w:rsidR="006310E0" w:rsidRPr="001E79CA">
              <w:t>руб.</w:t>
            </w:r>
          </w:p>
        </w:tc>
      </w:tr>
    </w:tbl>
    <w:p w:rsidR="008565D9" w:rsidRDefault="008565D9" w:rsidP="008565D9">
      <w:pPr>
        <w:autoSpaceDE w:val="0"/>
        <w:autoSpaceDN w:val="0"/>
        <w:adjustRightInd w:val="0"/>
        <w:ind w:firstLine="567"/>
        <w:contextualSpacing/>
        <w:jc w:val="both"/>
        <w:rPr>
          <w:rFonts w:eastAsia="Calibri"/>
        </w:rPr>
      </w:pPr>
      <w:r w:rsidRPr="00496987">
        <w:rPr>
          <w:rFonts w:eastAsia="Calibri"/>
        </w:rPr>
        <w:lastRenderedPageBreak/>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CF3C9B" w:rsidRPr="00496987" w:rsidRDefault="00131D5B" w:rsidP="008565D9">
      <w:pPr>
        <w:autoSpaceDE w:val="0"/>
        <w:autoSpaceDN w:val="0"/>
        <w:adjustRightInd w:val="0"/>
        <w:ind w:firstLine="567"/>
        <w:contextualSpacing/>
        <w:jc w:val="both"/>
        <w:rPr>
          <w:rFonts w:eastAsia="Calibri"/>
        </w:rPr>
      </w:pPr>
      <w:r>
        <w:rPr>
          <w:rFonts w:eastAsia="Calibri"/>
        </w:rPr>
        <w:t>П</w:t>
      </w:r>
      <w:r w:rsidRPr="00496987">
        <w:rPr>
          <w:rFonts w:eastAsia="Calibri"/>
        </w:rPr>
        <w:t xml:space="preserve">роцедуры аукциона </w:t>
      </w:r>
      <w:r w:rsidR="00A77874">
        <w:rPr>
          <w:rFonts w:eastAsia="Calibri"/>
        </w:rPr>
        <w:t>установлены</w:t>
      </w:r>
      <w:r>
        <w:rPr>
          <w:rFonts w:eastAsia="Calibri"/>
        </w:rPr>
        <w:t xml:space="preserve"> </w:t>
      </w:r>
      <w:r w:rsidR="00CF3C9B" w:rsidRPr="00496987">
        <w:rPr>
          <w:rFonts w:eastAsia="Calibri"/>
        </w:rPr>
        <w:t>Регламентом электронной площадки</w:t>
      </w:r>
    </w:p>
    <w:p w:rsidR="008565D9" w:rsidRPr="00496987" w:rsidRDefault="008565D9" w:rsidP="008012D0">
      <w:pPr>
        <w:ind w:firstLine="567"/>
        <w:contextualSpacing/>
        <w:jc w:val="both"/>
      </w:pPr>
      <w:r w:rsidRPr="00496987">
        <w:t>Победителем аукциона признается участник, предложивший наибольш</w:t>
      </w:r>
      <w:r w:rsidR="00A77874">
        <w:t>ий размер ежегодной арендной платы за земельный участок</w:t>
      </w:r>
      <w:r w:rsidRPr="00496987">
        <w:t>.</w:t>
      </w:r>
    </w:p>
    <w:p w:rsidR="008565D9" w:rsidRPr="00496987" w:rsidRDefault="008565D9" w:rsidP="008012D0">
      <w:pPr>
        <w:widowControl w:val="0"/>
        <w:autoSpaceDE w:val="0"/>
        <w:autoSpaceDN w:val="0"/>
        <w:adjustRightInd w:val="0"/>
        <w:ind w:firstLine="567"/>
        <w:contextualSpacing/>
        <w:jc w:val="both"/>
        <w:rPr>
          <w:rFonts w:eastAsia="Calibri"/>
        </w:rPr>
      </w:pPr>
      <w:r w:rsidRPr="00496987">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w:t>
      </w:r>
      <w:r w:rsidR="00A77874">
        <w:rPr>
          <w:rFonts w:eastAsia="Calibri"/>
        </w:rPr>
        <w:t>Арендодателю</w:t>
      </w:r>
      <w:r w:rsidRPr="00496987">
        <w:rPr>
          <w:rFonts w:eastAsia="Calibri"/>
        </w:rPr>
        <w:t xml:space="preserve"> в течение одного часа со времени завершения приема предложений о </w:t>
      </w:r>
      <w:r w:rsidR="00A77874">
        <w:rPr>
          <w:rFonts w:eastAsia="Calibri"/>
        </w:rPr>
        <w:t>ежегодном размере арендной платы</w:t>
      </w:r>
      <w:r w:rsidRPr="00496987">
        <w:rPr>
          <w:rFonts w:eastAsia="Calibri"/>
        </w:rPr>
        <w:t xml:space="preserve"> для подведения итогов аукциона путем оформления протокола об итогах аукциона. </w:t>
      </w:r>
    </w:p>
    <w:p w:rsidR="008565D9" w:rsidRPr="00496987" w:rsidRDefault="008565D9" w:rsidP="008012D0">
      <w:pPr>
        <w:autoSpaceDE w:val="0"/>
        <w:autoSpaceDN w:val="0"/>
        <w:adjustRightInd w:val="0"/>
        <w:ind w:firstLine="567"/>
        <w:contextualSpacing/>
        <w:jc w:val="both"/>
        <w:outlineLvl w:val="1"/>
        <w:rPr>
          <w:bCs/>
        </w:rPr>
      </w:pPr>
      <w:r w:rsidRPr="00496987">
        <w:rPr>
          <w:bCs/>
        </w:rPr>
        <w:t>Протокол об итогах аукциона, содержащий наибольш</w:t>
      </w:r>
      <w:r w:rsidR="00A77874">
        <w:rPr>
          <w:bCs/>
        </w:rPr>
        <w:t>ий размер ежегодной арендной платы за земельный участок</w:t>
      </w:r>
      <w:r w:rsidRPr="00496987">
        <w:rPr>
          <w:bCs/>
        </w:rPr>
        <w:t>, предложенн</w:t>
      </w:r>
      <w:r w:rsidR="00A77874">
        <w:rPr>
          <w:bCs/>
        </w:rPr>
        <w:t>ый</w:t>
      </w:r>
      <w:r w:rsidRPr="00496987">
        <w:rPr>
          <w:bCs/>
        </w:rPr>
        <w:t xml:space="preserve"> победителем, и удостоверяющий право победителя на </w:t>
      </w:r>
      <w:r w:rsidRPr="008F56F3">
        <w:rPr>
          <w:bCs/>
        </w:rPr>
        <w:t xml:space="preserve">заключение договора </w:t>
      </w:r>
      <w:r w:rsidR="00A77874">
        <w:rPr>
          <w:bCs/>
        </w:rPr>
        <w:t xml:space="preserve">аренды </w:t>
      </w:r>
      <w:r w:rsidRPr="008F56F3">
        <w:rPr>
          <w:bCs/>
        </w:rPr>
        <w:t>земельного у</w:t>
      </w:r>
      <w:r w:rsidRPr="00496987">
        <w:rPr>
          <w:bCs/>
        </w:rPr>
        <w:t xml:space="preserve">частка, подписывается </w:t>
      </w:r>
      <w:r w:rsidR="00A77874">
        <w:rPr>
          <w:bCs/>
        </w:rPr>
        <w:t>арендодателем</w:t>
      </w:r>
      <w:r w:rsidRPr="00496987">
        <w:rPr>
          <w:bCs/>
        </w:rPr>
        <w:t xml:space="preserve"> в течение одного часа со времени получения электронного журнала.</w:t>
      </w:r>
    </w:p>
    <w:p w:rsidR="008565D9" w:rsidRPr="00496987" w:rsidRDefault="008565D9" w:rsidP="008012D0">
      <w:pPr>
        <w:autoSpaceDE w:val="0"/>
        <w:autoSpaceDN w:val="0"/>
        <w:adjustRightInd w:val="0"/>
        <w:ind w:firstLine="567"/>
        <w:contextualSpacing/>
        <w:jc w:val="both"/>
        <w:outlineLvl w:val="1"/>
      </w:pPr>
      <w:r w:rsidRPr="00496987">
        <w:t xml:space="preserve">Процедура аукциона считается завершенной с момента подписания </w:t>
      </w:r>
      <w:r w:rsidR="00A77874">
        <w:t>Арендодателем</w:t>
      </w:r>
      <w:r w:rsidR="00131D5B">
        <w:t xml:space="preserve"> протокола об итогах аукциона.</w:t>
      </w:r>
    </w:p>
    <w:p w:rsidR="008565D9" w:rsidRPr="00496987" w:rsidRDefault="008565D9" w:rsidP="008012D0">
      <w:pPr>
        <w:ind w:firstLine="567"/>
        <w:contextualSpacing/>
        <w:rPr>
          <w:rFonts w:eastAsia="Calibri"/>
          <w:lang w:eastAsia="en-US"/>
        </w:rPr>
      </w:pPr>
      <w:r w:rsidRPr="00496987">
        <w:rPr>
          <w:rFonts w:eastAsia="Calibri"/>
        </w:rPr>
        <w:t>Аукцион признается несостоявшимся в следующих случаях:</w:t>
      </w:r>
    </w:p>
    <w:p w:rsidR="008565D9" w:rsidRPr="00496987" w:rsidRDefault="008012D0" w:rsidP="008012D0">
      <w:pPr>
        <w:autoSpaceDE w:val="0"/>
        <w:autoSpaceDN w:val="0"/>
        <w:adjustRightInd w:val="0"/>
        <w:ind w:firstLine="567"/>
        <w:contextualSpacing/>
        <w:jc w:val="both"/>
        <w:rPr>
          <w:rFonts w:eastAsia="Calibri"/>
        </w:rPr>
      </w:pPr>
      <w:r>
        <w:rPr>
          <w:rFonts w:eastAsia="Calibri"/>
        </w:rPr>
        <w:t xml:space="preserve">- </w:t>
      </w:r>
      <w:r w:rsidR="008565D9" w:rsidRPr="00496987">
        <w:rPr>
          <w:rFonts w:eastAsia="Calibri"/>
        </w:rPr>
        <w:t>не было подано ни одной заявки на участие либо ни один из Претендентов не признан участником;</w:t>
      </w:r>
    </w:p>
    <w:p w:rsidR="008565D9" w:rsidRPr="00496987" w:rsidRDefault="008012D0" w:rsidP="008012D0">
      <w:pPr>
        <w:autoSpaceDE w:val="0"/>
        <w:autoSpaceDN w:val="0"/>
        <w:adjustRightInd w:val="0"/>
        <w:ind w:firstLine="567"/>
        <w:contextualSpacing/>
        <w:jc w:val="both"/>
        <w:rPr>
          <w:rFonts w:eastAsia="Calibri"/>
        </w:rPr>
      </w:pPr>
      <w:r>
        <w:rPr>
          <w:rFonts w:eastAsia="Calibri"/>
        </w:rPr>
        <w:t xml:space="preserve">- </w:t>
      </w:r>
      <w:r w:rsidR="008565D9" w:rsidRPr="00496987">
        <w:rPr>
          <w:rFonts w:eastAsia="Calibri"/>
        </w:rPr>
        <w:t>принято решение о признании тольк</w:t>
      </w:r>
      <w:r w:rsidR="00131D5B">
        <w:rPr>
          <w:rFonts w:eastAsia="Calibri"/>
        </w:rPr>
        <w:t>о одного Претендента участником.</w:t>
      </w:r>
    </w:p>
    <w:p w:rsidR="008565D9" w:rsidRPr="00496987" w:rsidRDefault="008565D9" w:rsidP="008012D0">
      <w:pPr>
        <w:autoSpaceDE w:val="0"/>
        <w:autoSpaceDN w:val="0"/>
        <w:adjustRightInd w:val="0"/>
        <w:ind w:firstLine="567"/>
        <w:contextualSpacing/>
        <w:jc w:val="both"/>
        <w:rPr>
          <w:rFonts w:eastAsia="Calibri"/>
        </w:rPr>
      </w:pPr>
      <w:r w:rsidRPr="00496987">
        <w:rPr>
          <w:rFonts w:eastAsia="Calibri"/>
        </w:rPr>
        <w:t>Решение о признании аукциона несостоявшимся оформляется протоколом об итогах аукциона.</w:t>
      </w:r>
    </w:p>
    <w:p w:rsidR="008565D9" w:rsidRPr="00496987" w:rsidRDefault="008565D9" w:rsidP="008012D0">
      <w:pPr>
        <w:autoSpaceDE w:val="0"/>
        <w:autoSpaceDN w:val="0"/>
        <w:adjustRightInd w:val="0"/>
        <w:ind w:firstLine="567"/>
        <w:contextualSpacing/>
        <w:jc w:val="both"/>
        <w:rPr>
          <w:rFonts w:eastAsia="Calibri"/>
        </w:rPr>
      </w:pPr>
      <w:r w:rsidRPr="00496987">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8565D9" w:rsidRPr="00496987" w:rsidRDefault="008012D0" w:rsidP="008012D0">
      <w:pPr>
        <w:autoSpaceDE w:val="0"/>
        <w:autoSpaceDN w:val="0"/>
        <w:adjustRightInd w:val="0"/>
        <w:ind w:firstLine="567"/>
        <w:contextualSpacing/>
        <w:jc w:val="both"/>
        <w:rPr>
          <w:rFonts w:eastAsia="Calibri"/>
        </w:rPr>
      </w:pPr>
      <w:r>
        <w:rPr>
          <w:rFonts w:eastAsia="Calibri"/>
        </w:rPr>
        <w:t xml:space="preserve">- </w:t>
      </w:r>
      <w:r w:rsidR="008565D9" w:rsidRPr="00496987">
        <w:rPr>
          <w:rFonts w:eastAsia="Calibri"/>
        </w:rPr>
        <w:t>предмет аукциона, в том числе сведения о местоположении и площади земельного участка;</w:t>
      </w:r>
    </w:p>
    <w:p w:rsidR="008565D9" w:rsidRPr="00496987" w:rsidRDefault="008012D0" w:rsidP="008012D0">
      <w:pPr>
        <w:autoSpaceDE w:val="0"/>
        <w:autoSpaceDN w:val="0"/>
        <w:adjustRightInd w:val="0"/>
        <w:ind w:firstLine="567"/>
        <w:contextualSpacing/>
        <w:jc w:val="both"/>
        <w:rPr>
          <w:rFonts w:eastAsia="Calibri"/>
        </w:rPr>
      </w:pPr>
      <w:r>
        <w:rPr>
          <w:rFonts w:eastAsia="Calibri"/>
        </w:rPr>
        <w:t xml:space="preserve">- </w:t>
      </w:r>
      <w:r w:rsidR="008565D9" w:rsidRPr="00496987">
        <w:rPr>
          <w:rFonts w:eastAsia="Calibri"/>
        </w:rPr>
        <w:t>сведения о последнем предложении о цене предмета аукциона;</w:t>
      </w:r>
    </w:p>
    <w:p w:rsidR="008565D9" w:rsidRPr="00496987" w:rsidRDefault="008012D0" w:rsidP="008012D0">
      <w:pPr>
        <w:autoSpaceDE w:val="0"/>
        <w:autoSpaceDN w:val="0"/>
        <w:adjustRightInd w:val="0"/>
        <w:ind w:firstLine="567"/>
        <w:contextualSpacing/>
        <w:jc w:val="both"/>
        <w:rPr>
          <w:rFonts w:eastAsia="Calibri"/>
        </w:rPr>
      </w:pPr>
      <w:r>
        <w:rPr>
          <w:rFonts w:eastAsia="Calibri"/>
        </w:rPr>
        <w:t xml:space="preserve">- </w:t>
      </w:r>
      <w:r w:rsidR="008565D9" w:rsidRPr="00496987">
        <w:rPr>
          <w:rFonts w:eastAsia="Calibri"/>
        </w:rPr>
        <w:t>сведения об участниках аукциона, а так же сведения о наименовании или ФИО победителя аукциона.</w:t>
      </w:r>
    </w:p>
    <w:p w:rsidR="008565D9" w:rsidRPr="00496987" w:rsidRDefault="0031387C" w:rsidP="008012D0">
      <w:pPr>
        <w:widowControl w:val="0"/>
        <w:ind w:firstLine="567"/>
        <w:contextualSpacing/>
        <w:jc w:val="both"/>
        <w:rPr>
          <w:b/>
        </w:rPr>
      </w:pPr>
      <w:r>
        <w:rPr>
          <w:b/>
        </w:rPr>
        <w:t>9</w:t>
      </w:r>
      <w:r w:rsidR="008565D9" w:rsidRPr="00496987">
        <w:rPr>
          <w:b/>
        </w:rPr>
        <w:t xml:space="preserve">. Срок </w:t>
      </w:r>
      <w:r w:rsidR="008565D9" w:rsidRPr="008F56F3">
        <w:rPr>
          <w:b/>
        </w:rPr>
        <w:t xml:space="preserve">заключения договора </w:t>
      </w:r>
      <w:r w:rsidR="005741D4">
        <w:rPr>
          <w:b/>
        </w:rPr>
        <w:t>аренды</w:t>
      </w:r>
      <w:r w:rsidR="008565D9" w:rsidRPr="008F56F3">
        <w:rPr>
          <w:b/>
        </w:rPr>
        <w:t>:</w:t>
      </w:r>
    </w:p>
    <w:p w:rsidR="008565D9" w:rsidRPr="00496987" w:rsidRDefault="008565D9" w:rsidP="008012D0">
      <w:pPr>
        <w:autoSpaceDE w:val="0"/>
        <w:autoSpaceDN w:val="0"/>
        <w:adjustRightInd w:val="0"/>
        <w:ind w:firstLine="567"/>
        <w:contextualSpacing/>
        <w:jc w:val="both"/>
        <w:rPr>
          <w:rFonts w:eastAsia="Calibri"/>
        </w:rPr>
      </w:pPr>
      <w:r w:rsidRPr="00496987">
        <w:t xml:space="preserve">Договор </w:t>
      </w:r>
      <w:r w:rsidR="005741D4">
        <w:t>аренды</w:t>
      </w:r>
      <w:r w:rsidRPr="00496987">
        <w:t xml:space="preserve"> земельного</w:t>
      </w:r>
      <w:r w:rsidR="005741D4">
        <w:t xml:space="preserve"> участка</w:t>
      </w:r>
      <w:bookmarkStart w:id="0" w:name="_GoBack"/>
      <w:bookmarkEnd w:id="0"/>
      <w:r w:rsidRPr="00496987">
        <w:t xml:space="preserve"> заключается между администрацией и победителем не ранее чем через 10 дней со дня размещения информации о результатах аукциона</w:t>
      </w:r>
      <w:r w:rsidRPr="00496987">
        <w:rPr>
          <w:rFonts w:eastAsia="Calibri"/>
        </w:rPr>
        <w:t>.</w:t>
      </w:r>
    </w:p>
    <w:p w:rsidR="008F56F3" w:rsidRDefault="008F56F3" w:rsidP="008F56F3">
      <w:pPr>
        <w:pStyle w:val="s1"/>
        <w:shd w:val="clear" w:color="auto" w:fill="FFFFFF"/>
        <w:spacing w:before="0" w:beforeAutospacing="0" w:after="0" w:afterAutospacing="0"/>
        <w:ind w:firstLine="567"/>
        <w:jc w:val="both"/>
        <w:rPr>
          <w:b/>
        </w:rPr>
      </w:pPr>
      <w:r>
        <w:rPr>
          <w:b/>
        </w:rPr>
        <w:t xml:space="preserve">По результатам проведения аукциона договор заключается в электронной форме и подписывается усиленной квалифицированной </w:t>
      </w:r>
      <w:hyperlink r:id="rId12" w:anchor="/document/12184522/entry/21" w:history="1">
        <w:r w:rsidRPr="006A4A40">
          <w:rPr>
            <w:rStyle w:val="a9"/>
            <w:b/>
          </w:rPr>
          <w:t>электронной подписью</w:t>
        </w:r>
      </w:hyperlink>
      <w:r>
        <w:t xml:space="preserve"> </w:t>
      </w:r>
      <w:r>
        <w:rPr>
          <w:b/>
        </w:rPr>
        <w:t>сторон такого договора.</w:t>
      </w:r>
    </w:p>
    <w:p w:rsidR="008565D9" w:rsidRDefault="008565D9" w:rsidP="008012D0">
      <w:pPr>
        <w:autoSpaceDE w:val="0"/>
        <w:autoSpaceDN w:val="0"/>
        <w:adjustRightInd w:val="0"/>
        <w:ind w:firstLine="567"/>
        <w:contextualSpacing/>
        <w:jc w:val="both"/>
      </w:pPr>
      <w:r w:rsidRPr="00496987">
        <w:t>При уклонении или отказе победителя аукциона</w:t>
      </w:r>
      <w:r w:rsidRPr="00496987">
        <w:rPr>
          <w:rFonts w:eastAsia="Calibri"/>
        </w:rPr>
        <w:t xml:space="preserve"> в электронной форме</w:t>
      </w:r>
      <w:r w:rsidRPr="00496987">
        <w:t xml:space="preserve"> от заключения в установленный срок договора </w:t>
      </w:r>
      <w:r w:rsidR="00A77874">
        <w:t>аренды</w:t>
      </w:r>
      <w:r w:rsidRPr="00496987">
        <w:t xml:space="preserve"> земельного участка результаты </w:t>
      </w:r>
      <w:r w:rsidR="004A1D23">
        <w:t>аукциона</w:t>
      </w:r>
      <w:r w:rsidRPr="00496987">
        <w:t xml:space="preserve"> аннулируются </w:t>
      </w:r>
      <w:r w:rsidR="004A1D23">
        <w:t>Арендодателем</w:t>
      </w:r>
      <w:r w:rsidRPr="00496987">
        <w:t>, победитель утрачивает право на заключение указанного договора, задаток ему не возвращается.</w:t>
      </w:r>
    </w:p>
    <w:p w:rsidR="00CF3C9B" w:rsidRDefault="00CF3C9B" w:rsidP="00CF3C9B">
      <w:pPr>
        <w:autoSpaceDE w:val="0"/>
        <w:autoSpaceDN w:val="0"/>
        <w:adjustRightInd w:val="0"/>
        <w:ind w:firstLine="567"/>
        <w:jc w:val="both"/>
      </w:pPr>
      <w:r w:rsidRPr="00CF3C9B">
        <w:t xml:space="preserve">Если договор </w:t>
      </w:r>
      <w:r w:rsidR="004A1D23">
        <w:t>аренды</w:t>
      </w:r>
      <w:r w:rsidRPr="00CF3C9B">
        <w:t xml:space="preserve">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8A689C" w:rsidRPr="002A615C" w:rsidRDefault="008A689C" w:rsidP="008A689C">
      <w:pPr>
        <w:autoSpaceDE w:val="0"/>
        <w:autoSpaceDN w:val="0"/>
        <w:adjustRightInd w:val="0"/>
        <w:ind w:firstLine="567"/>
        <w:jc w:val="both"/>
        <w:rPr>
          <w:b/>
        </w:rPr>
      </w:pPr>
      <w:r>
        <w:rPr>
          <w:b/>
        </w:rPr>
        <w:t>10. Вознаграждение Оператора ЭП</w:t>
      </w:r>
    </w:p>
    <w:p w:rsidR="008A689C" w:rsidRDefault="008A689C" w:rsidP="008A689C">
      <w:pPr>
        <w:autoSpaceDE w:val="0"/>
        <w:autoSpaceDN w:val="0"/>
        <w:adjustRightInd w:val="0"/>
        <w:ind w:firstLine="567"/>
        <w:jc w:val="both"/>
      </w:pPr>
      <w:r>
        <w:t xml:space="preserve">10.1. Размер вознаграждения за Услуги Оператора ЭП определяется в соответствии с Тарифами на условиях разового оказания услуг. Оператором ЭП могут быть установлены специальные условия взимания вознаграждения за оказание Услуг по отдельным типам Торговых процедур, которые размещаются по адресу в информационно-телекоммуникационной сети «Интернет»: https://www.rts-tender.ru/tariffs/platformproperty-sales-tariffs. </w:t>
      </w:r>
    </w:p>
    <w:p w:rsidR="008A689C" w:rsidRDefault="008A689C" w:rsidP="008A689C">
      <w:pPr>
        <w:autoSpaceDE w:val="0"/>
        <w:autoSpaceDN w:val="0"/>
        <w:adjustRightInd w:val="0"/>
        <w:ind w:firstLine="567"/>
        <w:jc w:val="both"/>
      </w:pPr>
      <w:r>
        <w:lastRenderedPageBreak/>
        <w:t xml:space="preserve">10.2. Разовое оказание услуг – оказание Оператором ЭП услуг по предоставлению доступа к функционалу ЭП, связанных с участием в Торговых процедурах, проводимых на ЭП с возможностью однократного участия в Торговой процедуре/лоте, предоставленное в соответствии с Регламентом ЭП, приобретается непосредственно в момент подачи заявки на участие в Торговой процедуре/лоте. </w:t>
      </w:r>
    </w:p>
    <w:p w:rsidR="008A689C" w:rsidRPr="0089624A" w:rsidRDefault="008A689C" w:rsidP="008A689C">
      <w:pPr>
        <w:autoSpaceDE w:val="0"/>
        <w:autoSpaceDN w:val="0"/>
        <w:adjustRightInd w:val="0"/>
        <w:ind w:firstLine="567"/>
        <w:jc w:val="both"/>
        <w:rPr>
          <w:color w:val="000000" w:themeColor="text1"/>
        </w:rPr>
      </w:pPr>
      <w:r>
        <w:t xml:space="preserve">10.3. Для получения Услуг Клиенту ЭП необходимо обеспечить наличие на Аналитическом счете Клиента ЭП суммы денежных средств, составляющих стоимость оказания Услуг в размере, указанном в Тарифах, которые подлежат блокированию Оператором ЭП и </w:t>
      </w:r>
      <w:r w:rsidRPr="0089624A">
        <w:rPr>
          <w:color w:val="000000" w:themeColor="text1"/>
        </w:rPr>
        <w:t>взиманию в случаях, предусмотренных Тарифами.</w:t>
      </w:r>
    </w:p>
    <w:p w:rsidR="0089624A" w:rsidRPr="0089624A" w:rsidRDefault="008A689C" w:rsidP="0089624A">
      <w:pPr>
        <w:ind w:firstLine="567"/>
        <w:rPr>
          <w:color w:val="000000" w:themeColor="text1"/>
        </w:rPr>
      </w:pPr>
      <w:r w:rsidRPr="0089624A">
        <w:rPr>
          <w:color w:val="000000" w:themeColor="text1"/>
        </w:rPr>
        <w:t xml:space="preserve">Тарифы </w:t>
      </w:r>
      <w:r w:rsidR="0089624A" w:rsidRPr="0089624A">
        <w:rPr>
          <w:color w:val="000000" w:themeColor="text1"/>
        </w:rPr>
        <w:t>реализация (</w:t>
      </w:r>
      <w:r w:rsidR="00150132">
        <w:rPr>
          <w:color w:val="000000" w:themeColor="text1"/>
        </w:rPr>
        <w:t>аренда</w:t>
      </w:r>
      <w:r w:rsidR="0089624A" w:rsidRPr="0089624A">
        <w:rPr>
          <w:color w:val="000000" w:themeColor="text1"/>
        </w:rPr>
        <w:t xml:space="preserve">) земельных участков </w:t>
      </w:r>
      <w:r w:rsidR="0089624A" w:rsidRPr="0089624A">
        <w:rPr>
          <w:rStyle w:val="tabstitle"/>
          <w:color w:val="000000" w:themeColor="text1"/>
          <w:bdr w:val="none" w:sz="0" w:space="0" w:color="auto" w:frame="1"/>
        </w:rPr>
        <w:t>аукцион</w:t>
      </w:r>
    </w:p>
    <w:p w:rsidR="0089624A" w:rsidRPr="0089624A" w:rsidRDefault="0089624A" w:rsidP="0089624A">
      <w:pPr>
        <w:shd w:val="clear" w:color="auto" w:fill="FFFFFF"/>
        <w:ind w:firstLine="567"/>
        <w:jc w:val="both"/>
        <w:textAlignment w:val="baseline"/>
        <w:rPr>
          <w:rStyle w:val="acor-bodytext"/>
          <w:color w:val="000000" w:themeColor="text1"/>
          <w:bdr w:val="none" w:sz="0" w:space="0" w:color="auto" w:frame="1"/>
        </w:rPr>
      </w:pPr>
      <w:r w:rsidRPr="0089624A">
        <w:rPr>
          <w:rStyle w:val="acor-bodytext"/>
          <w:color w:val="000000" w:themeColor="text1"/>
          <w:bdr w:val="none" w:sz="0" w:space="0" w:color="auto" w:frame="1"/>
        </w:rPr>
        <w:t>Размер тарифа – 1% от начальной цены имущества и не более 5 000 рублей, без учета НДС.</w:t>
      </w:r>
    </w:p>
    <w:p w:rsidR="008A689C" w:rsidRPr="0089624A" w:rsidRDefault="0089624A" w:rsidP="0089624A">
      <w:pPr>
        <w:shd w:val="clear" w:color="auto" w:fill="FFFFFF"/>
        <w:ind w:firstLine="567"/>
        <w:jc w:val="both"/>
        <w:textAlignment w:val="baseline"/>
      </w:pPr>
      <w:r w:rsidRPr="0089624A">
        <w:rPr>
          <w:rStyle w:val="acor-bodytext"/>
          <w:color w:val="000000" w:themeColor="text1"/>
          <w:bdr w:val="none" w:sz="0" w:space="0" w:color="auto" w:frame="1"/>
        </w:rPr>
        <w:t>Размер тарифа – 1% от начальной цены имущества и не более 2 000 рублей, в том числе НДС 20%, при проведении Аукциона в случае, предусмотренном п. 7 ст. 39.18 Земельного кодекса Российской Федерации, по результатам которого договор заключается с гражданином</w:t>
      </w:r>
      <w:r>
        <w:rPr>
          <w:rStyle w:val="acor-bodytext"/>
          <w:color w:val="000000" w:themeColor="text1"/>
          <w:bdr w:val="none" w:sz="0" w:space="0" w:color="auto" w:frame="1"/>
        </w:rPr>
        <w:t>.</w:t>
      </w:r>
    </w:p>
    <w:sectPr w:rsidR="008A689C" w:rsidRPr="0089624A" w:rsidSect="00094B61">
      <w:headerReference w:type="default" r:id="rId13"/>
      <w:pgSz w:w="11906" w:h="16838" w:code="9"/>
      <w:pgMar w:top="567" w:right="851" w:bottom="567"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4E6" w:rsidRDefault="007604E6">
      <w:r>
        <w:separator/>
      </w:r>
    </w:p>
  </w:endnote>
  <w:endnote w:type="continuationSeparator" w:id="0">
    <w:p w:rsidR="007604E6" w:rsidRDefault="0076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OST Common">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4E6" w:rsidRDefault="007604E6">
      <w:r>
        <w:separator/>
      </w:r>
    </w:p>
  </w:footnote>
  <w:footnote w:type="continuationSeparator" w:id="0">
    <w:p w:rsidR="007604E6" w:rsidRDefault="007604E6">
      <w:r>
        <w:continuationSeparator/>
      </w:r>
    </w:p>
  </w:footnote>
  <w:footnote w:id="1">
    <w:p w:rsidR="00A87B2E" w:rsidRPr="0078185D" w:rsidRDefault="00A87B2E" w:rsidP="00A87B2E">
      <w:pPr>
        <w:jc w:val="both"/>
        <w:rPr>
          <w:rFonts w:ascii="GOST Common" w:hAnsi="GOST Common"/>
          <w:i/>
          <w:sz w:val="14"/>
          <w:szCs w:val="14"/>
        </w:rPr>
      </w:pPr>
      <w:r w:rsidRPr="0078185D">
        <w:rPr>
          <w:rStyle w:val="af4"/>
          <w:rFonts w:ascii="GOST Common" w:hAnsi="GOST Common"/>
          <w:sz w:val="14"/>
          <w:szCs w:val="14"/>
        </w:rPr>
        <w:footnoteRef/>
      </w:r>
      <w:r w:rsidRPr="0078185D">
        <w:rPr>
          <w:rFonts w:ascii="GOST Common" w:hAnsi="GOST Common"/>
          <w:sz w:val="14"/>
          <w:szCs w:val="14"/>
        </w:rPr>
        <w:t xml:space="preserve"> </w:t>
      </w:r>
      <w:r w:rsidRPr="0078185D">
        <w:rPr>
          <w:rFonts w:ascii="GOST Common" w:hAnsi="GOST Common"/>
          <w:i/>
          <w:sz w:val="14"/>
          <w:szCs w:val="14"/>
        </w:rPr>
        <w:t xml:space="preserve">Градостроительные регламенты зоны </w:t>
      </w:r>
      <w:r>
        <w:rPr>
          <w:rFonts w:ascii="GOST Common" w:hAnsi="GOST Common"/>
          <w:i/>
          <w:sz w:val="14"/>
          <w:szCs w:val="14"/>
        </w:rPr>
        <w:t xml:space="preserve">Пп-1(1) </w:t>
      </w:r>
      <w:r w:rsidRPr="0078185D">
        <w:rPr>
          <w:rFonts w:ascii="GOST Common" w:hAnsi="GOST Common"/>
          <w:i/>
          <w:sz w:val="14"/>
          <w:szCs w:val="14"/>
        </w:rPr>
        <w:t xml:space="preserve">не распространяются на данные территории.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0E0" w:rsidRDefault="003D2DF8">
    <w:pPr>
      <w:pStyle w:val="af"/>
      <w:framePr w:wrap="auto" w:vAnchor="text" w:hAnchor="margin" w:xAlign="right" w:y="1"/>
      <w:rPr>
        <w:rStyle w:val="ac"/>
      </w:rPr>
    </w:pPr>
    <w:r>
      <w:rPr>
        <w:rStyle w:val="ac"/>
      </w:rPr>
      <w:fldChar w:fldCharType="begin"/>
    </w:r>
    <w:r w:rsidR="006310E0">
      <w:rPr>
        <w:rStyle w:val="ac"/>
      </w:rPr>
      <w:instrText xml:space="preserve">PAGE  </w:instrText>
    </w:r>
    <w:r>
      <w:rPr>
        <w:rStyle w:val="ac"/>
      </w:rPr>
      <w:fldChar w:fldCharType="separate"/>
    </w:r>
    <w:r w:rsidR="005741D4">
      <w:rPr>
        <w:rStyle w:val="ac"/>
        <w:noProof/>
      </w:rPr>
      <w:t>5</w:t>
    </w:r>
    <w:r>
      <w:rPr>
        <w:rStyle w:val="ac"/>
      </w:rPr>
      <w:fldChar w:fldCharType="end"/>
    </w:r>
  </w:p>
  <w:p w:rsidR="006310E0" w:rsidRDefault="006310E0">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6B89"/>
    <w:multiLevelType w:val="hybridMultilevel"/>
    <w:tmpl w:val="4D308AD4"/>
    <w:lvl w:ilvl="0" w:tplc="7A3CF58C">
      <w:start w:val="1"/>
      <w:numFmt w:val="decimal"/>
      <w:lvlText w:val="%1."/>
      <w:lvlJc w:val="left"/>
    </w:lvl>
    <w:lvl w:ilvl="1" w:tplc="989CFD26">
      <w:numFmt w:val="decimal"/>
      <w:lvlText w:val=""/>
      <w:lvlJc w:val="left"/>
    </w:lvl>
    <w:lvl w:ilvl="2" w:tplc="5E44D3BC">
      <w:numFmt w:val="decimal"/>
      <w:lvlText w:val=""/>
      <w:lvlJc w:val="left"/>
    </w:lvl>
    <w:lvl w:ilvl="3" w:tplc="7B340F36">
      <w:numFmt w:val="decimal"/>
      <w:lvlText w:val=""/>
      <w:lvlJc w:val="left"/>
    </w:lvl>
    <w:lvl w:ilvl="4" w:tplc="0F20A7FA">
      <w:numFmt w:val="decimal"/>
      <w:lvlText w:val=""/>
      <w:lvlJc w:val="left"/>
    </w:lvl>
    <w:lvl w:ilvl="5" w:tplc="B7802736">
      <w:numFmt w:val="decimal"/>
      <w:lvlText w:val=""/>
      <w:lvlJc w:val="left"/>
    </w:lvl>
    <w:lvl w:ilvl="6" w:tplc="B61AAD4C">
      <w:numFmt w:val="decimal"/>
      <w:lvlText w:val=""/>
      <w:lvlJc w:val="left"/>
    </w:lvl>
    <w:lvl w:ilvl="7" w:tplc="D1BCCC54">
      <w:numFmt w:val="decimal"/>
      <w:lvlText w:val=""/>
      <w:lvlJc w:val="left"/>
    </w:lvl>
    <w:lvl w:ilvl="8" w:tplc="66ECD232">
      <w:numFmt w:val="decimal"/>
      <w:lvlText w:val=""/>
      <w:lvlJc w:val="left"/>
    </w:lvl>
  </w:abstractNum>
  <w:abstractNum w:abstractNumId="1">
    <w:nsid w:val="0DD00EC6"/>
    <w:multiLevelType w:val="singleLevel"/>
    <w:tmpl w:val="F5C420C0"/>
    <w:lvl w:ilvl="0">
      <w:start w:val="4"/>
      <w:numFmt w:val="decimal"/>
      <w:lvlText w:val=""/>
      <w:lvlJc w:val="left"/>
      <w:pPr>
        <w:tabs>
          <w:tab w:val="num" w:pos="360"/>
        </w:tabs>
        <w:ind w:left="360" w:hanging="360"/>
      </w:pPr>
      <w:rPr>
        <w:rFonts w:cs="Times New Roman" w:hint="default"/>
      </w:rPr>
    </w:lvl>
  </w:abstractNum>
  <w:abstractNum w:abstractNumId="2">
    <w:nsid w:val="0E13319A"/>
    <w:multiLevelType w:val="hybridMultilevel"/>
    <w:tmpl w:val="4B567A8C"/>
    <w:lvl w:ilvl="0" w:tplc="9F6C87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A1248"/>
    <w:multiLevelType w:val="hybridMultilevel"/>
    <w:tmpl w:val="1D0E1A4C"/>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4">
    <w:nsid w:val="109C6D6E"/>
    <w:multiLevelType w:val="hybridMultilevel"/>
    <w:tmpl w:val="D80E0E14"/>
    <w:lvl w:ilvl="0" w:tplc="7B863F8C">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7B863F8C">
      <w:start w:val="1"/>
      <w:numFmt w:val="bullet"/>
      <w:lvlText w:val="−"/>
      <w:lvlJc w:val="left"/>
      <w:pPr>
        <w:ind w:left="2160" w:hanging="360"/>
      </w:pPr>
      <w:rPr>
        <w:rFonts w:ascii="Times New Roman" w:hAnsi="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6928B3"/>
    <w:multiLevelType w:val="multilevel"/>
    <w:tmpl w:val="F93CFB60"/>
    <w:lvl w:ilvl="0">
      <w:start w:val="2"/>
      <w:numFmt w:val="decimal"/>
      <w:lvlText w:val="%1)"/>
      <w:lvlJc w:val="left"/>
      <w:pPr>
        <w:tabs>
          <w:tab w:val="num" w:pos="720"/>
        </w:tabs>
        <w:ind w:left="720" w:hanging="360"/>
      </w:pPr>
      <w:rPr>
        <w:rFonts w:hint="default"/>
        <w:sz w:val="28"/>
        <w:szCs w:val="24"/>
      </w:rPr>
    </w:lvl>
    <w:lvl w:ilvl="1">
      <w:start w:val="15"/>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7EF6F81"/>
    <w:multiLevelType w:val="multilevel"/>
    <w:tmpl w:val="F5486CE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8BC784C"/>
    <w:multiLevelType w:val="hybridMultilevel"/>
    <w:tmpl w:val="B8646B36"/>
    <w:lvl w:ilvl="0" w:tplc="7B863F8C">
      <w:start w:val="1"/>
      <w:numFmt w:val="bullet"/>
      <w:lvlText w:val="−"/>
      <w:lvlJc w:val="left"/>
      <w:pPr>
        <w:ind w:left="2141" w:hanging="360"/>
      </w:pPr>
      <w:rPr>
        <w:rFonts w:ascii="Times New Roman" w:hAnsi="Times New Roman" w:hint="default"/>
        <w:color w:val="auto"/>
      </w:rPr>
    </w:lvl>
    <w:lvl w:ilvl="1" w:tplc="04190003" w:tentative="1">
      <w:start w:val="1"/>
      <w:numFmt w:val="bullet"/>
      <w:lvlText w:val="o"/>
      <w:lvlJc w:val="left"/>
      <w:pPr>
        <w:ind w:left="2861" w:hanging="360"/>
      </w:pPr>
      <w:rPr>
        <w:rFonts w:ascii="Courier New" w:hAnsi="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8">
    <w:nsid w:val="58E22FBF"/>
    <w:multiLevelType w:val="hybridMultilevel"/>
    <w:tmpl w:val="DE58587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2"/>
  </w:num>
  <w:num w:numId="6">
    <w:abstractNumId w:val="6"/>
  </w:num>
  <w:num w:numId="7">
    <w:abstractNumId w:val="9"/>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C6833"/>
    <w:rsid w:val="00005334"/>
    <w:rsid w:val="00016ECE"/>
    <w:rsid w:val="00037528"/>
    <w:rsid w:val="00043826"/>
    <w:rsid w:val="00047050"/>
    <w:rsid w:val="000533F6"/>
    <w:rsid w:val="00056C54"/>
    <w:rsid w:val="00064856"/>
    <w:rsid w:val="000743B6"/>
    <w:rsid w:val="00084299"/>
    <w:rsid w:val="00094A4E"/>
    <w:rsid w:val="00094B61"/>
    <w:rsid w:val="000C5508"/>
    <w:rsid w:val="000E420D"/>
    <w:rsid w:val="000E5B69"/>
    <w:rsid w:val="000E7CB6"/>
    <w:rsid w:val="000F38AF"/>
    <w:rsid w:val="000F6976"/>
    <w:rsid w:val="00131D5B"/>
    <w:rsid w:val="00134E9C"/>
    <w:rsid w:val="00150132"/>
    <w:rsid w:val="001536AE"/>
    <w:rsid w:val="00155EDE"/>
    <w:rsid w:val="001B26FA"/>
    <w:rsid w:val="001E1D3F"/>
    <w:rsid w:val="001E79CA"/>
    <w:rsid w:val="001F3E67"/>
    <w:rsid w:val="00200726"/>
    <w:rsid w:val="002043A8"/>
    <w:rsid w:val="0020521B"/>
    <w:rsid w:val="00223078"/>
    <w:rsid w:val="00233A76"/>
    <w:rsid w:val="0024077C"/>
    <w:rsid w:val="0024495C"/>
    <w:rsid w:val="00261FF7"/>
    <w:rsid w:val="00275057"/>
    <w:rsid w:val="0028277A"/>
    <w:rsid w:val="00282BF7"/>
    <w:rsid w:val="002A674C"/>
    <w:rsid w:val="002D62C2"/>
    <w:rsid w:val="002E2608"/>
    <w:rsid w:val="002F2298"/>
    <w:rsid w:val="0031387C"/>
    <w:rsid w:val="00332EB7"/>
    <w:rsid w:val="00341453"/>
    <w:rsid w:val="00370A1E"/>
    <w:rsid w:val="003807AF"/>
    <w:rsid w:val="00392A42"/>
    <w:rsid w:val="003A02FA"/>
    <w:rsid w:val="003D2DF8"/>
    <w:rsid w:val="003D3D35"/>
    <w:rsid w:val="0040177A"/>
    <w:rsid w:val="00415352"/>
    <w:rsid w:val="00425B1C"/>
    <w:rsid w:val="00433A73"/>
    <w:rsid w:val="00453D68"/>
    <w:rsid w:val="00466D7E"/>
    <w:rsid w:val="00471A32"/>
    <w:rsid w:val="00487807"/>
    <w:rsid w:val="004954FD"/>
    <w:rsid w:val="004A1D23"/>
    <w:rsid w:val="004A7AD0"/>
    <w:rsid w:val="004D6185"/>
    <w:rsid w:val="004E24CA"/>
    <w:rsid w:val="004E4FB3"/>
    <w:rsid w:val="004F5BB2"/>
    <w:rsid w:val="005055FB"/>
    <w:rsid w:val="00520595"/>
    <w:rsid w:val="005741D4"/>
    <w:rsid w:val="005A0299"/>
    <w:rsid w:val="005B5DEA"/>
    <w:rsid w:val="005C1E13"/>
    <w:rsid w:val="005E06CE"/>
    <w:rsid w:val="005F0436"/>
    <w:rsid w:val="005F389F"/>
    <w:rsid w:val="006310E0"/>
    <w:rsid w:val="006520AF"/>
    <w:rsid w:val="006C2CE2"/>
    <w:rsid w:val="006D2488"/>
    <w:rsid w:val="006E1B24"/>
    <w:rsid w:val="006E61C6"/>
    <w:rsid w:val="00706259"/>
    <w:rsid w:val="00741A84"/>
    <w:rsid w:val="007604E6"/>
    <w:rsid w:val="00762A3F"/>
    <w:rsid w:val="00765A45"/>
    <w:rsid w:val="007825A7"/>
    <w:rsid w:val="00790B13"/>
    <w:rsid w:val="00792355"/>
    <w:rsid w:val="0079287B"/>
    <w:rsid w:val="007A4290"/>
    <w:rsid w:val="007C11F1"/>
    <w:rsid w:val="007D7D2E"/>
    <w:rsid w:val="007E17C9"/>
    <w:rsid w:val="007F016B"/>
    <w:rsid w:val="008012D0"/>
    <w:rsid w:val="00807884"/>
    <w:rsid w:val="008120D7"/>
    <w:rsid w:val="00812E18"/>
    <w:rsid w:val="008200F5"/>
    <w:rsid w:val="00836DA1"/>
    <w:rsid w:val="008516D3"/>
    <w:rsid w:val="008565D9"/>
    <w:rsid w:val="00857896"/>
    <w:rsid w:val="00862E0D"/>
    <w:rsid w:val="00885F32"/>
    <w:rsid w:val="00894FB7"/>
    <w:rsid w:val="0089624A"/>
    <w:rsid w:val="0089771D"/>
    <w:rsid w:val="008A427F"/>
    <w:rsid w:val="008A689C"/>
    <w:rsid w:val="008C32C9"/>
    <w:rsid w:val="008D5A4E"/>
    <w:rsid w:val="008F56F3"/>
    <w:rsid w:val="00905B13"/>
    <w:rsid w:val="00946202"/>
    <w:rsid w:val="0096053D"/>
    <w:rsid w:val="00992855"/>
    <w:rsid w:val="0099445A"/>
    <w:rsid w:val="009A52D6"/>
    <w:rsid w:val="009C47D9"/>
    <w:rsid w:val="009F5A5F"/>
    <w:rsid w:val="00A72652"/>
    <w:rsid w:val="00A77874"/>
    <w:rsid w:val="00A87B2E"/>
    <w:rsid w:val="00AA2620"/>
    <w:rsid w:val="00AB0A1D"/>
    <w:rsid w:val="00B22E46"/>
    <w:rsid w:val="00B47310"/>
    <w:rsid w:val="00B51143"/>
    <w:rsid w:val="00B52987"/>
    <w:rsid w:val="00BA4959"/>
    <w:rsid w:val="00BB7296"/>
    <w:rsid w:val="00BC2C48"/>
    <w:rsid w:val="00BD6C29"/>
    <w:rsid w:val="00BE1D72"/>
    <w:rsid w:val="00C02BCA"/>
    <w:rsid w:val="00C16F18"/>
    <w:rsid w:val="00C369FB"/>
    <w:rsid w:val="00C428BA"/>
    <w:rsid w:val="00CA1A74"/>
    <w:rsid w:val="00CA5998"/>
    <w:rsid w:val="00CB270F"/>
    <w:rsid w:val="00CC0C00"/>
    <w:rsid w:val="00CF3C9B"/>
    <w:rsid w:val="00D071DC"/>
    <w:rsid w:val="00D071E4"/>
    <w:rsid w:val="00D76D84"/>
    <w:rsid w:val="00D77C62"/>
    <w:rsid w:val="00D84BB0"/>
    <w:rsid w:val="00D86F92"/>
    <w:rsid w:val="00DA03A1"/>
    <w:rsid w:val="00DC4B29"/>
    <w:rsid w:val="00DC69C6"/>
    <w:rsid w:val="00DE5DBD"/>
    <w:rsid w:val="00DF6998"/>
    <w:rsid w:val="00E0417C"/>
    <w:rsid w:val="00E06FB9"/>
    <w:rsid w:val="00E24E5D"/>
    <w:rsid w:val="00E25127"/>
    <w:rsid w:val="00E337C2"/>
    <w:rsid w:val="00E36350"/>
    <w:rsid w:val="00E4290C"/>
    <w:rsid w:val="00E82513"/>
    <w:rsid w:val="00E827C3"/>
    <w:rsid w:val="00E900D2"/>
    <w:rsid w:val="00EA3285"/>
    <w:rsid w:val="00EB1D34"/>
    <w:rsid w:val="00EC54E2"/>
    <w:rsid w:val="00EC6833"/>
    <w:rsid w:val="00EE3938"/>
    <w:rsid w:val="00EF0A59"/>
    <w:rsid w:val="00F00F1A"/>
    <w:rsid w:val="00F05F6F"/>
    <w:rsid w:val="00F26759"/>
    <w:rsid w:val="00F51674"/>
    <w:rsid w:val="00F560E1"/>
    <w:rsid w:val="00F6139A"/>
    <w:rsid w:val="00F66432"/>
    <w:rsid w:val="00F75DF2"/>
    <w:rsid w:val="00F81F8D"/>
    <w:rsid w:val="00F95948"/>
    <w:rsid w:val="00FA0A4B"/>
    <w:rsid w:val="00FA31ED"/>
    <w:rsid w:val="00FA5A04"/>
    <w:rsid w:val="00FC66A3"/>
    <w:rsid w:val="00FD4126"/>
    <w:rsid w:val="00FD5FF8"/>
    <w:rsid w:val="00FE32BC"/>
    <w:rsid w:val="00FF5489"/>
    <w:rsid w:val="00FF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3D73C78-9BD4-4C5B-8A27-BB21F290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C00"/>
    <w:rPr>
      <w:sz w:val="24"/>
      <w:szCs w:val="24"/>
    </w:rPr>
  </w:style>
  <w:style w:type="paragraph" w:styleId="2">
    <w:name w:val="heading 2"/>
    <w:basedOn w:val="a"/>
    <w:next w:val="a"/>
    <w:link w:val="20"/>
    <w:qFormat/>
    <w:rsid w:val="00A87B2E"/>
    <w:pPr>
      <w:keepNext/>
      <w:tabs>
        <w:tab w:val="num" w:pos="576"/>
      </w:tabs>
      <w:spacing w:before="240" w:after="60"/>
      <w:ind w:left="576" w:hanging="576"/>
      <w:outlineLvl w:val="1"/>
    </w:pPr>
    <w:rPr>
      <w:rFonts w:ascii="Arial"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CC0C00"/>
    <w:pPr>
      <w:jc w:val="center"/>
    </w:pPr>
    <w:rPr>
      <w:sz w:val="28"/>
      <w:szCs w:val="28"/>
    </w:rPr>
  </w:style>
  <w:style w:type="character" w:customStyle="1" w:styleId="a4">
    <w:name w:val="Название Знак"/>
    <w:basedOn w:val="a0"/>
    <w:link w:val="a3"/>
    <w:uiPriority w:val="10"/>
    <w:locked/>
    <w:rsid w:val="00CC0C00"/>
    <w:rPr>
      <w:rFonts w:ascii="Cambria" w:eastAsia="Times New Roman" w:hAnsi="Cambria" w:cs="Times New Roman"/>
      <w:b/>
      <w:bCs/>
      <w:kern w:val="28"/>
      <w:sz w:val="32"/>
      <w:szCs w:val="32"/>
    </w:rPr>
  </w:style>
  <w:style w:type="paragraph" w:customStyle="1" w:styleId="ConsNonformat">
    <w:name w:val="ConsNonformat"/>
    <w:uiPriority w:val="99"/>
    <w:rsid w:val="00CC0C00"/>
    <w:pPr>
      <w:widowControl w:val="0"/>
      <w:autoSpaceDE w:val="0"/>
      <w:autoSpaceDN w:val="0"/>
      <w:adjustRightInd w:val="0"/>
    </w:pPr>
    <w:rPr>
      <w:rFonts w:ascii="Courier New" w:hAnsi="Courier New" w:cs="Courier New"/>
    </w:rPr>
  </w:style>
  <w:style w:type="paragraph" w:styleId="a5">
    <w:name w:val="Body Text Indent"/>
    <w:basedOn w:val="a"/>
    <w:link w:val="a6"/>
    <w:uiPriority w:val="99"/>
    <w:rsid w:val="00CC0C00"/>
    <w:pPr>
      <w:ind w:left="-140"/>
      <w:jc w:val="center"/>
    </w:pPr>
  </w:style>
  <w:style w:type="character" w:customStyle="1" w:styleId="a6">
    <w:name w:val="Основной текст с отступом Знак"/>
    <w:basedOn w:val="a0"/>
    <w:link w:val="a5"/>
    <w:uiPriority w:val="99"/>
    <w:semiHidden/>
    <w:locked/>
    <w:rsid w:val="00CC0C00"/>
    <w:rPr>
      <w:rFonts w:cs="Times New Roman"/>
      <w:sz w:val="24"/>
      <w:szCs w:val="24"/>
    </w:rPr>
  </w:style>
  <w:style w:type="paragraph" w:styleId="a7">
    <w:name w:val="Body Text"/>
    <w:basedOn w:val="a"/>
    <w:link w:val="a8"/>
    <w:uiPriority w:val="99"/>
    <w:rsid w:val="00CC0C00"/>
    <w:pPr>
      <w:spacing w:after="120"/>
    </w:pPr>
    <w:rPr>
      <w:sz w:val="20"/>
      <w:szCs w:val="20"/>
    </w:rPr>
  </w:style>
  <w:style w:type="character" w:customStyle="1" w:styleId="a8">
    <w:name w:val="Основной текст Знак"/>
    <w:basedOn w:val="a0"/>
    <w:link w:val="a7"/>
    <w:uiPriority w:val="99"/>
    <w:semiHidden/>
    <w:locked/>
    <w:rsid w:val="00CC0C00"/>
    <w:rPr>
      <w:rFonts w:cs="Times New Roman"/>
      <w:sz w:val="24"/>
      <w:szCs w:val="24"/>
    </w:rPr>
  </w:style>
  <w:style w:type="character" w:styleId="a9">
    <w:name w:val="Hyperlink"/>
    <w:basedOn w:val="a0"/>
    <w:uiPriority w:val="99"/>
    <w:rsid w:val="00CC0C00"/>
    <w:rPr>
      <w:rFonts w:cs="Times New Roman"/>
      <w:color w:val="0000FF"/>
      <w:u w:val="single"/>
    </w:rPr>
  </w:style>
  <w:style w:type="paragraph" w:styleId="21">
    <w:name w:val="Body Text 2"/>
    <w:basedOn w:val="a"/>
    <w:link w:val="22"/>
    <w:uiPriority w:val="99"/>
    <w:rsid w:val="00CC0C00"/>
    <w:pPr>
      <w:jc w:val="both"/>
    </w:pPr>
  </w:style>
  <w:style w:type="character" w:customStyle="1" w:styleId="22">
    <w:name w:val="Основной текст 2 Знак"/>
    <w:basedOn w:val="a0"/>
    <w:link w:val="21"/>
    <w:uiPriority w:val="99"/>
    <w:semiHidden/>
    <w:locked/>
    <w:rsid w:val="00CC0C00"/>
    <w:rPr>
      <w:rFonts w:cs="Times New Roman"/>
      <w:sz w:val="24"/>
      <w:szCs w:val="24"/>
    </w:rPr>
  </w:style>
  <w:style w:type="paragraph" w:styleId="aa">
    <w:name w:val="footer"/>
    <w:basedOn w:val="a"/>
    <w:link w:val="ab"/>
    <w:uiPriority w:val="99"/>
    <w:rsid w:val="00CC0C00"/>
    <w:pPr>
      <w:tabs>
        <w:tab w:val="center" w:pos="4677"/>
        <w:tab w:val="right" w:pos="9355"/>
      </w:tabs>
    </w:pPr>
  </w:style>
  <w:style w:type="character" w:customStyle="1" w:styleId="ab">
    <w:name w:val="Нижний колонтитул Знак"/>
    <w:basedOn w:val="a0"/>
    <w:link w:val="aa"/>
    <w:uiPriority w:val="99"/>
    <w:semiHidden/>
    <w:locked/>
    <w:rsid w:val="00CC0C00"/>
    <w:rPr>
      <w:rFonts w:cs="Times New Roman"/>
      <w:sz w:val="24"/>
      <w:szCs w:val="24"/>
    </w:rPr>
  </w:style>
  <w:style w:type="character" w:styleId="ac">
    <w:name w:val="page number"/>
    <w:basedOn w:val="a0"/>
    <w:uiPriority w:val="99"/>
    <w:rsid w:val="00CC0C00"/>
    <w:rPr>
      <w:rFonts w:cs="Times New Roman"/>
    </w:rPr>
  </w:style>
  <w:style w:type="paragraph" w:styleId="ad">
    <w:name w:val="Balloon Text"/>
    <w:basedOn w:val="a"/>
    <w:link w:val="ae"/>
    <w:uiPriority w:val="99"/>
    <w:semiHidden/>
    <w:rsid w:val="00CC0C00"/>
    <w:rPr>
      <w:rFonts w:ascii="Tahoma" w:hAnsi="Tahoma" w:cs="Tahoma"/>
      <w:sz w:val="16"/>
      <w:szCs w:val="16"/>
    </w:rPr>
  </w:style>
  <w:style w:type="character" w:customStyle="1" w:styleId="ae">
    <w:name w:val="Текст выноски Знак"/>
    <w:basedOn w:val="a0"/>
    <w:link w:val="ad"/>
    <w:uiPriority w:val="99"/>
    <w:semiHidden/>
    <w:locked/>
    <w:rsid w:val="00CC0C00"/>
    <w:rPr>
      <w:rFonts w:ascii="Tahoma" w:hAnsi="Tahoma" w:cs="Tahoma"/>
      <w:sz w:val="16"/>
      <w:szCs w:val="16"/>
    </w:rPr>
  </w:style>
  <w:style w:type="paragraph" w:styleId="af">
    <w:name w:val="header"/>
    <w:basedOn w:val="a"/>
    <w:link w:val="af0"/>
    <w:uiPriority w:val="99"/>
    <w:rsid w:val="00CC0C00"/>
    <w:pPr>
      <w:tabs>
        <w:tab w:val="center" w:pos="4677"/>
        <w:tab w:val="right" w:pos="9355"/>
      </w:tabs>
    </w:pPr>
  </w:style>
  <w:style w:type="character" w:customStyle="1" w:styleId="af0">
    <w:name w:val="Верхний колонтитул Знак"/>
    <w:basedOn w:val="a0"/>
    <w:link w:val="af"/>
    <w:uiPriority w:val="99"/>
    <w:semiHidden/>
    <w:locked/>
    <w:rsid w:val="00CC0C00"/>
    <w:rPr>
      <w:rFonts w:cs="Times New Roman"/>
      <w:sz w:val="24"/>
      <w:szCs w:val="24"/>
    </w:rPr>
  </w:style>
  <w:style w:type="paragraph" w:customStyle="1" w:styleId="ConsPlusTitle">
    <w:name w:val="ConsPlusTitle"/>
    <w:uiPriority w:val="99"/>
    <w:rsid w:val="00CC0C00"/>
    <w:pPr>
      <w:widowControl w:val="0"/>
      <w:autoSpaceDE w:val="0"/>
      <w:autoSpaceDN w:val="0"/>
      <w:adjustRightInd w:val="0"/>
    </w:pPr>
    <w:rPr>
      <w:rFonts w:ascii="Arial" w:hAnsi="Arial" w:cs="Arial"/>
      <w:b/>
      <w:bCs/>
    </w:rPr>
  </w:style>
  <w:style w:type="paragraph" w:customStyle="1" w:styleId="ConsPlusNormal">
    <w:name w:val="ConsPlusNormal"/>
    <w:rsid w:val="00CC0C00"/>
    <w:pPr>
      <w:widowControl w:val="0"/>
      <w:autoSpaceDE w:val="0"/>
      <w:autoSpaceDN w:val="0"/>
      <w:adjustRightInd w:val="0"/>
      <w:ind w:firstLine="720"/>
    </w:pPr>
    <w:rPr>
      <w:rFonts w:ascii="Arial" w:hAnsi="Arial" w:cs="Arial"/>
    </w:rPr>
  </w:style>
  <w:style w:type="paragraph" w:styleId="af1">
    <w:name w:val="List Paragraph"/>
    <w:basedOn w:val="a"/>
    <w:qFormat/>
    <w:rsid w:val="006520AF"/>
    <w:pPr>
      <w:ind w:left="720"/>
      <w:contextualSpacing/>
    </w:pPr>
  </w:style>
  <w:style w:type="paragraph" w:customStyle="1" w:styleId="Default">
    <w:name w:val="Default"/>
    <w:rsid w:val="003D3D35"/>
    <w:pPr>
      <w:autoSpaceDE w:val="0"/>
      <w:autoSpaceDN w:val="0"/>
      <w:adjustRightInd w:val="0"/>
    </w:pPr>
    <w:rPr>
      <w:color w:val="000000"/>
      <w:sz w:val="24"/>
      <w:szCs w:val="24"/>
    </w:rPr>
  </w:style>
  <w:style w:type="character" w:customStyle="1" w:styleId="acor-bodytext">
    <w:name w:val="acor-body__text"/>
    <w:basedOn w:val="a0"/>
    <w:rsid w:val="008A689C"/>
  </w:style>
  <w:style w:type="character" w:customStyle="1" w:styleId="tabstitle">
    <w:name w:val="tabs__title"/>
    <w:basedOn w:val="a0"/>
    <w:rsid w:val="0089624A"/>
  </w:style>
  <w:style w:type="paragraph" w:customStyle="1" w:styleId="s1">
    <w:name w:val="s_1"/>
    <w:basedOn w:val="a"/>
    <w:rsid w:val="008F56F3"/>
    <w:pPr>
      <w:spacing w:before="100" w:beforeAutospacing="1" w:after="100" w:afterAutospacing="1"/>
    </w:pPr>
  </w:style>
  <w:style w:type="paragraph" w:styleId="af2">
    <w:name w:val="No Spacing"/>
    <w:link w:val="af3"/>
    <w:qFormat/>
    <w:rsid w:val="00F75DF2"/>
    <w:pPr>
      <w:suppressAutoHyphens/>
    </w:pPr>
    <w:rPr>
      <w:rFonts w:ascii="Calibri" w:eastAsia="Calibri" w:hAnsi="Calibri"/>
      <w:sz w:val="22"/>
      <w:szCs w:val="22"/>
      <w:lang w:eastAsia="zh-CN"/>
    </w:rPr>
  </w:style>
  <w:style w:type="character" w:customStyle="1" w:styleId="af3">
    <w:name w:val="Без интервала Знак"/>
    <w:link w:val="af2"/>
    <w:rsid w:val="00F75DF2"/>
    <w:rPr>
      <w:rFonts w:ascii="Calibri" w:eastAsia="Calibri" w:hAnsi="Calibri"/>
      <w:sz w:val="22"/>
      <w:szCs w:val="22"/>
      <w:lang w:eastAsia="zh-CN"/>
    </w:rPr>
  </w:style>
  <w:style w:type="character" w:customStyle="1" w:styleId="4">
    <w:name w:val="Основной текст (4)_"/>
    <w:link w:val="40"/>
    <w:locked/>
    <w:rsid w:val="00F75DF2"/>
    <w:rPr>
      <w:i/>
      <w:iCs/>
      <w:sz w:val="23"/>
      <w:szCs w:val="23"/>
      <w:shd w:val="clear" w:color="auto" w:fill="FFFFFF"/>
    </w:rPr>
  </w:style>
  <w:style w:type="paragraph" w:customStyle="1" w:styleId="40">
    <w:name w:val="Основной текст (4)"/>
    <w:basedOn w:val="a"/>
    <w:link w:val="4"/>
    <w:rsid w:val="00F75DF2"/>
    <w:pPr>
      <w:widowControl w:val="0"/>
      <w:shd w:val="clear" w:color="auto" w:fill="FFFFFF"/>
      <w:spacing w:line="274" w:lineRule="exact"/>
      <w:jc w:val="both"/>
    </w:pPr>
    <w:rPr>
      <w:i/>
      <w:iCs/>
      <w:sz w:val="23"/>
      <w:szCs w:val="23"/>
      <w:shd w:val="clear" w:color="auto" w:fill="FFFFFF"/>
    </w:rPr>
  </w:style>
  <w:style w:type="character" w:customStyle="1" w:styleId="20">
    <w:name w:val="Заголовок 2 Знак"/>
    <w:basedOn w:val="a0"/>
    <w:link w:val="2"/>
    <w:rsid w:val="00A87B2E"/>
    <w:rPr>
      <w:rFonts w:ascii="Arial" w:hAnsi="Arial" w:cs="Arial"/>
      <w:b/>
      <w:bCs/>
      <w:i/>
      <w:iCs/>
      <w:sz w:val="28"/>
      <w:szCs w:val="28"/>
      <w:lang w:eastAsia="zh-CN"/>
    </w:rPr>
  </w:style>
  <w:style w:type="character" w:styleId="af4">
    <w:name w:val="footnote reference"/>
    <w:rsid w:val="00A87B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60107">
      <w:bodyDiv w:val="1"/>
      <w:marLeft w:val="0"/>
      <w:marRight w:val="0"/>
      <w:marTop w:val="0"/>
      <w:marBottom w:val="0"/>
      <w:divBdr>
        <w:top w:val="none" w:sz="0" w:space="0" w:color="auto"/>
        <w:left w:val="none" w:sz="0" w:space="0" w:color="auto"/>
        <w:bottom w:val="none" w:sz="0" w:space="0" w:color="auto"/>
        <w:right w:val="none" w:sz="0" w:space="0" w:color="auto"/>
      </w:divBdr>
      <w:divsChild>
        <w:div w:id="1513032088">
          <w:marLeft w:val="0"/>
          <w:marRight w:val="0"/>
          <w:marTop w:val="0"/>
          <w:marBottom w:val="0"/>
          <w:divBdr>
            <w:top w:val="none" w:sz="0" w:space="0" w:color="auto"/>
            <w:left w:val="none" w:sz="0" w:space="0" w:color="auto"/>
            <w:bottom w:val="none" w:sz="0" w:space="0" w:color="auto"/>
            <w:right w:val="none" w:sz="0" w:space="0" w:color="auto"/>
          </w:divBdr>
        </w:div>
      </w:divsChild>
    </w:div>
    <w:div w:id="2105418889">
      <w:marLeft w:val="0"/>
      <w:marRight w:val="0"/>
      <w:marTop w:val="0"/>
      <w:marBottom w:val="0"/>
      <w:divBdr>
        <w:top w:val="none" w:sz="0" w:space="0" w:color="auto"/>
        <w:left w:val="none" w:sz="0" w:space="0" w:color="auto"/>
        <w:bottom w:val="none" w:sz="0" w:space="0" w:color="auto"/>
        <w:right w:val="none" w:sz="0" w:space="0" w:color="auto"/>
      </w:divBdr>
    </w:div>
    <w:div w:id="2105418890">
      <w:marLeft w:val="0"/>
      <w:marRight w:val="0"/>
      <w:marTop w:val="0"/>
      <w:marBottom w:val="0"/>
      <w:divBdr>
        <w:top w:val="none" w:sz="0" w:space="0" w:color="auto"/>
        <w:left w:val="none" w:sz="0" w:space="0" w:color="auto"/>
        <w:bottom w:val="none" w:sz="0" w:space="0" w:color="auto"/>
        <w:right w:val="none" w:sz="0" w:space="0" w:color="auto"/>
      </w:divBdr>
    </w:div>
    <w:div w:id="2105418891">
      <w:marLeft w:val="0"/>
      <w:marRight w:val="0"/>
      <w:marTop w:val="0"/>
      <w:marBottom w:val="0"/>
      <w:divBdr>
        <w:top w:val="none" w:sz="0" w:space="0" w:color="auto"/>
        <w:left w:val="none" w:sz="0" w:space="0" w:color="auto"/>
        <w:bottom w:val="none" w:sz="0" w:space="0" w:color="auto"/>
        <w:right w:val="none" w:sz="0" w:space="0" w:color="auto"/>
      </w:divBdr>
    </w:div>
    <w:div w:id="2105418892">
      <w:marLeft w:val="0"/>
      <w:marRight w:val="0"/>
      <w:marTop w:val="0"/>
      <w:marBottom w:val="0"/>
      <w:divBdr>
        <w:top w:val="none" w:sz="0" w:space="0" w:color="auto"/>
        <w:left w:val="none" w:sz="0" w:space="0" w:color="auto"/>
        <w:bottom w:val="none" w:sz="0" w:space="0" w:color="auto"/>
        <w:right w:val="none" w:sz="0" w:space="0" w:color="auto"/>
      </w:divBdr>
    </w:div>
    <w:div w:id="21054188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18AF8E902C8A8369C11EDDC3A943C2AAEAED217A7EF984E6EEF39448E5D826804E731581A443F6h3BB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A10F5D937D850D81206C84D1299789FB165035802CFCC36DD343B7EAA5B15203F1A2275EC6233CD8L2b7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A9C3A-9B93-496A-81A4-A34E2B42F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8</Pages>
  <Words>3464</Words>
  <Characters>19745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ДОПОЛНИТЕЛЬНОЕ СОГЛАШЕНИЕ</vt:lpstr>
    </vt:vector>
  </TitlesOfParts>
  <Company>KraftWay</Company>
  <LinksUpToDate>false</LinksUpToDate>
  <CharactersWithSpaces>23163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ДОПОЛНИТЕЛЬНОЕ СОГЛАШЕНИЕ</dc:title>
  <dc:creator>nazarov</dc:creator>
  <cp:lastModifiedBy>1</cp:lastModifiedBy>
  <cp:revision>48</cp:revision>
  <cp:lastPrinted>2025-04-22T03:34:00Z</cp:lastPrinted>
  <dcterms:created xsi:type="dcterms:W3CDTF">2020-04-16T03:22:00Z</dcterms:created>
  <dcterms:modified xsi:type="dcterms:W3CDTF">2025-04-22T04:05:00Z</dcterms:modified>
</cp:coreProperties>
</file>