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66" w:rsidRDefault="006B0966" w:rsidP="000E08E3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Указ Президента РФ от 29 мая 2020 г. № 344 “Об утверждении Стратегии противодействия экстремизму в Российской Федерации до 2025 года”</w:t>
      </w:r>
    </w:p>
    <w:p w:rsidR="0019293A" w:rsidRPr="0019293A" w:rsidRDefault="0019293A" w:rsidP="00C20484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sz w:val="26"/>
          <w:szCs w:val="26"/>
          <w:lang w:eastAsia="ru-RU"/>
        </w:rPr>
        <w:t>1 июня 2020</w:t>
      </w:r>
    </w:p>
    <w:p w:rsidR="00C20484" w:rsidRDefault="00C20484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0" w:name="0"/>
      <w:bookmarkStart w:id="1" w:name="_GoBack"/>
      <w:bookmarkEnd w:id="0"/>
      <w:bookmarkEnd w:id="1"/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 xml:space="preserve">1. Утвердить прилагаемую новую редакцию </w:t>
      </w:r>
      <w:r w:rsidRPr="007154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Стратегии </w:t>
      </w:r>
      <w:r w:rsidRPr="0019293A">
        <w:rPr>
          <w:rFonts w:eastAsia="Times New Roman" w:cs="Times New Roman"/>
          <w:sz w:val="26"/>
          <w:szCs w:val="26"/>
          <w:lang w:eastAsia="ru-RU"/>
        </w:rPr>
        <w:t>противодействия экстремизму в Российской Федерации до 2025 года.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2. Настоящий Указ вступает в силу со дня его подписания.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907"/>
      </w:tblGrid>
      <w:tr w:rsidR="0019293A" w:rsidRPr="0019293A" w:rsidTr="0019293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20484" w:rsidRPr="00C20484" w:rsidRDefault="00C20484" w:rsidP="000E08E3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9293A" w:rsidRPr="0019293A" w:rsidRDefault="0019293A" w:rsidP="000E08E3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929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C20484" w:rsidRPr="00C20484" w:rsidRDefault="00C20484" w:rsidP="000E08E3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9293A" w:rsidRPr="0019293A" w:rsidRDefault="0019293A" w:rsidP="000E08E3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9293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В. Путин </w:t>
            </w:r>
          </w:p>
        </w:tc>
      </w:tr>
    </w:tbl>
    <w:p w:rsidR="00C20484" w:rsidRDefault="00C20484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Москва, Кремль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29 мая 2020 года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№ 344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Default="0019293A" w:rsidP="00C20484">
      <w:pPr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Стратегия</w:t>
      </w: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br/>
        <w:t>противодействия экстремизму в Российской Федерации до 2025 года</w:t>
      </w:r>
    </w:p>
    <w:p w:rsidR="003E0E58" w:rsidRDefault="00C20484" w:rsidP="00C20484">
      <w:pPr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2048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УТВЕРЖДЕНА Указом Президента Российской Федерации </w:t>
      </w:r>
    </w:p>
    <w:p w:rsidR="00C20484" w:rsidRDefault="00C20484" w:rsidP="00C20484">
      <w:pPr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2048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от 29 мая 2020 г. </w:t>
      </w:r>
      <w:r w:rsidR="003E0E58">
        <w:rPr>
          <w:rFonts w:eastAsia="Times New Roman" w:cs="Times New Roman"/>
          <w:b/>
          <w:bCs/>
          <w:sz w:val="26"/>
          <w:szCs w:val="26"/>
          <w:lang w:eastAsia="ru-RU"/>
        </w:rPr>
        <w:t>№</w:t>
      </w:r>
      <w:r w:rsidRPr="00C2048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344</w:t>
      </w:r>
    </w:p>
    <w:p w:rsidR="00C20484" w:rsidRPr="0019293A" w:rsidRDefault="00C20484" w:rsidP="00C20484">
      <w:pPr>
        <w:spacing w:after="0" w:line="240" w:lineRule="auto"/>
        <w:ind w:firstLine="709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 г. N 114-ФЗ "О противодействии экстремистской деятельности" и Указа Президента Российской Федерации от 31 декабря 2015 г. N 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 xml:space="preserve"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</w:t>
      </w: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3. Правовую основу настоящей Стратегии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4. Для целей настоящей Стратегии используются следующие основные понятия: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 xml:space="preserve">д) субъекты противодействия экстремизму </w:t>
      </w:r>
      <w:r w:rsidR="00A1686C">
        <w:rPr>
          <w:rFonts w:eastAsia="Times New Roman" w:cs="Times New Roman"/>
          <w:sz w:val="26"/>
          <w:szCs w:val="26"/>
          <w:lang w:eastAsia="ru-RU"/>
        </w:rPr>
        <w:t>–</w:t>
      </w:r>
      <w:r w:rsidRPr="0019293A">
        <w:rPr>
          <w:rFonts w:eastAsia="Times New Roman" w:cs="Times New Roman"/>
          <w:sz w:val="26"/>
          <w:szCs w:val="26"/>
          <w:lang w:eastAsia="ru-RU"/>
        </w:rPr>
        <w:t xml:space="preserve">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II. Основные источники угроз экстремизма в современной России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 xml:space="preserve">6. Экстремизм является одной из наиболее сложных проблем современного российского общества, что связано в первую очередь с многообразием его </w:t>
      </w: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III. Цель, задачи и основные направления государственной политики в сфере противодействия экстремизму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31. Задачами государственной политики в сфере противодействия экстремизму являются: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создание единой государственной системы мониторинга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32. Основными направлениями государственной политики в сфере противодействия экстремизму являются: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в области законодательной деятельности: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мониторинга правоприменительной практики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 xml:space="preserve">принятие управленческих решений, разработка проектов нормативных правовых актов и программных документов в сфере противодействия экстремизму </w:t>
      </w: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с учетом национального, социально-культурного, религиозного и регионального факторов;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в области правоохранительной деятельности: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профилактической работы с лицами, подверженными влиянию экстремистской идеологии;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в области государственной национальной политики: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в области государственной миграционной политики: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принятие мер, препятствующих возникновению</w:t>
      </w:r>
      <w:r w:rsidR="002B4FF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9293A">
        <w:rPr>
          <w:rFonts w:eastAsia="Times New Roman" w:cs="Times New Roman"/>
          <w:sz w:val="26"/>
          <w:szCs w:val="26"/>
          <w:lang w:eastAsia="ru-RU"/>
        </w:rPr>
        <w:t>пространственной сегрегации, формированию этнических анклавов, социальной исключенности отдельных групп граждан;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д) в области государственной информационной политики: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создание специализированного информационного банка данных экстремистских материалов;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информирование граждан о деятельности субъектов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е) в области образования и государственной молодежной политики: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мониторинга девиантного поведения молодежи, социологических исследований социальной обстановки в образовательных организациях, а также молодежных субкультур вцелях своевременного выявления и недопущения распространения экстремистской идеологии;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 xml:space="preserve">усиление роли координационных органов при федеральных органах исполнительной власти и органах исполнительной власти субъектов Российской </w:t>
      </w: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Федерации в деятельности по воспитанию патриотизма и формированию общероссийской гражданской идентичности у молодежи;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проведение мероприятий по своевременному выявлению и пресечению фактов радикализации несовершеннолетних;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ж) в области государственной культурной политики: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формирование в Российской Федерации межконфессионального и внутриконфессионального взаимодействия в целях обеспечения гражданского мира и согласия;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з) в области международного сотрудничества: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 г., а также принятие мер, направленных на присоединение к данной Конвенции других государств;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IV. Инструменты и механизмы реализации настоящей Стратегии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33. Инструментами реализации настоящей Стратегии являются: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нормативные правовые акты Российской Федерации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государственные программы в сфере противодействия экстремизму.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36. Механизмами реализации настоящей Стратегии являются: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V. Основные этапы реализации настоящей Стратегии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40. Реализация настоящей Стратегии осуществляется в два этапа.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41. На первом этапе реализации настоящей Стратегии планируется осуществить следующие мероприятия: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выполнение мероприятий, предусмотренных планом мероприятий по реализации настоящей Стратегии;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проведение мониторинга результатов, достигнутых при реализации настоящей Стратегии;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lastRenderedPageBreak/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VI. Целевые показатели реализации настоящей Стратегии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43. Целевыми показателями реализации настоящей Стратегии являются: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 г. N 114-ФЗ "О противодействии экстремистской деятельности";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C20484" w:rsidRDefault="00C20484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VII. Ожидаемые результаты реализации настоящей Стратегии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45. Ожидаемыми результатами реализации настоящей Стратегии являются: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а) сокращение количества экстремистских угроз в Российской Федерации;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г) повышение уровня взаимодействия субъектов противодействия экстремизму;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д) активное участие институтов гражданского общества в профилактике и предупреждении экстремистских проявлений;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ж) повышение уровня защищенности граждан и общества от экстремистских проявлений.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C20484" w:rsidRDefault="00C20484" w:rsidP="000E08E3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2" w:name="review"/>
      <w:bookmarkEnd w:id="2"/>
    </w:p>
    <w:p w:rsidR="0019293A" w:rsidRPr="0019293A" w:rsidRDefault="0019293A" w:rsidP="000E08E3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9293A">
        <w:rPr>
          <w:rFonts w:eastAsia="Times New Roman" w:cs="Times New Roman"/>
          <w:b/>
          <w:bCs/>
          <w:sz w:val="26"/>
          <w:szCs w:val="26"/>
          <w:lang w:eastAsia="ru-RU"/>
        </w:rPr>
        <w:t>Обзор документа</w:t>
      </w:r>
    </w:p>
    <w:p w:rsidR="0019293A" w:rsidRPr="0019293A" w:rsidRDefault="0062630C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2630C">
        <w:rPr>
          <w:rFonts w:eastAsia="Times New Roman" w:cs="Times New Roman"/>
          <w:sz w:val="26"/>
          <w:szCs w:val="26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Президент обозначил цели, задачи и основные направления государственной политики в сфере противодействия экстремизму до 2025 г. К наиболее опасным экстремистским проявлениям относятся: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- </w:t>
      </w:r>
      <w:r w:rsidRPr="0019293A">
        <w:rPr>
          <w:rFonts w:eastAsia="Times New Roman" w:cs="Times New Roman"/>
          <w:i/>
          <w:sz w:val="26"/>
          <w:szCs w:val="26"/>
          <w:lang w:eastAsia="ru-RU"/>
        </w:rPr>
        <w:t>возбуждение ненависти либо вражды, унижение достоинства человека или группы лиц по признакам пола, расы, национальности, языка, происхождения, отношения к религии, социального статуса, в т. ч. путем распространения призывов к насильственным действиям, прежде всего через Интернет;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19293A">
        <w:rPr>
          <w:rFonts w:eastAsia="Times New Roman" w:cs="Times New Roman"/>
          <w:i/>
          <w:sz w:val="26"/>
          <w:szCs w:val="26"/>
          <w:lang w:eastAsia="ru-RU"/>
        </w:rPr>
        <w:t>- вовлечение отдельных лиц в деятельность экстремистских организаций;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19293A">
        <w:rPr>
          <w:rFonts w:eastAsia="Times New Roman" w:cs="Times New Roman"/>
          <w:i/>
          <w:sz w:val="26"/>
          <w:szCs w:val="26"/>
          <w:lang w:eastAsia="ru-RU"/>
        </w:rPr>
        <w:t>- организация и проведение несогласованных публичных мероприятий (включая протестные акции), массовых беспорядков;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19293A">
        <w:rPr>
          <w:rFonts w:eastAsia="Times New Roman" w:cs="Times New Roman"/>
          <w:i/>
          <w:sz w:val="26"/>
          <w:szCs w:val="26"/>
          <w:lang w:eastAsia="ru-RU"/>
        </w:rPr>
        <w:t>- подготовка и совершение терактов.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19293A">
        <w:rPr>
          <w:rFonts w:eastAsia="Times New Roman" w:cs="Times New Roman"/>
          <w:i/>
          <w:sz w:val="26"/>
          <w:szCs w:val="26"/>
          <w:lang w:eastAsia="ru-RU"/>
        </w:rPr>
        <w:t>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C20484" w:rsidRDefault="00C20484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Предусматривается создание единой государственной системы мониторинга в сфере противодействия экстремизму, а также специализированного информационного банка данных экстремистских материалов. Регионы и муниципалитеты должны разработать целевые программы по формированию системы профилактики экстремизма и терроризма, предупреждения межнациональных (межэтнических) конфликтов. Необходимо выявлять и устранять источники и каналы финансирования экстремистской и террористической деятельности. Важно не допустить неблагоприятную миграционную ситуацию в стране.</w:t>
      </w:r>
    </w:p>
    <w:p w:rsidR="0019293A" w:rsidRPr="0019293A" w:rsidRDefault="0019293A" w:rsidP="000E08E3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9293A">
        <w:rPr>
          <w:rFonts w:eastAsia="Times New Roman" w:cs="Times New Roman"/>
          <w:sz w:val="26"/>
          <w:szCs w:val="26"/>
          <w:lang w:eastAsia="ru-RU"/>
        </w:rPr>
        <w:t>Указ вступает в силу со дня подписания.</w:t>
      </w:r>
    </w:p>
    <w:p w:rsidR="00C53651" w:rsidRPr="000E08E3" w:rsidRDefault="00C53651" w:rsidP="000E08E3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C53651" w:rsidRPr="000E08E3" w:rsidSect="00A024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4C" w:rsidRDefault="002F4D4C" w:rsidP="000E08E3">
      <w:pPr>
        <w:spacing w:after="0" w:line="240" w:lineRule="auto"/>
      </w:pPr>
      <w:r>
        <w:separator/>
      </w:r>
    </w:p>
  </w:endnote>
  <w:endnote w:type="continuationSeparator" w:id="1">
    <w:p w:rsidR="002F4D4C" w:rsidRDefault="002F4D4C" w:rsidP="000E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4C" w:rsidRDefault="002F4D4C" w:rsidP="000E08E3">
      <w:pPr>
        <w:spacing w:after="0" w:line="240" w:lineRule="auto"/>
      </w:pPr>
      <w:r>
        <w:separator/>
      </w:r>
    </w:p>
  </w:footnote>
  <w:footnote w:type="continuationSeparator" w:id="1">
    <w:p w:rsidR="002F4D4C" w:rsidRDefault="002F4D4C" w:rsidP="000E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963185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E08E3" w:rsidRPr="000E08E3" w:rsidRDefault="0062630C">
        <w:pPr>
          <w:pStyle w:val="a3"/>
          <w:jc w:val="right"/>
          <w:rPr>
            <w:sz w:val="22"/>
          </w:rPr>
        </w:pPr>
        <w:r w:rsidRPr="000E08E3">
          <w:rPr>
            <w:sz w:val="22"/>
          </w:rPr>
          <w:fldChar w:fldCharType="begin"/>
        </w:r>
        <w:r w:rsidR="000E08E3" w:rsidRPr="000E08E3">
          <w:rPr>
            <w:sz w:val="22"/>
          </w:rPr>
          <w:instrText>PAGE   \* MERGEFORMAT</w:instrText>
        </w:r>
        <w:r w:rsidRPr="000E08E3">
          <w:rPr>
            <w:sz w:val="22"/>
          </w:rPr>
          <w:fldChar w:fldCharType="separate"/>
        </w:r>
        <w:r w:rsidR="004D0F2D">
          <w:rPr>
            <w:noProof/>
            <w:sz w:val="22"/>
          </w:rPr>
          <w:t>1</w:t>
        </w:r>
        <w:r w:rsidRPr="000E08E3">
          <w:rPr>
            <w:sz w:val="22"/>
          </w:rPr>
          <w:fldChar w:fldCharType="end"/>
        </w:r>
      </w:p>
    </w:sdtContent>
  </w:sdt>
  <w:p w:rsidR="000E08E3" w:rsidRDefault="000E08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D8D"/>
    <w:rsid w:val="000E08E3"/>
    <w:rsid w:val="0019293A"/>
    <w:rsid w:val="00273CD9"/>
    <w:rsid w:val="002B4FF9"/>
    <w:rsid w:val="002D670F"/>
    <w:rsid w:val="002F4D4C"/>
    <w:rsid w:val="00323911"/>
    <w:rsid w:val="003E0E58"/>
    <w:rsid w:val="00454D8D"/>
    <w:rsid w:val="004751B5"/>
    <w:rsid w:val="004D0F2D"/>
    <w:rsid w:val="004F50D2"/>
    <w:rsid w:val="00571DBF"/>
    <w:rsid w:val="005D33AD"/>
    <w:rsid w:val="0062630C"/>
    <w:rsid w:val="006556EE"/>
    <w:rsid w:val="006B0966"/>
    <w:rsid w:val="0071548C"/>
    <w:rsid w:val="0078073A"/>
    <w:rsid w:val="007B5548"/>
    <w:rsid w:val="008D18D4"/>
    <w:rsid w:val="00A0243E"/>
    <w:rsid w:val="00A1686C"/>
    <w:rsid w:val="00A76C7E"/>
    <w:rsid w:val="00C20484"/>
    <w:rsid w:val="00C53651"/>
    <w:rsid w:val="00CD6A4E"/>
    <w:rsid w:val="00F6775D"/>
    <w:rsid w:val="00FF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8E3"/>
  </w:style>
  <w:style w:type="paragraph" w:styleId="a5">
    <w:name w:val="footer"/>
    <w:basedOn w:val="a"/>
    <w:link w:val="a6"/>
    <w:uiPriority w:val="99"/>
    <w:unhideWhenUsed/>
    <w:rsid w:val="000E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8E3"/>
  </w:style>
  <w:style w:type="paragraph" w:styleId="a7">
    <w:name w:val="Balloon Text"/>
    <w:basedOn w:val="a"/>
    <w:link w:val="a8"/>
    <w:uiPriority w:val="99"/>
    <w:semiHidden/>
    <w:unhideWhenUsed/>
    <w:rsid w:val="00CD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6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Градусова М.М.</dc:creator>
  <cp:lastModifiedBy>Алексей</cp:lastModifiedBy>
  <cp:revision>5</cp:revision>
  <cp:lastPrinted>2020-11-05T08:17:00Z</cp:lastPrinted>
  <dcterms:created xsi:type="dcterms:W3CDTF">2020-11-06T03:53:00Z</dcterms:created>
  <dcterms:modified xsi:type="dcterms:W3CDTF">2022-04-15T05:00:00Z</dcterms:modified>
</cp:coreProperties>
</file>