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E" w:rsidRPr="0005135E" w:rsidRDefault="0005135E" w:rsidP="0005135E">
      <w:pPr>
        <w:spacing w:after="0" w:line="240" w:lineRule="auto"/>
        <w:jc w:val="center"/>
        <w:rPr>
          <w:b/>
          <w:bCs/>
        </w:rPr>
      </w:pPr>
      <w:r w:rsidRPr="0005135E">
        <w:rPr>
          <w:b/>
          <w:bCs/>
        </w:rPr>
        <w:t>Памятка:</w:t>
      </w:r>
    </w:p>
    <w:p w:rsidR="0005135E" w:rsidRPr="0005135E" w:rsidRDefault="0005135E" w:rsidP="0005135E">
      <w:pPr>
        <w:spacing w:after="0" w:line="240" w:lineRule="auto"/>
        <w:jc w:val="center"/>
      </w:pPr>
      <w:r w:rsidRPr="0005135E">
        <w:t>«Безопасность дорожного движения»</w:t>
      </w:r>
    </w:p>
    <w:p w:rsidR="0005135E" w:rsidRPr="0005135E" w:rsidRDefault="0005135E" w:rsidP="0005135E">
      <w:pPr>
        <w:spacing w:after="0" w:line="240" w:lineRule="auto"/>
        <w:ind w:firstLine="709"/>
      </w:pPr>
      <w:r w:rsidRPr="0005135E">
        <w:t>Участник дорожного движения –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5135E" w:rsidRPr="0005135E" w:rsidRDefault="0005135E" w:rsidP="0005135E">
      <w:pPr>
        <w:spacing w:after="0" w:line="240" w:lineRule="auto"/>
      </w:pPr>
      <w:r w:rsidRPr="0005135E">
        <w:t>Главное правило поведения на дороге – удвоенное внимание и повышенная осторожность.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Нужно быть крайне внимательным при переходе дороги. Вначале обязательно остановиться и, только убедившись в</w:t>
      </w:r>
      <w:r w:rsidR="00AD4BB5">
        <w:t xml:space="preserve"> том, что поблизости нет транс</w:t>
      </w:r>
      <w:r w:rsidRPr="0005135E">
        <w:t>порта, переходить проезжую часть.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Вне населенного пункта переходить дорогу нужно в местах, где дорога просматривается в обе стороны, и перпендикулярно к краю дороги.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Запрещено переходить дорогу на крутых поворотах, в местах, где дорога идет на подъем, около туннелей и мостов.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Запрещается управлять транспортным средством, в том числе мотоциклом, без прав управления.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Водителю мотоцикла разрешается перевозить пассажиров старше 12 лет.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Запрещается эксплуатация транспортных сре</w:t>
      </w:r>
      <w:proofErr w:type="gramStart"/>
      <w:r w:rsidRPr="0005135E">
        <w:t>дств пр</w:t>
      </w:r>
      <w:proofErr w:type="gramEnd"/>
      <w:r w:rsidRPr="0005135E">
        <w:t>и наличии у них технических неисправностей, создающих угрозу безопасности дорожного движения.</w:t>
      </w:r>
    </w:p>
    <w:p w:rsidR="0005135E" w:rsidRPr="0005135E" w:rsidRDefault="0005135E" w:rsidP="0005135E">
      <w:pPr>
        <w:numPr>
          <w:ilvl w:val="0"/>
          <w:numId w:val="1"/>
        </w:numPr>
        <w:spacing w:after="0" w:line="240" w:lineRule="auto"/>
      </w:pPr>
      <w:r w:rsidRPr="0005135E">
        <w:t>Право на управление транспортными ср</w:t>
      </w:r>
      <w:r w:rsidR="00AD4BB5">
        <w:t>едствами предоставляется: мото</w:t>
      </w:r>
      <w:r w:rsidRPr="0005135E">
        <w:t xml:space="preserve">циклами, мотороллерами и другими </w:t>
      </w:r>
      <w:proofErr w:type="spellStart"/>
      <w:r w:rsidRPr="0005135E">
        <w:t>мототранспортными</w:t>
      </w:r>
      <w:proofErr w:type="spellEnd"/>
      <w:r w:rsidRPr="0005135E">
        <w:t xml:space="preserve"> средствами (категория «А») — лицам, достигшим шестнадцатилетнего возраста;</w:t>
      </w:r>
    </w:p>
    <w:p w:rsidR="0005135E" w:rsidRDefault="0005135E" w:rsidP="0005135E">
      <w:pPr>
        <w:spacing w:after="0" w:line="240" w:lineRule="auto"/>
        <w:rPr>
          <w:b/>
          <w:bCs/>
        </w:rPr>
      </w:pPr>
    </w:p>
    <w:p w:rsidR="0005135E" w:rsidRPr="0005135E" w:rsidRDefault="0005135E" w:rsidP="0005135E">
      <w:pPr>
        <w:spacing w:after="0" w:line="240" w:lineRule="auto"/>
      </w:pPr>
      <w:r w:rsidRPr="0005135E">
        <w:rPr>
          <w:b/>
          <w:bCs/>
        </w:rPr>
        <w:t>Статья 24. Права и обязанности участников дорожного движения</w:t>
      </w:r>
    </w:p>
    <w:p w:rsidR="0005135E" w:rsidRPr="0005135E" w:rsidRDefault="0005135E" w:rsidP="0005135E">
      <w:pPr>
        <w:numPr>
          <w:ilvl w:val="0"/>
          <w:numId w:val="2"/>
        </w:numPr>
        <w:spacing w:after="0" w:line="240" w:lineRule="auto"/>
      </w:pPr>
      <w:r w:rsidRPr="0005135E">
        <w:t>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5135E" w:rsidRPr="0005135E" w:rsidRDefault="0005135E" w:rsidP="0005135E">
      <w:pPr>
        <w:numPr>
          <w:ilvl w:val="0"/>
          <w:numId w:val="2"/>
        </w:numPr>
        <w:spacing w:after="0" w:line="240" w:lineRule="auto"/>
      </w:pPr>
      <w:r w:rsidRPr="0005135E">
        <w:t>Реализация участниками дорожного движения</w:t>
      </w:r>
      <w:r>
        <w:t xml:space="preserve"> своих прав не должна ограничи</w:t>
      </w:r>
      <w:r w:rsidRPr="0005135E">
        <w:t>вать или нарушать права других участников дорожного движения.</w:t>
      </w:r>
    </w:p>
    <w:p w:rsidR="0005135E" w:rsidRPr="0005135E" w:rsidRDefault="0005135E" w:rsidP="0005135E">
      <w:pPr>
        <w:numPr>
          <w:ilvl w:val="0"/>
          <w:numId w:val="2"/>
        </w:numPr>
        <w:spacing w:after="0" w:line="240" w:lineRule="auto"/>
      </w:pPr>
      <w:r w:rsidRPr="0005135E">
        <w:t>Участники дорожного движения имеют право: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>свободно и беспрепятственно передвигаться по дорогам в соответствии и на основании установленных правил, получать</w:t>
      </w:r>
      <w:r>
        <w:t xml:space="preserve"> от органов исполнительной вла</w:t>
      </w:r>
      <w:r w:rsidRPr="0005135E">
        <w:t>сти и лиц, указанных в статье 13 настоящего</w:t>
      </w:r>
      <w:r>
        <w:t xml:space="preserve"> Федерального закона, достовер</w:t>
      </w:r>
      <w:r w:rsidRPr="0005135E">
        <w:t>ную информацию о безопасных условиях дорожного движения;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 xml:space="preserve">получать информацию от должностных лиц, </w:t>
      </w:r>
      <w:r>
        <w:t>указанных в статье 14 настояще</w:t>
      </w:r>
      <w:r w:rsidRPr="0005135E">
        <w:t>го Федерального закона, о причинах устано</w:t>
      </w:r>
      <w:r>
        <w:t>вления ограничения или запреще</w:t>
      </w:r>
      <w:r w:rsidRPr="0005135E">
        <w:t>ния движения по дорогам;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 xml:space="preserve"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</w:t>
      </w:r>
      <w:proofErr w:type="gramStart"/>
      <w:r w:rsidRPr="0005135E">
        <w:t>оказывать</w:t>
      </w:r>
      <w:proofErr w:type="gramEnd"/>
      <w:r w:rsidRPr="0005135E">
        <w:t xml:space="preserve"> такую помощь;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5135E" w:rsidRPr="0005135E" w:rsidRDefault="0005135E" w:rsidP="0005135E">
      <w:pPr>
        <w:pStyle w:val="a3"/>
        <w:numPr>
          <w:ilvl w:val="0"/>
          <w:numId w:val="3"/>
        </w:numPr>
        <w:spacing w:after="0" w:line="240" w:lineRule="auto"/>
      </w:pPr>
      <w:r w:rsidRPr="0005135E">
        <w:t>обжаловать в порядке, установленном зак</w:t>
      </w:r>
      <w:r>
        <w:t>онодательством Российской Феде</w:t>
      </w:r>
      <w:r w:rsidRPr="0005135E">
        <w:t>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766B64" w:rsidRDefault="00766B64"/>
    <w:sectPr w:rsidR="00766B64" w:rsidSect="0076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5A"/>
    <w:multiLevelType w:val="hybridMultilevel"/>
    <w:tmpl w:val="1F30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60090"/>
    <w:multiLevelType w:val="multilevel"/>
    <w:tmpl w:val="87D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477E2"/>
    <w:multiLevelType w:val="multilevel"/>
    <w:tmpl w:val="C3E2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35E"/>
    <w:rsid w:val="0005135E"/>
    <w:rsid w:val="006254CC"/>
    <w:rsid w:val="0076201E"/>
    <w:rsid w:val="00766B64"/>
    <w:rsid w:val="00A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2023-08-17T03:14:00Z</dcterms:created>
  <dcterms:modified xsi:type="dcterms:W3CDTF">2023-08-17T04:05:00Z</dcterms:modified>
</cp:coreProperties>
</file>