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  <w:t>ЕСЛИ ВЫ РАЗБИЛИ ТОВАР В МАГАЗИНЕ ДО ОПЛАТЫ НА КАССЕ</w:t>
      </w:r>
    </w:p>
    <w:p w:rsidR="0033442F" w:rsidRPr="00B83947" w:rsidRDefault="0033442F" w:rsidP="0033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2686050"/>
            <wp:effectExtent l="0" t="0" r="0" b="0"/>
            <wp:docPr id="1" name="Рисунок 1" descr="разбил т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бил тов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Ни для кого не секрет, что многие магазины сегодня стараются максимально использовать свои торговые площади, заставляя товаром не только предусмотренные под это стеллажи и витрины, но и проходы между ними. Особенно «грешат» этим современные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супер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-,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гипер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- или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мегамаркеты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, которые подобным образом пытаются привлечь дополнительное внимание к своей продукции со стороны посетителей и потенциальных покупателей (как правило, так выставляются новинки, товары по акции или распродаже и т.п.).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ind w:firstLine="708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Нередки случаи, когда пробираясь между стеллажами и такими «пирамидами» с товаром, посетители магазинов рукой, сумкой на плече или даже торсом сносят товар. Хорошо, если это была гора салфеток или иного небьющегося товара, который можно просто положить обратно на месте. А если это была стеклянная бутылка с алкоголем, которая разбилась, или целлофановый пакет с сыпучим содержимым, который при падении разорвался?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Естественно, что сотрудники магазина будут настаивать на том, что вы должны оплатить товар, ведь по вашей вине он разбился, разорвался и т.д. В то время как вы, казалось бы, и ни при чем тут, ведь вы не виноваты, что проходы в магазине такие неудобные и узкие. Как же быть?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Во-первых. Не стоит начинать разговор криками, намного лучше вооружиться полезной для себя информацией и знать, как нужно себя правильно вести в подобном случае.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СТАТЬЯ 1064 ГК РФ ВАМ В ПОМОЩЬ</w:t>
      </w:r>
    </w:p>
    <w:p w:rsidR="0033442F" w:rsidRPr="00B83947" w:rsidRDefault="0014521C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hyperlink r:id="rId6" w:tgtFrame="_blank" w:tooltip="ГК РФ" w:history="1">
        <w:r w:rsidR="0033442F" w:rsidRPr="00B83947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Гражданский кодекс РФ</w:t>
        </w:r>
      </w:hyperlink>
      <w:r w:rsidR="0033442F"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содержит статью 1064 </w:t>
      </w:r>
      <w:r w:rsidR="0033442F" w:rsidRPr="00B83947">
        <w:rPr>
          <w:rFonts w:ascii="Arial" w:eastAsia="Times New Roman" w:hAnsi="Arial" w:cs="Arial"/>
          <w:i/>
          <w:iCs/>
          <w:color w:val="666666"/>
          <w:sz w:val="19"/>
          <w:szCs w:val="19"/>
          <w:lang w:eastAsia="ru-RU"/>
        </w:rPr>
        <w:t>«О правилах работы предприятий и организаций розничной торговли, с указанием требований к работе мелкорозничных торговых сетей»</w:t>
      </w:r>
      <w:r w:rsidR="0033442F"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 И в данной статье есть четкая формулировка – «лицо, причинившее вред, полностью освобождается от возмещения причиненного вреда, если докажет, что он причинен не по его вине».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То есть, если вы разбили товар потому, что в торговом зале был мокрый и скользкий пол и вы поскользнулись, то вашей вины в этом нет (здесь уже виноват технический работник, который оставил пол мокрым). Если проезжая по транспортерной ленте на кассе, бутылка с оливковым маслом или шампанским вдруг рухнула на пол, то это также не ваша вина.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Если вы решили взять с полки стеклянную банку, например, с маринованными помидорами, а соседние банки были облокочены на нее и рухнули, то это также не ваша вина (скорее, сотрудника, который делал выкладку товара). Товары на витринных стеллажах в обязательном порядке должны быть устойчиво расставлены, а если необходимо, то и закреплены. В данном случае это не так? Это уж точно не проблемы покупателей!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ГОСТ 51773-2001 – ЕЩЕ ОДИН ПОМОЩНИК ДЛЯ ПОКУПАТЕЛЯ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Данный ГОСТ имеет расшифровку </w:t>
      </w:r>
      <w:r w:rsidRPr="00B83947">
        <w:rPr>
          <w:rFonts w:ascii="Arial" w:eastAsia="Times New Roman" w:hAnsi="Arial" w:cs="Arial"/>
          <w:i/>
          <w:iCs/>
          <w:color w:val="666666"/>
          <w:sz w:val="19"/>
          <w:szCs w:val="19"/>
          <w:lang w:eastAsia="ru-RU"/>
        </w:rPr>
        <w:t>«Розничная торговля. Классификация предприятий»</w:t>
      </w: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в сочетании со СНиП 2.08.02–89 (он касается требований к объектам общественного назначения) «строго регламентируют, что в магазинах и любых помещениях, где осуществляется торговля, расстояние между товарными стеллажами и прилавками должно быть не менее полутора метров. Причем, ширина проходов находится в прямой зависимости от размеров торговой площади. Вот регламентируемые параметры: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торговой площади до 100м2 – 1,4м;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площади в пределах от 100 до 150 м2 – 1,6м;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торгового зала или магазина от 150 до 400 м2 – 2м;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торговой площади от 400 м2 – 2,5м.</w:t>
      </w:r>
    </w:p>
    <w:p w:rsidR="0033442F" w:rsidRPr="00B83947" w:rsidRDefault="0033442F" w:rsidP="0033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Задать вопрос юристу бесплатно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Это означает, что выстроенная из бутылок или стеклянных банок с консервацией пирамида делает проход намного уже положенной ширины, тем самым затрудняя движение посетителей. Как результат, вот аргументы в вашу пользу при беседе с сотрудниками или администрацией магазина, если вам будут предъявлены претензии: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1. Пройти мимо выстроенной пирамиды и ничего не задеть физически трудно, тем более, что вы далеко не единственный покупатель, который в данный момент проходил по торговому залу.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2. Вы не виноваты, что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мерчендайзер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или другие работники магазина не зафиксировали бьющиеся товарные единицы, которые просто-напросто обрушились.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ВАШ ПОСЛЕДНИЙ «ЗАКОННЫЙ» АРГУМЕНТ – СТ. 203 УК РФ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Она придет на помощь, если в дело решит вмешаться охранник из магазина. В случае, если он грубит, угрожает, пытается обыскать ваши сумки или хватает вас за вещи, пытаясь отвести в комнату охраны, напомните ему об этой статье, согласно которой превышение полномочий работника ЧОП карается уголовной ответственностью вплоть до заключения под стражу сроком до 7 лет!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Это означает, что даже если с вашим участием в магазине произошел инцидент с разбитым товаром, то решение данного вопроса не входит в компетенцию охранника.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Возмещение ущерба вы должны будете оплатить только после того, как непосредственно ваша вина будет в судебном порядке доказана.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ПРИМЕНЯЕМ ЗНАНИЯ НА ПРАКТИКЕ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Итак, если по каким-либо причинам (объективным, не зависящим от вас) у вас из рук выпала бутылка дорогого вина или еще какой-то товар, который разбился, рассыпался и теперь не подлежит дальнейшей продаже, а администратор требует, чтобы вы оплатили данный товар, можете смело заявлять о своей невиновности.</w:t>
      </w:r>
    </w:p>
    <w:p w:rsidR="0033442F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Администратор идет на конфликт, продолжая настаивать на своих требованиях? В ответ потребуйте книгу жалоб и подробно опишите случившееся, указав в числе прочих деталей в обязательном порядке время происшествия, основных участников, а также свидетелей. Следующий шаг – требуйте, чтобы был составлен акт порчи товара, в нем непременно нужно зафиксировать обстоятельства, приведшие к случившемуся (например, узкие проходы, скользкий пол, большой поток посетителей, которые толкаются в магазине и т.п.).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bookmarkStart w:id="0" w:name="_GoBack"/>
      <w:bookmarkEnd w:id="0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Как правило, конфликты «рассасываются» еще на этапе требования книги жалоб. Но если сотрудники магазина не унимаются, следующий ваш шаг – предложите подать на вас в суд и в судебном порядке взыскать оплату за испорченный или разбитый товар (все равно другого способа заставить вас сделать это у них нет!).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И еще, не стоит стесняться показывать сотрудникам, ч вы также знаете свои права и умеете их отстоять. В магазинах неустойчивые полки или скользкий пол? Напомните работникам, что вы можете написать жалобу в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Роспотребнадзор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! Между стеллажами узкие проходы или же они заставлены коробками с товаром, мешающими свободному передвижению по торговому залу? Вы вправе подать жалобу в государственный пожарный надзор!</w:t>
      </w:r>
    </w:p>
    <w:p w:rsidR="00442F6B" w:rsidRDefault="0033442F" w:rsidP="0033442F">
      <w:pPr>
        <w:shd w:val="clear" w:color="auto" w:fill="FFFFFF"/>
        <w:spacing w:before="240" w:after="240" w:line="240" w:lineRule="auto"/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Знайте свои права и умейте их грамотно отстаивать, и тогда вам не придется нести непредвиденные расходы за товар, который был разбит в магазине до его оплаты.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</w:p>
    <w:sectPr w:rsidR="00442F6B" w:rsidSect="0014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3975"/>
    <w:multiLevelType w:val="multilevel"/>
    <w:tmpl w:val="043E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29CB"/>
    <w:rsid w:val="0014521C"/>
    <w:rsid w:val="0033442F"/>
    <w:rsid w:val="00373EE2"/>
    <w:rsid w:val="00442F6B"/>
    <w:rsid w:val="00E0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pppinf.ru/gk-rf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2024-06-20T12:58:00Z</dcterms:created>
  <dcterms:modified xsi:type="dcterms:W3CDTF">2024-06-20T12:58:00Z</dcterms:modified>
</cp:coreProperties>
</file>