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33F8F" w14:textId="77777777" w:rsidR="001B0FD6" w:rsidRPr="00020D14" w:rsidRDefault="001B0FD6" w:rsidP="001B0FD6">
      <w:pPr>
        <w:jc w:val="both"/>
      </w:pPr>
    </w:p>
    <w:p w14:paraId="37EA197B" w14:textId="77777777" w:rsidR="001B0FD6" w:rsidRPr="00020D14" w:rsidRDefault="00383F01" w:rsidP="001B0FD6">
      <w:pPr>
        <w:jc w:val="both"/>
        <w:rPr>
          <w:sz w:val="10"/>
          <w:szCs w:val="10"/>
        </w:rPr>
      </w:pPr>
      <w:r w:rsidRPr="00020D14">
        <w:rPr>
          <w:noProof/>
          <w:lang w:eastAsia="ru-RU"/>
        </w:rPr>
        <mc:AlternateContent>
          <mc:Choice Requires="wps">
            <w:drawing>
              <wp:anchor distT="4294967295" distB="4294967295" distL="0" distR="0" simplePos="0" relativeHeight="251649024" behindDoc="0" locked="0" layoutInCell="0" allowOverlap="1" wp14:anchorId="2E29A83B" wp14:editId="0F279A08">
                <wp:simplePos x="0" y="0"/>
                <wp:positionH relativeFrom="page">
                  <wp:posOffset>304800</wp:posOffset>
                </wp:positionH>
                <wp:positionV relativeFrom="page">
                  <wp:posOffset>323849</wp:posOffset>
                </wp:positionV>
                <wp:extent cx="6951980" cy="0"/>
                <wp:effectExtent l="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36AE5" id="Прямая соединительная линия 5"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20D14">
        <w:rPr>
          <w:noProof/>
          <w:lang w:eastAsia="ru-RU"/>
        </w:rPr>
        <mc:AlternateContent>
          <mc:Choice Requires="wps">
            <w:drawing>
              <wp:anchor distT="0" distB="0" distL="4294967295" distR="4294967295" simplePos="0" relativeHeight="251651072" behindDoc="0" locked="0" layoutInCell="0" allowOverlap="1" wp14:anchorId="7D4CDA07" wp14:editId="0855366F">
                <wp:simplePos x="0" y="0"/>
                <wp:positionH relativeFrom="page">
                  <wp:posOffset>323849</wp:posOffset>
                </wp:positionH>
                <wp:positionV relativeFrom="page">
                  <wp:posOffset>304800</wp:posOffset>
                </wp:positionV>
                <wp:extent cx="0" cy="10083800"/>
                <wp:effectExtent l="19050" t="0" r="19050"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ADC1" id="Прямая соединительная линия 4" o:spid="_x0000_s1026" style="position:absolute;z-index:251651072;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020D14">
        <w:rPr>
          <w:noProof/>
          <w:lang w:eastAsia="ru-RU"/>
        </w:rPr>
        <mc:AlternateContent>
          <mc:Choice Requires="wps">
            <w:drawing>
              <wp:anchor distT="4294967295" distB="4294967295" distL="0" distR="0" simplePos="0" relativeHeight="251653120" behindDoc="0" locked="0" layoutInCell="0" allowOverlap="1" wp14:anchorId="4815E56A" wp14:editId="0B0EE9FB">
                <wp:simplePos x="0" y="0"/>
                <wp:positionH relativeFrom="page">
                  <wp:posOffset>304800</wp:posOffset>
                </wp:positionH>
                <wp:positionV relativeFrom="page">
                  <wp:posOffset>10369549</wp:posOffset>
                </wp:positionV>
                <wp:extent cx="6951980" cy="0"/>
                <wp:effectExtent l="0" t="19050" r="2032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C247E" id="Прямая соединительная линия 3"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020D14">
        <w:rPr>
          <w:noProof/>
          <w:lang w:eastAsia="ru-RU"/>
        </w:rPr>
        <mc:AlternateContent>
          <mc:Choice Requires="wps">
            <w:drawing>
              <wp:anchor distT="0" distB="0" distL="4294967295" distR="4294967295" simplePos="0" relativeHeight="251655168" behindDoc="0" locked="0" layoutInCell="0" allowOverlap="1" wp14:anchorId="5632E6D3" wp14:editId="79CDFFAB">
                <wp:simplePos x="0" y="0"/>
                <wp:positionH relativeFrom="page">
                  <wp:posOffset>7237729</wp:posOffset>
                </wp:positionH>
                <wp:positionV relativeFrom="page">
                  <wp:posOffset>304800</wp:posOffset>
                </wp:positionV>
                <wp:extent cx="0" cy="10083800"/>
                <wp:effectExtent l="19050" t="0" r="19050"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25B75" id="Прямая соединительная линия 2" o:spid="_x0000_s1026" style="position:absolute;z-index:251655168;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14:paraId="2AE056EE" w14:textId="77777777" w:rsidR="001B0FD6" w:rsidRPr="00020D14" w:rsidRDefault="00383F01" w:rsidP="001B0FD6">
      <w:pPr>
        <w:ind w:right="284"/>
        <w:jc w:val="center"/>
        <w:rPr>
          <w:rFonts w:ascii="GOST Common" w:eastAsia="Courier New" w:hAnsi="GOST Common" w:cs="Courier New"/>
          <w:sz w:val="28"/>
          <w:szCs w:val="28"/>
        </w:rPr>
      </w:pPr>
      <w:r w:rsidRPr="00020D14">
        <w:rPr>
          <w:rFonts w:ascii="GOST Common" w:eastAsia="Courier New" w:hAnsi="GOST Common" w:cs="Courier New"/>
          <w:noProof/>
          <w:sz w:val="28"/>
          <w:szCs w:val="28"/>
          <w:lang w:eastAsia="ru-RU"/>
        </w:rPr>
        <w:drawing>
          <wp:inline distT="0" distB="0" distL="0" distR="0" wp14:anchorId="6ED64D36" wp14:editId="2E5D07D4">
            <wp:extent cx="1371600" cy="9753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75360"/>
                    </a:xfrm>
                    <a:prstGeom prst="rect">
                      <a:avLst/>
                    </a:prstGeom>
                    <a:noFill/>
                  </pic:spPr>
                </pic:pic>
              </a:graphicData>
            </a:graphic>
          </wp:inline>
        </w:drawing>
      </w:r>
    </w:p>
    <w:p w14:paraId="7B73BABB" w14:textId="77777777" w:rsidR="001B0FD6" w:rsidRPr="00020D14" w:rsidRDefault="001B0FD6" w:rsidP="001B0FD6">
      <w:pPr>
        <w:ind w:right="284"/>
        <w:jc w:val="center"/>
        <w:rPr>
          <w:rFonts w:ascii="GOST Common" w:eastAsia="Courier New" w:hAnsi="GOST Common" w:cs="Courier New"/>
          <w:sz w:val="28"/>
          <w:szCs w:val="28"/>
        </w:rPr>
      </w:pPr>
    </w:p>
    <w:p w14:paraId="21CF82B5" w14:textId="77777777" w:rsidR="001B0FD6" w:rsidRPr="00020D14" w:rsidRDefault="001B0FD6" w:rsidP="001B0FD6">
      <w:pPr>
        <w:ind w:right="284"/>
        <w:jc w:val="center"/>
        <w:rPr>
          <w:rFonts w:ascii="GOST Common" w:hAnsi="GOST Common"/>
          <w:sz w:val="20"/>
          <w:szCs w:val="20"/>
        </w:rPr>
      </w:pPr>
      <w:r w:rsidRPr="00020D14">
        <w:rPr>
          <w:rFonts w:ascii="GOST Common" w:eastAsia="Courier New" w:hAnsi="GOST Common" w:cs="Courier New"/>
          <w:sz w:val="28"/>
          <w:szCs w:val="28"/>
        </w:rPr>
        <w:t xml:space="preserve">ООО </w:t>
      </w:r>
      <w:r w:rsidRPr="00020D14">
        <w:rPr>
          <w:rFonts w:ascii="Calibri" w:eastAsia="Courier New" w:hAnsi="Calibri" w:cs="Calibri"/>
          <w:sz w:val="28"/>
          <w:szCs w:val="28"/>
        </w:rPr>
        <w:t>«</w:t>
      </w:r>
      <w:r w:rsidRPr="00020D14">
        <w:rPr>
          <w:rFonts w:ascii="GOST Common" w:eastAsia="Courier New" w:hAnsi="GOST Common" w:cs="Courier New"/>
          <w:sz w:val="28"/>
          <w:szCs w:val="28"/>
        </w:rPr>
        <w:t>Компания Земпроект</w:t>
      </w:r>
      <w:r w:rsidRPr="00020D14">
        <w:rPr>
          <w:rFonts w:ascii="Calibri" w:eastAsia="Courier New" w:hAnsi="Calibri" w:cs="Calibri"/>
          <w:sz w:val="28"/>
          <w:szCs w:val="28"/>
        </w:rPr>
        <w:t>»</w:t>
      </w:r>
    </w:p>
    <w:p w14:paraId="30D62D73" w14:textId="77777777" w:rsidR="001B0FD6" w:rsidRPr="00020D14" w:rsidRDefault="001B0FD6" w:rsidP="001B0FD6">
      <w:pPr>
        <w:ind w:right="284"/>
        <w:jc w:val="center"/>
        <w:rPr>
          <w:rFonts w:ascii="GOST Common" w:eastAsia="Courier New" w:hAnsi="GOST Common" w:cs="Courier New"/>
          <w:b/>
          <w:bCs/>
          <w:sz w:val="32"/>
          <w:szCs w:val="32"/>
        </w:rPr>
      </w:pPr>
    </w:p>
    <w:p w14:paraId="239A6A7F" w14:textId="77777777" w:rsidR="001B0FD6" w:rsidRPr="00020D14" w:rsidRDefault="001B0FD6" w:rsidP="001B0FD6">
      <w:pPr>
        <w:ind w:right="284"/>
        <w:jc w:val="center"/>
        <w:rPr>
          <w:rFonts w:ascii="GOST Common" w:eastAsia="Courier New" w:hAnsi="GOST Common" w:cs="Courier New"/>
          <w:b/>
          <w:bCs/>
          <w:sz w:val="32"/>
          <w:szCs w:val="32"/>
        </w:rPr>
      </w:pPr>
    </w:p>
    <w:p w14:paraId="75F45C2E" w14:textId="77777777" w:rsidR="001B0FD6" w:rsidRPr="00020D14" w:rsidRDefault="001B0FD6" w:rsidP="001B0FD6">
      <w:pPr>
        <w:ind w:right="284"/>
        <w:jc w:val="center"/>
        <w:rPr>
          <w:rFonts w:ascii="GOST Common" w:eastAsia="Courier New" w:hAnsi="GOST Common" w:cs="Courier New"/>
          <w:b/>
          <w:bCs/>
          <w:sz w:val="32"/>
          <w:szCs w:val="32"/>
        </w:rPr>
      </w:pPr>
    </w:p>
    <w:p w14:paraId="3A814CF1" w14:textId="77777777" w:rsidR="001B0FD6" w:rsidRPr="00020D14" w:rsidRDefault="001B0FD6" w:rsidP="001B0FD6">
      <w:pPr>
        <w:ind w:right="284"/>
        <w:jc w:val="center"/>
        <w:rPr>
          <w:rFonts w:ascii="GOST Common" w:eastAsia="Courier New" w:hAnsi="GOST Common" w:cs="Courier New"/>
          <w:b/>
          <w:bCs/>
          <w:sz w:val="32"/>
          <w:szCs w:val="32"/>
        </w:rPr>
      </w:pPr>
    </w:p>
    <w:p w14:paraId="0D7199B0" w14:textId="77777777" w:rsidR="001B0FD6" w:rsidRPr="00020D14" w:rsidRDefault="001B0FD6" w:rsidP="001B0FD6">
      <w:pPr>
        <w:ind w:right="284"/>
        <w:jc w:val="center"/>
        <w:rPr>
          <w:rFonts w:ascii="GOST Common" w:eastAsia="Courier New" w:hAnsi="GOST Common" w:cs="Courier New"/>
          <w:b/>
          <w:bCs/>
          <w:sz w:val="32"/>
          <w:szCs w:val="32"/>
        </w:rPr>
      </w:pPr>
    </w:p>
    <w:p w14:paraId="5A21AA23" w14:textId="77777777" w:rsidR="001B0FD6" w:rsidRPr="00020D14" w:rsidRDefault="001B0FD6" w:rsidP="001B0FD6">
      <w:pPr>
        <w:ind w:right="284"/>
        <w:jc w:val="center"/>
        <w:rPr>
          <w:rFonts w:ascii="GOST Common" w:eastAsia="Courier New" w:hAnsi="GOST Common" w:cs="Courier New"/>
          <w:b/>
          <w:bCs/>
          <w:sz w:val="32"/>
          <w:szCs w:val="32"/>
        </w:rPr>
      </w:pPr>
    </w:p>
    <w:p w14:paraId="5888D934" w14:textId="77777777" w:rsidR="001B0FD6" w:rsidRPr="00020D14" w:rsidRDefault="001B0FD6" w:rsidP="001B0FD6">
      <w:pPr>
        <w:ind w:right="284"/>
        <w:jc w:val="center"/>
        <w:rPr>
          <w:rFonts w:ascii="GOST Common" w:eastAsia="Courier New" w:hAnsi="GOST Common" w:cs="Courier New"/>
          <w:b/>
          <w:bCs/>
          <w:sz w:val="32"/>
          <w:szCs w:val="32"/>
        </w:rPr>
      </w:pPr>
    </w:p>
    <w:p w14:paraId="15018D97" w14:textId="77777777" w:rsidR="001B0FD6" w:rsidRPr="00020D14" w:rsidRDefault="001B0FD6" w:rsidP="001B0FD6">
      <w:pPr>
        <w:ind w:right="284"/>
        <w:jc w:val="center"/>
        <w:rPr>
          <w:rFonts w:ascii="GOST Common" w:eastAsia="Courier New" w:hAnsi="GOST Common" w:cs="Courier New"/>
          <w:b/>
          <w:bCs/>
          <w:sz w:val="32"/>
          <w:szCs w:val="32"/>
        </w:rPr>
      </w:pPr>
    </w:p>
    <w:p w14:paraId="0B44CCBA" w14:textId="77777777" w:rsidR="001B0FD6" w:rsidRPr="00020D14" w:rsidRDefault="001B0FD6" w:rsidP="001B0FD6">
      <w:pPr>
        <w:ind w:right="284"/>
        <w:jc w:val="center"/>
        <w:rPr>
          <w:rFonts w:ascii="GOST Common" w:eastAsia="Courier New" w:hAnsi="GOST Common" w:cs="Courier New"/>
          <w:b/>
          <w:bCs/>
          <w:sz w:val="36"/>
          <w:szCs w:val="36"/>
        </w:rPr>
      </w:pPr>
      <w:r w:rsidRPr="00020D14">
        <w:rPr>
          <w:rFonts w:ascii="GOST Common" w:eastAsia="Courier New" w:hAnsi="GOST Common" w:cs="Courier New"/>
          <w:b/>
          <w:bCs/>
          <w:sz w:val="36"/>
          <w:szCs w:val="36"/>
        </w:rPr>
        <w:t>ПРАВИЛА ЗЕМЛЕПОЛЬЗОВАНИЯ И ЗАСТРОЙКИ</w:t>
      </w:r>
    </w:p>
    <w:p w14:paraId="696EBA22" w14:textId="77777777" w:rsidR="001B0FD6" w:rsidRPr="00020D14" w:rsidRDefault="001B0FD6" w:rsidP="001B0FD6">
      <w:pPr>
        <w:ind w:right="284"/>
        <w:jc w:val="center"/>
        <w:rPr>
          <w:rFonts w:ascii="GOST Common" w:eastAsia="Courier New" w:hAnsi="GOST Common" w:cs="Courier New"/>
          <w:b/>
          <w:bCs/>
          <w:sz w:val="36"/>
          <w:szCs w:val="36"/>
        </w:rPr>
      </w:pPr>
      <w:r w:rsidRPr="00020D14">
        <w:rPr>
          <w:rFonts w:ascii="GOST Common" w:eastAsia="Courier New" w:hAnsi="GOST Common" w:cs="Courier New"/>
          <w:b/>
          <w:bCs/>
          <w:sz w:val="36"/>
          <w:szCs w:val="36"/>
        </w:rPr>
        <w:t>МУНИЦИПАЛЬНОГО ОБРАЗОВАНИЯ</w:t>
      </w:r>
    </w:p>
    <w:p w14:paraId="57E79DE4" w14:textId="1EA7752A" w:rsidR="001B0FD6" w:rsidRPr="00020D14" w:rsidRDefault="008033DC" w:rsidP="001B0FD6">
      <w:pPr>
        <w:ind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АКУТИХИНСКИЙ СЕЛЬСОВЕТ</w:t>
      </w:r>
    </w:p>
    <w:p w14:paraId="6BA1111D" w14:textId="3D4E00E7" w:rsidR="001B0FD6" w:rsidRPr="00020D14" w:rsidRDefault="00E05612" w:rsidP="001B0FD6">
      <w:pPr>
        <w:ind w:right="284"/>
        <w:jc w:val="center"/>
        <w:rPr>
          <w:rFonts w:ascii="GOST Common" w:eastAsia="Courier New" w:hAnsi="GOST Common" w:cs="Courier New"/>
          <w:b/>
          <w:bCs/>
          <w:sz w:val="36"/>
          <w:szCs w:val="36"/>
        </w:rPr>
      </w:pPr>
      <w:r w:rsidRPr="00020D14">
        <w:rPr>
          <w:rFonts w:ascii="GOST Common" w:eastAsia="Courier New" w:hAnsi="GOST Common" w:cs="Courier New"/>
          <w:b/>
          <w:bCs/>
          <w:sz w:val="36"/>
          <w:szCs w:val="36"/>
        </w:rPr>
        <w:t xml:space="preserve">БЫСТРОИСТОКСКОГО </w:t>
      </w:r>
      <w:r w:rsidR="00291320" w:rsidRPr="00020D14">
        <w:rPr>
          <w:rFonts w:ascii="GOST Common" w:eastAsia="Courier New" w:hAnsi="GOST Common" w:cs="Courier New"/>
          <w:b/>
          <w:bCs/>
          <w:sz w:val="36"/>
          <w:szCs w:val="36"/>
        </w:rPr>
        <w:t>РАЙОНА</w:t>
      </w:r>
    </w:p>
    <w:p w14:paraId="1D1A64D9" w14:textId="77777777" w:rsidR="001B0FD6" w:rsidRPr="00020D14" w:rsidRDefault="001B0FD6" w:rsidP="001B0FD6">
      <w:pPr>
        <w:ind w:right="284"/>
        <w:jc w:val="center"/>
        <w:rPr>
          <w:rFonts w:ascii="GOST Common" w:eastAsia="Courier New" w:hAnsi="GOST Common" w:cs="Courier New"/>
          <w:b/>
          <w:bCs/>
          <w:sz w:val="36"/>
          <w:szCs w:val="36"/>
        </w:rPr>
      </w:pPr>
      <w:r w:rsidRPr="00020D14">
        <w:rPr>
          <w:rFonts w:ascii="GOST Common" w:eastAsia="Courier New" w:hAnsi="GOST Common" w:cs="Courier New"/>
          <w:b/>
          <w:bCs/>
          <w:sz w:val="36"/>
          <w:szCs w:val="36"/>
        </w:rPr>
        <w:t>АЛТАЙСКОГО КРАЯ</w:t>
      </w:r>
    </w:p>
    <w:p w14:paraId="189B8E1C" w14:textId="77777777" w:rsidR="001B0FD6" w:rsidRPr="00020D14" w:rsidRDefault="001B0FD6" w:rsidP="001B0FD6">
      <w:pPr>
        <w:ind w:right="284"/>
        <w:jc w:val="center"/>
        <w:rPr>
          <w:rFonts w:ascii="GOST Common" w:eastAsia="Courier New" w:hAnsi="GOST Common" w:cs="Courier New"/>
          <w:b/>
          <w:bCs/>
          <w:sz w:val="32"/>
          <w:szCs w:val="32"/>
        </w:rPr>
      </w:pPr>
    </w:p>
    <w:p w14:paraId="22A78145" w14:textId="77777777" w:rsidR="001B0FD6" w:rsidRPr="00020D14" w:rsidRDefault="001B0FD6" w:rsidP="001B0FD6">
      <w:pPr>
        <w:jc w:val="both"/>
        <w:rPr>
          <w:rFonts w:ascii="GOST Common" w:hAnsi="GOST Common"/>
          <w:sz w:val="28"/>
          <w:szCs w:val="28"/>
        </w:rPr>
      </w:pPr>
    </w:p>
    <w:p w14:paraId="0F16F748" w14:textId="77777777" w:rsidR="001B0FD6" w:rsidRPr="00020D14" w:rsidRDefault="001B0FD6" w:rsidP="001B0FD6">
      <w:pPr>
        <w:jc w:val="both"/>
        <w:rPr>
          <w:rFonts w:ascii="GOST Common" w:hAnsi="GOST Common"/>
          <w:sz w:val="28"/>
          <w:szCs w:val="28"/>
        </w:rPr>
      </w:pPr>
    </w:p>
    <w:p w14:paraId="7F193602" w14:textId="77777777" w:rsidR="001B0FD6" w:rsidRPr="00020D14" w:rsidRDefault="001B0FD6" w:rsidP="001B0FD6">
      <w:pPr>
        <w:jc w:val="both"/>
        <w:rPr>
          <w:rFonts w:ascii="GOST Common" w:hAnsi="GOST Common"/>
          <w:sz w:val="28"/>
          <w:szCs w:val="28"/>
        </w:rPr>
      </w:pPr>
    </w:p>
    <w:p w14:paraId="0539D50E" w14:textId="77777777" w:rsidR="001B0FD6" w:rsidRPr="00020D14" w:rsidRDefault="001B0FD6" w:rsidP="001B0FD6">
      <w:pPr>
        <w:jc w:val="both"/>
        <w:rPr>
          <w:rFonts w:ascii="GOST Common" w:hAnsi="GOST Common"/>
          <w:sz w:val="28"/>
          <w:szCs w:val="28"/>
        </w:rPr>
      </w:pPr>
    </w:p>
    <w:p w14:paraId="16AF23F9" w14:textId="77777777" w:rsidR="001B0FD6" w:rsidRPr="00020D14" w:rsidRDefault="001B0FD6" w:rsidP="001B0FD6">
      <w:pPr>
        <w:jc w:val="both"/>
        <w:rPr>
          <w:rFonts w:ascii="GOST Common" w:eastAsia="Courier New" w:hAnsi="GOST Common" w:cs="Courier New"/>
          <w:b/>
          <w:bCs/>
          <w:sz w:val="28"/>
          <w:szCs w:val="28"/>
        </w:rPr>
      </w:pPr>
    </w:p>
    <w:p w14:paraId="5803CF89" w14:textId="77777777" w:rsidR="001B0FD6" w:rsidRPr="00020D14" w:rsidRDefault="001B0FD6" w:rsidP="001B0FD6">
      <w:pPr>
        <w:jc w:val="both"/>
        <w:rPr>
          <w:rFonts w:ascii="GOST Common" w:eastAsia="Courier New" w:hAnsi="GOST Common" w:cs="Courier New"/>
          <w:b/>
          <w:bCs/>
          <w:sz w:val="28"/>
          <w:szCs w:val="28"/>
        </w:rPr>
      </w:pPr>
    </w:p>
    <w:p w14:paraId="253DB0EF" w14:textId="77777777" w:rsidR="001B0FD6" w:rsidRPr="00020D14" w:rsidRDefault="001B0FD6" w:rsidP="001B0FD6">
      <w:pPr>
        <w:jc w:val="both"/>
        <w:rPr>
          <w:rFonts w:ascii="GOST Common" w:eastAsia="Courier New" w:hAnsi="GOST Common" w:cs="Courier New"/>
          <w:bCs/>
          <w:sz w:val="28"/>
          <w:szCs w:val="28"/>
        </w:rPr>
      </w:pPr>
    </w:p>
    <w:p w14:paraId="4AB98575" w14:textId="77777777" w:rsidR="001B0FD6" w:rsidRPr="00020D14" w:rsidRDefault="001B0FD6" w:rsidP="001B0FD6">
      <w:pPr>
        <w:jc w:val="right"/>
        <w:rPr>
          <w:rFonts w:ascii="GOST Common" w:eastAsia="Courier New" w:hAnsi="GOST Common" w:cs="Courier New"/>
          <w:sz w:val="28"/>
          <w:szCs w:val="28"/>
        </w:rPr>
      </w:pPr>
    </w:p>
    <w:p w14:paraId="4A41C207" w14:textId="77777777" w:rsidR="001B0FD6" w:rsidRPr="00020D14" w:rsidRDefault="001B0FD6" w:rsidP="001B0FD6">
      <w:pPr>
        <w:jc w:val="right"/>
        <w:rPr>
          <w:rFonts w:ascii="GOST Common" w:eastAsia="Courier New" w:hAnsi="GOST Common" w:cs="Courier New"/>
          <w:sz w:val="28"/>
          <w:szCs w:val="28"/>
        </w:rPr>
      </w:pPr>
    </w:p>
    <w:p w14:paraId="57BD6F4B" w14:textId="77777777" w:rsidR="001B0FD6" w:rsidRPr="00020D14" w:rsidRDefault="001B0FD6" w:rsidP="001B0FD6">
      <w:pPr>
        <w:jc w:val="right"/>
        <w:rPr>
          <w:rFonts w:ascii="GOST Common" w:hAnsi="GOST Common"/>
          <w:sz w:val="20"/>
          <w:szCs w:val="20"/>
        </w:rPr>
      </w:pPr>
    </w:p>
    <w:p w14:paraId="1963678A" w14:textId="77777777" w:rsidR="001B0FD6" w:rsidRPr="00020D14" w:rsidRDefault="001B0FD6" w:rsidP="001B0FD6">
      <w:pPr>
        <w:jc w:val="right"/>
        <w:rPr>
          <w:rFonts w:ascii="GOST Common" w:hAnsi="GOST Common"/>
          <w:sz w:val="20"/>
          <w:szCs w:val="20"/>
        </w:rPr>
      </w:pPr>
    </w:p>
    <w:p w14:paraId="1587E410" w14:textId="77777777" w:rsidR="001B0FD6" w:rsidRPr="00020D14" w:rsidRDefault="001B0FD6" w:rsidP="001B0FD6">
      <w:pPr>
        <w:jc w:val="center"/>
        <w:rPr>
          <w:rFonts w:ascii="GOST Common" w:eastAsia="Courier New" w:hAnsi="GOST Common" w:cs="Courier New"/>
          <w:b/>
          <w:sz w:val="28"/>
          <w:szCs w:val="28"/>
        </w:rPr>
      </w:pPr>
    </w:p>
    <w:p w14:paraId="194505DE" w14:textId="77777777" w:rsidR="001B0FD6" w:rsidRPr="00020D14" w:rsidRDefault="001B0FD6" w:rsidP="001B0FD6">
      <w:pPr>
        <w:jc w:val="center"/>
        <w:rPr>
          <w:rFonts w:ascii="GOST Common" w:eastAsia="Courier New" w:hAnsi="GOST Common" w:cs="Courier New"/>
          <w:b/>
          <w:sz w:val="28"/>
          <w:szCs w:val="28"/>
        </w:rPr>
      </w:pPr>
    </w:p>
    <w:p w14:paraId="07FED724" w14:textId="77777777" w:rsidR="001B0FD6" w:rsidRPr="00020D14" w:rsidRDefault="001B0FD6" w:rsidP="001B0FD6">
      <w:pPr>
        <w:jc w:val="center"/>
        <w:rPr>
          <w:rFonts w:ascii="GOST Common" w:eastAsia="Courier New" w:hAnsi="GOST Common" w:cs="Courier New"/>
          <w:b/>
          <w:sz w:val="28"/>
          <w:szCs w:val="28"/>
        </w:rPr>
      </w:pPr>
    </w:p>
    <w:p w14:paraId="56902A1D" w14:textId="77777777" w:rsidR="001B0FD6" w:rsidRPr="00020D14" w:rsidRDefault="001B0FD6" w:rsidP="001B0FD6">
      <w:pPr>
        <w:jc w:val="center"/>
        <w:rPr>
          <w:rFonts w:ascii="GOST Common" w:eastAsia="Courier New" w:hAnsi="GOST Common" w:cs="Courier New"/>
          <w:b/>
          <w:sz w:val="28"/>
          <w:szCs w:val="28"/>
        </w:rPr>
      </w:pPr>
    </w:p>
    <w:p w14:paraId="73AC708D" w14:textId="77777777" w:rsidR="001B0FD6" w:rsidRPr="00020D14" w:rsidRDefault="001B0FD6" w:rsidP="001B0FD6">
      <w:pPr>
        <w:jc w:val="center"/>
        <w:rPr>
          <w:rFonts w:ascii="GOST Common" w:eastAsia="Courier New" w:hAnsi="GOST Common" w:cs="Courier New"/>
          <w:b/>
          <w:sz w:val="28"/>
          <w:szCs w:val="28"/>
        </w:rPr>
      </w:pPr>
    </w:p>
    <w:p w14:paraId="3966BF25" w14:textId="38B22111" w:rsidR="001B0FD6" w:rsidRPr="00020D14" w:rsidRDefault="001B0FD6" w:rsidP="001B0FD6">
      <w:pPr>
        <w:jc w:val="center"/>
        <w:rPr>
          <w:b/>
        </w:rPr>
      </w:pPr>
      <w:r w:rsidRPr="00020D14">
        <w:rPr>
          <w:rFonts w:ascii="GOST Common" w:eastAsia="Courier New" w:hAnsi="GOST Common" w:cs="Courier New"/>
          <w:b/>
          <w:sz w:val="28"/>
          <w:szCs w:val="28"/>
        </w:rPr>
        <w:t>202</w:t>
      </w:r>
      <w:r w:rsidR="004E5FEB">
        <w:rPr>
          <w:rFonts w:ascii="GOST Common" w:eastAsia="Courier New" w:hAnsi="GOST Common" w:cs="Courier New"/>
          <w:b/>
          <w:sz w:val="28"/>
          <w:szCs w:val="28"/>
        </w:rPr>
        <w:t>3</w:t>
      </w:r>
      <w:r w:rsidRPr="00020D14">
        <w:rPr>
          <w:rFonts w:ascii="GOST Common" w:eastAsia="Courier New" w:hAnsi="GOST Common" w:cs="Courier New"/>
          <w:b/>
          <w:sz w:val="28"/>
          <w:szCs w:val="28"/>
        </w:rPr>
        <w:t xml:space="preserve"> </w:t>
      </w:r>
      <w:r w:rsidRPr="00020D14">
        <w:rPr>
          <w:rFonts w:ascii="GOST Common" w:eastAsia="Courier New" w:hAnsi="GOST Common" w:cs="Courier New"/>
          <w:b/>
          <w:sz w:val="28"/>
          <w:szCs w:val="28"/>
        </w:rPr>
        <w:br w:type="page"/>
      </w:r>
    </w:p>
    <w:p w14:paraId="35BFB3E7" w14:textId="77777777" w:rsidR="001B0FD6" w:rsidRPr="00020D14" w:rsidRDefault="001B0FD6" w:rsidP="001B0FD6">
      <w:pPr>
        <w:jc w:val="both"/>
      </w:pPr>
    </w:p>
    <w:p w14:paraId="16656702" w14:textId="77777777" w:rsidR="001B0FD6" w:rsidRPr="00020D14" w:rsidRDefault="001B0FD6" w:rsidP="001B0FD6">
      <w:pPr>
        <w:jc w:val="both"/>
      </w:pPr>
    </w:p>
    <w:p w14:paraId="4B2D7325" w14:textId="77777777" w:rsidR="001B0FD6" w:rsidRPr="00020D14" w:rsidRDefault="00383F01" w:rsidP="001B0FD6">
      <w:pPr>
        <w:jc w:val="both"/>
        <w:rPr>
          <w:sz w:val="10"/>
          <w:szCs w:val="10"/>
        </w:rPr>
      </w:pPr>
      <w:r w:rsidRPr="00020D14">
        <w:rPr>
          <w:noProof/>
          <w:lang w:eastAsia="ru-RU"/>
        </w:rPr>
        <mc:AlternateContent>
          <mc:Choice Requires="wps">
            <w:drawing>
              <wp:anchor distT="4294967295" distB="4294967295" distL="0" distR="0" simplePos="0" relativeHeight="251658240" behindDoc="0" locked="0" layoutInCell="0" allowOverlap="1" wp14:anchorId="18FDA367" wp14:editId="55725E8A">
                <wp:simplePos x="0" y="0"/>
                <wp:positionH relativeFrom="page">
                  <wp:posOffset>304800</wp:posOffset>
                </wp:positionH>
                <wp:positionV relativeFrom="page">
                  <wp:posOffset>323849</wp:posOffset>
                </wp:positionV>
                <wp:extent cx="6951980" cy="0"/>
                <wp:effectExtent l="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6C5F2" id="Прямая соединительная линия 14"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20D14">
        <w:rPr>
          <w:noProof/>
          <w:lang w:eastAsia="ru-RU"/>
        </w:rPr>
        <mc:AlternateContent>
          <mc:Choice Requires="wps">
            <w:drawing>
              <wp:anchor distT="0" distB="0" distL="4294967295" distR="4294967295" simplePos="0" relativeHeight="251661312" behindDoc="0" locked="0" layoutInCell="0" allowOverlap="1" wp14:anchorId="1FA1AFD9" wp14:editId="18E3D7E6">
                <wp:simplePos x="0" y="0"/>
                <wp:positionH relativeFrom="page">
                  <wp:posOffset>323849</wp:posOffset>
                </wp:positionH>
                <wp:positionV relativeFrom="page">
                  <wp:posOffset>304800</wp:posOffset>
                </wp:positionV>
                <wp:extent cx="0" cy="10083800"/>
                <wp:effectExtent l="19050" t="0" r="19050" b="317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07449" id="Прямая соединительная линия 15" o:spid="_x0000_s1026" style="position:absolute;z-index:251661312;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020D14">
        <w:rPr>
          <w:noProof/>
          <w:lang w:eastAsia="ru-RU"/>
        </w:rPr>
        <mc:AlternateContent>
          <mc:Choice Requires="wps">
            <w:drawing>
              <wp:anchor distT="4294967295" distB="4294967295" distL="0" distR="0" simplePos="0" relativeHeight="251664384" behindDoc="0" locked="0" layoutInCell="0" allowOverlap="1" wp14:anchorId="77DE51A4" wp14:editId="26EEFE89">
                <wp:simplePos x="0" y="0"/>
                <wp:positionH relativeFrom="page">
                  <wp:posOffset>304800</wp:posOffset>
                </wp:positionH>
                <wp:positionV relativeFrom="page">
                  <wp:posOffset>10369549</wp:posOffset>
                </wp:positionV>
                <wp:extent cx="6951980" cy="0"/>
                <wp:effectExtent l="0" t="19050" r="2032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F798" id="Прямая соединительная линия 16"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020D14">
        <w:rPr>
          <w:noProof/>
          <w:lang w:eastAsia="ru-RU"/>
        </w:rPr>
        <mc:AlternateContent>
          <mc:Choice Requires="wps">
            <w:drawing>
              <wp:anchor distT="0" distB="0" distL="4294967295" distR="4294967295" simplePos="0" relativeHeight="251667456" behindDoc="0" locked="0" layoutInCell="0" allowOverlap="1" wp14:anchorId="39A78E49" wp14:editId="6C0A490E">
                <wp:simplePos x="0" y="0"/>
                <wp:positionH relativeFrom="page">
                  <wp:posOffset>7237729</wp:posOffset>
                </wp:positionH>
                <wp:positionV relativeFrom="page">
                  <wp:posOffset>304800</wp:posOffset>
                </wp:positionV>
                <wp:extent cx="0" cy="10083800"/>
                <wp:effectExtent l="19050" t="0" r="19050" b="317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FAA8" id="Прямая соединительная линия 17" o:spid="_x0000_s1026" style="position:absolute;z-index:251667456;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14:paraId="29A72DDB" w14:textId="77777777" w:rsidR="001B0FD6" w:rsidRPr="00020D14" w:rsidRDefault="001B0FD6" w:rsidP="001B0FD6">
      <w:pPr>
        <w:ind w:right="284"/>
        <w:jc w:val="center"/>
        <w:rPr>
          <w:rFonts w:ascii="GOST Common" w:eastAsia="Courier New" w:hAnsi="GOST Common" w:cs="Courier New"/>
          <w:b/>
          <w:bCs/>
          <w:sz w:val="32"/>
          <w:szCs w:val="32"/>
        </w:rPr>
      </w:pPr>
    </w:p>
    <w:p w14:paraId="077C06A7" w14:textId="77777777" w:rsidR="005B5232" w:rsidRDefault="005B5232" w:rsidP="003B5EBF">
      <w:pPr>
        <w:ind w:right="284"/>
        <w:jc w:val="center"/>
        <w:rPr>
          <w:rFonts w:ascii="GOST Common" w:eastAsia="Courier New" w:hAnsi="GOST Common" w:cs="Courier New"/>
          <w:b/>
          <w:bCs/>
          <w:sz w:val="36"/>
          <w:szCs w:val="36"/>
        </w:rPr>
      </w:pPr>
    </w:p>
    <w:p w14:paraId="7346291B" w14:textId="77777777" w:rsidR="003B5EBF" w:rsidRPr="00020D14" w:rsidRDefault="003B5EBF" w:rsidP="003B5EBF">
      <w:pPr>
        <w:ind w:right="284"/>
        <w:jc w:val="center"/>
        <w:rPr>
          <w:rFonts w:ascii="GOST Common" w:eastAsia="Courier New" w:hAnsi="GOST Common" w:cs="Courier New"/>
          <w:b/>
          <w:bCs/>
          <w:sz w:val="36"/>
          <w:szCs w:val="36"/>
        </w:rPr>
      </w:pPr>
      <w:r w:rsidRPr="00020D14">
        <w:rPr>
          <w:rFonts w:ascii="GOST Common" w:eastAsia="Courier New" w:hAnsi="GOST Common" w:cs="Courier New"/>
          <w:b/>
          <w:bCs/>
          <w:sz w:val="36"/>
          <w:szCs w:val="36"/>
        </w:rPr>
        <w:t>ПРАВИЛА ЗЕМЛЕПОЛЬЗОВАНИЯ И ЗАСТРОЙКИ</w:t>
      </w:r>
    </w:p>
    <w:p w14:paraId="65A3ED43" w14:textId="77777777" w:rsidR="003B5EBF" w:rsidRPr="00020D14" w:rsidRDefault="003B5EBF" w:rsidP="003B5EBF">
      <w:pPr>
        <w:ind w:right="284"/>
        <w:jc w:val="center"/>
        <w:rPr>
          <w:rFonts w:ascii="GOST Common" w:eastAsia="Courier New" w:hAnsi="GOST Common" w:cs="Courier New"/>
          <w:b/>
          <w:bCs/>
          <w:sz w:val="36"/>
          <w:szCs w:val="36"/>
        </w:rPr>
      </w:pPr>
      <w:r w:rsidRPr="00020D14">
        <w:rPr>
          <w:rFonts w:ascii="GOST Common" w:eastAsia="Courier New" w:hAnsi="GOST Common" w:cs="Courier New"/>
          <w:b/>
          <w:bCs/>
          <w:sz w:val="36"/>
          <w:szCs w:val="36"/>
        </w:rPr>
        <w:t>МУНИЦИПАЛЬНОГО ОБРАЗОВАНИЯ</w:t>
      </w:r>
    </w:p>
    <w:p w14:paraId="5CD2184D" w14:textId="413D39DB" w:rsidR="003B5EBF" w:rsidRPr="00020D14" w:rsidRDefault="008033DC" w:rsidP="003B5EBF">
      <w:pPr>
        <w:ind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АКУТИХИНСКИЙ СЕЛЬСОВЕТ</w:t>
      </w:r>
    </w:p>
    <w:p w14:paraId="02FB3092" w14:textId="3C56616C" w:rsidR="003B5EBF" w:rsidRPr="00020D14" w:rsidRDefault="00E05612" w:rsidP="003B5EBF">
      <w:pPr>
        <w:ind w:right="284"/>
        <w:jc w:val="center"/>
        <w:rPr>
          <w:rFonts w:ascii="GOST Common" w:eastAsia="Courier New" w:hAnsi="GOST Common" w:cs="Courier New"/>
          <w:b/>
          <w:bCs/>
          <w:sz w:val="36"/>
          <w:szCs w:val="36"/>
        </w:rPr>
      </w:pPr>
      <w:r w:rsidRPr="00020D14">
        <w:rPr>
          <w:rFonts w:ascii="GOST Common" w:eastAsia="Courier New" w:hAnsi="GOST Common" w:cs="Courier New"/>
          <w:b/>
          <w:bCs/>
          <w:sz w:val="36"/>
          <w:szCs w:val="36"/>
        </w:rPr>
        <w:t xml:space="preserve">БЫСТРОИСТОКСКОГО </w:t>
      </w:r>
      <w:r w:rsidR="00291320" w:rsidRPr="00020D14">
        <w:rPr>
          <w:rFonts w:ascii="GOST Common" w:eastAsia="Courier New" w:hAnsi="GOST Common" w:cs="Courier New"/>
          <w:b/>
          <w:bCs/>
          <w:sz w:val="36"/>
          <w:szCs w:val="36"/>
        </w:rPr>
        <w:t>РАЙОНА</w:t>
      </w:r>
    </w:p>
    <w:p w14:paraId="79830868" w14:textId="77777777" w:rsidR="003B5EBF" w:rsidRPr="00020D14" w:rsidRDefault="003B5EBF" w:rsidP="003B5EBF">
      <w:pPr>
        <w:ind w:right="284"/>
        <w:jc w:val="center"/>
        <w:rPr>
          <w:rFonts w:ascii="GOST Common" w:eastAsia="Courier New" w:hAnsi="GOST Common" w:cs="Courier New"/>
          <w:b/>
          <w:bCs/>
          <w:sz w:val="36"/>
          <w:szCs w:val="36"/>
        </w:rPr>
      </w:pPr>
      <w:r w:rsidRPr="00020D14">
        <w:rPr>
          <w:rFonts w:ascii="GOST Common" w:eastAsia="Courier New" w:hAnsi="GOST Common" w:cs="Courier New"/>
          <w:b/>
          <w:bCs/>
          <w:sz w:val="36"/>
          <w:szCs w:val="36"/>
        </w:rPr>
        <w:t>АЛТАЙСКОГО КРАЯ</w:t>
      </w:r>
    </w:p>
    <w:p w14:paraId="32E686E7" w14:textId="77777777" w:rsidR="001B0FD6" w:rsidRPr="00020D14" w:rsidRDefault="001B0FD6" w:rsidP="001B0FD6">
      <w:pPr>
        <w:ind w:right="284"/>
        <w:jc w:val="center"/>
        <w:rPr>
          <w:rFonts w:ascii="GOST Common" w:eastAsia="Courier New" w:hAnsi="GOST Common" w:cs="Courier New"/>
          <w:b/>
          <w:bCs/>
          <w:sz w:val="32"/>
          <w:szCs w:val="32"/>
        </w:rPr>
      </w:pPr>
    </w:p>
    <w:p w14:paraId="50D225E8" w14:textId="77777777" w:rsidR="001B0FD6" w:rsidRPr="00020D14" w:rsidRDefault="001B0FD6" w:rsidP="001B0FD6">
      <w:pPr>
        <w:jc w:val="center"/>
        <w:rPr>
          <w:rFonts w:ascii="GOST Common" w:eastAsia="Courier New" w:hAnsi="GOST Common" w:cs="Courier New"/>
          <w:b/>
          <w:bCs/>
          <w:sz w:val="28"/>
          <w:szCs w:val="28"/>
        </w:rPr>
      </w:pPr>
    </w:p>
    <w:p w14:paraId="290514E4" w14:textId="77777777" w:rsidR="001B0FD6" w:rsidRPr="00020D14" w:rsidRDefault="001B0FD6" w:rsidP="001B0FD6">
      <w:pPr>
        <w:jc w:val="center"/>
        <w:rPr>
          <w:rFonts w:ascii="GOST Common" w:eastAsia="Courier New" w:hAnsi="GOST Common" w:cs="Courier New"/>
          <w:b/>
          <w:bCs/>
          <w:sz w:val="28"/>
        </w:rPr>
      </w:pPr>
      <w:r w:rsidRPr="00020D14">
        <w:rPr>
          <w:rFonts w:ascii="GOST Common" w:eastAsia="Courier New" w:hAnsi="GOST Common" w:cs="Courier New"/>
          <w:b/>
          <w:bCs/>
          <w:sz w:val="28"/>
        </w:rPr>
        <w:t>ПОЯСНИТЕЛЬНАЯ ЗАПИСКА</w:t>
      </w:r>
    </w:p>
    <w:p w14:paraId="42FF3FFA" w14:textId="77777777" w:rsidR="001B0FD6" w:rsidRPr="00020D14" w:rsidRDefault="001B0FD6" w:rsidP="001B0FD6">
      <w:pPr>
        <w:jc w:val="center"/>
        <w:rPr>
          <w:rFonts w:ascii="GOST Common" w:eastAsia="Courier New" w:hAnsi="GOST Common" w:cs="Courier New"/>
          <w:b/>
          <w:bCs/>
          <w:sz w:val="28"/>
          <w:szCs w:val="28"/>
        </w:rPr>
      </w:pPr>
    </w:p>
    <w:p w14:paraId="554628CB" w14:textId="77777777" w:rsidR="001B0FD6" w:rsidRPr="00020D14" w:rsidRDefault="001B0FD6" w:rsidP="001B0FD6">
      <w:pPr>
        <w:jc w:val="both"/>
        <w:rPr>
          <w:rFonts w:ascii="GOST Common" w:hAnsi="GOST Common"/>
          <w:sz w:val="28"/>
          <w:szCs w:val="28"/>
        </w:rPr>
      </w:pPr>
    </w:p>
    <w:p w14:paraId="7F97DED1" w14:textId="77777777" w:rsidR="001B0FD6" w:rsidRPr="00020D14" w:rsidRDefault="001B0FD6" w:rsidP="001B0FD6">
      <w:pPr>
        <w:jc w:val="both"/>
        <w:rPr>
          <w:rFonts w:ascii="GOST Common" w:hAnsi="GOST Common"/>
          <w:sz w:val="28"/>
          <w:szCs w:val="28"/>
        </w:rPr>
      </w:pPr>
    </w:p>
    <w:p w14:paraId="004BE76C" w14:textId="77777777" w:rsidR="001B0FD6" w:rsidRPr="00020D14" w:rsidRDefault="001B0FD6" w:rsidP="001B0FD6">
      <w:pPr>
        <w:jc w:val="both"/>
        <w:rPr>
          <w:rFonts w:ascii="GOST Common" w:hAnsi="GOST Common"/>
          <w:sz w:val="28"/>
          <w:szCs w:val="28"/>
        </w:rPr>
      </w:pPr>
    </w:p>
    <w:p w14:paraId="7AF9D87F" w14:textId="77777777" w:rsidR="001B0FD6" w:rsidRPr="00020D14" w:rsidRDefault="001B0FD6" w:rsidP="001B0FD6">
      <w:pPr>
        <w:jc w:val="both"/>
        <w:rPr>
          <w:rFonts w:ascii="GOST Common" w:hAnsi="GOST Common"/>
          <w:sz w:val="28"/>
          <w:szCs w:val="28"/>
        </w:rPr>
      </w:pPr>
    </w:p>
    <w:p w14:paraId="5DF37E2B" w14:textId="0610FA38" w:rsidR="003B5EBF" w:rsidRPr="00020D14" w:rsidRDefault="001B0FD6" w:rsidP="003B5EBF">
      <w:pPr>
        <w:jc w:val="both"/>
        <w:rPr>
          <w:rFonts w:ascii="GOST Common" w:eastAsia="Courier New" w:hAnsi="GOST Common"/>
          <w:sz w:val="28"/>
          <w:szCs w:val="28"/>
        </w:rPr>
      </w:pPr>
      <w:r w:rsidRPr="00020D14">
        <w:rPr>
          <w:rFonts w:ascii="GOST Common" w:eastAsia="Courier New" w:hAnsi="GOST Common" w:cs="Courier New"/>
          <w:b/>
          <w:bCs/>
          <w:sz w:val="28"/>
          <w:szCs w:val="28"/>
        </w:rPr>
        <w:t xml:space="preserve">Заказчик: </w:t>
      </w:r>
      <w:r w:rsidR="003B5EBF" w:rsidRPr="00020D14">
        <w:rPr>
          <w:rFonts w:ascii="GOST Common" w:hAnsi="GOST Common"/>
          <w:sz w:val="28"/>
          <w:szCs w:val="28"/>
        </w:rPr>
        <w:t xml:space="preserve">Администрация </w:t>
      </w:r>
      <w:r w:rsidR="00E05612" w:rsidRPr="00020D14">
        <w:rPr>
          <w:rFonts w:ascii="GOST Common" w:hAnsi="GOST Common"/>
          <w:sz w:val="28"/>
          <w:szCs w:val="28"/>
        </w:rPr>
        <w:t xml:space="preserve">Быстроистокского </w:t>
      </w:r>
      <w:r w:rsidR="00291320" w:rsidRPr="00020D14">
        <w:rPr>
          <w:rFonts w:ascii="GOST Common" w:hAnsi="GOST Common"/>
          <w:sz w:val="28"/>
          <w:szCs w:val="28"/>
        </w:rPr>
        <w:t>района</w:t>
      </w:r>
      <w:r w:rsidR="003B5EBF" w:rsidRPr="00020D14">
        <w:rPr>
          <w:rFonts w:ascii="GOST Common" w:hAnsi="GOST Common"/>
          <w:sz w:val="28"/>
          <w:szCs w:val="28"/>
        </w:rPr>
        <w:t xml:space="preserve"> Алтайского края</w:t>
      </w:r>
      <w:r w:rsidR="003B5EBF" w:rsidRPr="00020D14">
        <w:rPr>
          <w:rFonts w:ascii="GOST Common" w:eastAsia="Courier New" w:hAnsi="GOST Common"/>
          <w:sz w:val="28"/>
          <w:szCs w:val="28"/>
        </w:rPr>
        <w:t xml:space="preserve"> </w:t>
      </w:r>
    </w:p>
    <w:p w14:paraId="613C0D6A" w14:textId="6BF623B7" w:rsidR="001B0FD6" w:rsidRPr="00020D14" w:rsidRDefault="00291320" w:rsidP="003B5EBF">
      <w:pPr>
        <w:jc w:val="both"/>
        <w:rPr>
          <w:rFonts w:ascii="GOST Common" w:eastAsia="Courier New" w:hAnsi="GOST Common" w:cs="Courier New"/>
          <w:sz w:val="28"/>
          <w:szCs w:val="28"/>
        </w:rPr>
      </w:pPr>
      <w:r w:rsidRPr="00020D14">
        <w:rPr>
          <w:rFonts w:ascii="GOST Common" w:eastAsia="Courier New" w:hAnsi="GOST Common" w:cs="Courier New"/>
          <w:b/>
          <w:bCs/>
          <w:sz w:val="28"/>
          <w:szCs w:val="28"/>
        </w:rPr>
        <w:t>Муниципальный контракт</w:t>
      </w:r>
      <w:r w:rsidR="001B0FD6" w:rsidRPr="00020D14">
        <w:rPr>
          <w:rFonts w:ascii="GOST Common" w:eastAsia="Courier New" w:hAnsi="GOST Common" w:cs="Courier New"/>
          <w:b/>
          <w:bCs/>
          <w:sz w:val="28"/>
          <w:szCs w:val="28"/>
        </w:rPr>
        <w:t xml:space="preserve">: </w:t>
      </w:r>
      <w:r w:rsidR="001B0FD6" w:rsidRPr="00020D14">
        <w:rPr>
          <w:rFonts w:ascii="GOST Common" w:eastAsia="Courier New" w:hAnsi="GOST Common" w:cs="Courier New"/>
          <w:sz w:val="28"/>
          <w:szCs w:val="28"/>
        </w:rPr>
        <w:t>№</w:t>
      </w:r>
      <w:r w:rsidR="008033DC">
        <w:rPr>
          <w:rFonts w:ascii="GOST Common" w:eastAsia="Courier New" w:hAnsi="GOST Common" w:cs="Courier New"/>
          <w:sz w:val="28"/>
          <w:szCs w:val="28"/>
        </w:rPr>
        <w:t>073</w:t>
      </w:r>
      <w:r w:rsidR="001B0FD6" w:rsidRPr="00020D14">
        <w:rPr>
          <w:rFonts w:ascii="GOST Common" w:eastAsia="Courier New" w:hAnsi="GOST Common" w:cs="Courier New"/>
          <w:sz w:val="28"/>
          <w:szCs w:val="28"/>
        </w:rPr>
        <w:t xml:space="preserve"> от </w:t>
      </w:r>
      <w:r w:rsidR="008033DC">
        <w:rPr>
          <w:rFonts w:ascii="GOST Common" w:eastAsia="Courier New" w:hAnsi="GOST Common" w:cs="Courier New"/>
          <w:sz w:val="28"/>
          <w:szCs w:val="28"/>
        </w:rPr>
        <w:t>01</w:t>
      </w:r>
      <w:r w:rsidR="001B0FD6" w:rsidRPr="00020D14">
        <w:rPr>
          <w:rFonts w:ascii="GOST Common" w:eastAsia="Courier New" w:hAnsi="GOST Common" w:cs="Courier New"/>
          <w:sz w:val="28"/>
          <w:szCs w:val="28"/>
        </w:rPr>
        <w:t>.0</w:t>
      </w:r>
      <w:r w:rsidR="008033DC">
        <w:rPr>
          <w:rFonts w:ascii="GOST Common" w:eastAsia="Courier New" w:hAnsi="GOST Common" w:cs="Courier New"/>
          <w:sz w:val="28"/>
          <w:szCs w:val="28"/>
        </w:rPr>
        <w:t>3</w:t>
      </w:r>
      <w:r w:rsidR="001B0FD6" w:rsidRPr="00020D14">
        <w:rPr>
          <w:rFonts w:ascii="GOST Common" w:eastAsia="Courier New" w:hAnsi="GOST Common" w:cs="Courier New"/>
          <w:sz w:val="28"/>
          <w:szCs w:val="28"/>
        </w:rPr>
        <w:t>.202</w:t>
      </w:r>
      <w:r w:rsidR="008033DC">
        <w:rPr>
          <w:rFonts w:ascii="GOST Common" w:eastAsia="Courier New" w:hAnsi="GOST Common" w:cs="Courier New"/>
          <w:sz w:val="28"/>
          <w:szCs w:val="28"/>
        </w:rPr>
        <w:t>3</w:t>
      </w:r>
      <w:r w:rsidR="001B0FD6" w:rsidRPr="00020D14">
        <w:rPr>
          <w:rFonts w:ascii="GOST Common" w:eastAsia="Courier New" w:hAnsi="GOST Common" w:cs="Courier New"/>
          <w:sz w:val="28"/>
          <w:szCs w:val="28"/>
        </w:rPr>
        <w:t xml:space="preserve"> г</w:t>
      </w:r>
    </w:p>
    <w:p w14:paraId="57DB7486" w14:textId="77777777" w:rsidR="001B0FD6" w:rsidRPr="00020D14" w:rsidRDefault="001B0FD6" w:rsidP="001B0FD6">
      <w:pPr>
        <w:jc w:val="both"/>
        <w:rPr>
          <w:rFonts w:ascii="GOST Common" w:eastAsia="Courier New" w:hAnsi="GOST Common" w:cs="Courier New"/>
          <w:bCs/>
          <w:sz w:val="28"/>
          <w:szCs w:val="28"/>
        </w:rPr>
      </w:pPr>
      <w:r w:rsidRPr="00020D14">
        <w:rPr>
          <w:rFonts w:ascii="GOST Common" w:eastAsia="Courier New" w:hAnsi="GOST Common" w:cs="Courier New"/>
          <w:b/>
          <w:bCs/>
          <w:sz w:val="28"/>
          <w:szCs w:val="28"/>
        </w:rPr>
        <w:t xml:space="preserve">Исполнитель:   </w:t>
      </w:r>
      <w:r w:rsidRPr="00020D14">
        <w:rPr>
          <w:rFonts w:ascii="GOST Common" w:eastAsia="Courier New" w:hAnsi="GOST Common" w:cs="Courier New"/>
          <w:bCs/>
          <w:sz w:val="28"/>
          <w:szCs w:val="28"/>
        </w:rPr>
        <w:t xml:space="preserve">ООО </w:t>
      </w:r>
      <w:r w:rsidRPr="00020D14">
        <w:rPr>
          <w:rFonts w:eastAsia="Courier New"/>
          <w:bCs/>
          <w:sz w:val="28"/>
          <w:szCs w:val="28"/>
        </w:rPr>
        <w:t>«</w:t>
      </w:r>
      <w:r w:rsidRPr="00020D14">
        <w:rPr>
          <w:rFonts w:ascii="GOST Common" w:eastAsia="Courier New" w:hAnsi="GOST Common" w:cs="Courier New"/>
          <w:bCs/>
          <w:sz w:val="28"/>
          <w:szCs w:val="28"/>
        </w:rPr>
        <w:t>Компания Земпроект</w:t>
      </w:r>
      <w:r w:rsidRPr="00020D14">
        <w:rPr>
          <w:rFonts w:eastAsia="Courier New"/>
          <w:bCs/>
          <w:sz w:val="28"/>
          <w:szCs w:val="28"/>
        </w:rPr>
        <w:t>»</w:t>
      </w:r>
    </w:p>
    <w:p w14:paraId="19120A6E" w14:textId="77777777" w:rsidR="001B0FD6" w:rsidRPr="00020D14" w:rsidRDefault="001B0FD6" w:rsidP="001B0FD6">
      <w:pPr>
        <w:jc w:val="both"/>
        <w:rPr>
          <w:rFonts w:ascii="GOST Common" w:eastAsia="Courier New" w:hAnsi="GOST Common" w:cs="Courier New"/>
          <w:bCs/>
          <w:sz w:val="28"/>
          <w:szCs w:val="28"/>
        </w:rPr>
      </w:pPr>
    </w:p>
    <w:p w14:paraId="6426D7F4" w14:textId="77777777" w:rsidR="001B0FD6" w:rsidRPr="00020D14" w:rsidRDefault="001B0FD6" w:rsidP="001B0FD6">
      <w:pPr>
        <w:jc w:val="both"/>
        <w:rPr>
          <w:rFonts w:ascii="GOST Common" w:eastAsia="Courier New" w:hAnsi="GOST Common" w:cs="Courier New"/>
          <w:bCs/>
          <w:sz w:val="28"/>
          <w:szCs w:val="28"/>
        </w:rPr>
      </w:pPr>
    </w:p>
    <w:p w14:paraId="41379C1C" w14:textId="77777777" w:rsidR="001B0FD6" w:rsidRPr="00020D14" w:rsidRDefault="001B0FD6" w:rsidP="001B0FD6">
      <w:pPr>
        <w:jc w:val="both"/>
        <w:rPr>
          <w:rFonts w:ascii="GOST Common" w:eastAsia="Courier New" w:hAnsi="GOST Common" w:cs="Courier New"/>
          <w:bCs/>
          <w:sz w:val="28"/>
          <w:szCs w:val="28"/>
        </w:rPr>
      </w:pPr>
    </w:p>
    <w:p w14:paraId="0D6CAA4D" w14:textId="77777777" w:rsidR="001B0FD6" w:rsidRPr="00020D14" w:rsidRDefault="001B0FD6" w:rsidP="001B0FD6">
      <w:pPr>
        <w:jc w:val="right"/>
        <w:rPr>
          <w:rFonts w:ascii="GOST Common" w:eastAsia="Courier New" w:hAnsi="GOST Common" w:cs="Courier New"/>
          <w:sz w:val="28"/>
          <w:szCs w:val="28"/>
        </w:rPr>
      </w:pPr>
    </w:p>
    <w:p w14:paraId="1CCE146E" w14:textId="77777777" w:rsidR="001B0FD6" w:rsidRPr="00020D14" w:rsidRDefault="001B0FD6" w:rsidP="001B0FD6">
      <w:pPr>
        <w:jc w:val="right"/>
        <w:rPr>
          <w:rFonts w:ascii="GOST Common" w:eastAsia="Courier New" w:hAnsi="GOST Common" w:cs="Courier New"/>
          <w:sz w:val="28"/>
          <w:szCs w:val="28"/>
        </w:rPr>
      </w:pPr>
    </w:p>
    <w:p w14:paraId="28F28C3D" w14:textId="77777777" w:rsidR="001B0FD6" w:rsidRPr="00020D14" w:rsidRDefault="001B0FD6" w:rsidP="001B0FD6">
      <w:pPr>
        <w:jc w:val="right"/>
        <w:rPr>
          <w:rFonts w:ascii="GOST Common" w:eastAsia="Courier New" w:hAnsi="GOST Common" w:cs="Courier New"/>
          <w:sz w:val="28"/>
          <w:szCs w:val="28"/>
        </w:rPr>
      </w:pPr>
    </w:p>
    <w:p w14:paraId="7BFAD68D" w14:textId="77777777" w:rsidR="001B0FD6" w:rsidRPr="00020D14" w:rsidRDefault="001B0FD6" w:rsidP="001B0FD6">
      <w:pPr>
        <w:jc w:val="right"/>
        <w:rPr>
          <w:rFonts w:ascii="GOST Common" w:eastAsia="Courier New" w:hAnsi="GOST Common" w:cs="Courier New"/>
          <w:sz w:val="28"/>
          <w:szCs w:val="28"/>
        </w:rPr>
      </w:pPr>
    </w:p>
    <w:p w14:paraId="6105C99E" w14:textId="77777777" w:rsidR="001B0FD6" w:rsidRPr="00020D14" w:rsidRDefault="001B0FD6" w:rsidP="001B0FD6">
      <w:pPr>
        <w:jc w:val="right"/>
        <w:rPr>
          <w:rFonts w:ascii="GOST Common" w:eastAsia="Courier New" w:hAnsi="GOST Common" w:cs="Courier New"/>
          <w:sz w:val="28"/>
          <w:szCs w:val="28"/>
        </w:rPr>
      </w:pPr>
    </w:p>
    <w:p w14:paraId="3614AFE7" w14:textId="77777777" w:rsidR="001B0FD6" w:rsidRPr="00020D14" w:rsidRDefault="001B0FD6" w:rsidP="001B0FD6">
      <w:pPr>
        <w:jc w:val="right"/>
        <w:rPr>
          <w:rFonts w:ascii="GOST Common" w:eastAsia="Courier New" w:hAnsi="GOST Common" w:cs="Courier New"/>
          <w:sz w:val="28"/>
          <w:szCs w:val="28"/>
        </w:rPr>
      </w:pPr>
    </w:p>
    <w:p w14:paraId="52AD1446" w14:textId="77777777" w:rsidR="001B0FD6" w:rsidRPr="00020D14" w:rsidRDefault="001B0FD6" w:rsidP="001B0FD6">
      <w:pPr>
        <w:jc w:val="right"/>
        <w:rPr>
          <w:rFonts w:ascii="GOST Common" w:eastAsia="Courier New" w:hAnsi="GOST Common" w:cs="Courier New"/>
          <w:sz w:val="28"/>
          <w:szCs w:val="28"/>
        </w:rPr>
      </w:pPr>
    </w:p>
    <w:p w14:paraId="54EF95B9" w14:textId="77777777" w:rsidR="001B0FD6" w:rsidRPr="00020D14" w:rsidRDefault="001B0FD6" w:rsidP="001B0FD6">
      <w:pPr>
        <w:jc w:val="right"/>
        <w:rPr>
          <w:rFonts w:ascii="GOST Common" w:eastAsia="Courier New" w:hAnsi="GOST Common" w:cs="Courier New"/>
          <w:sz w:val="28"/>
          <w:szCs w:val="28"/>
        </w:rPr>
      </w:pPr>
      <w:r w:rsidRPr="00020D14">
        <w:rPr>
          <w:rFonts w:ascii="GOST Common" w:eastAsia="Courier New" w:hAnsi="GOST Common" w:cs="Courier New"/>
          <w:sz w:val="28"/>
          <w:szCs w:val="28"/>
        </w:rPr>
        <w:t>Руководитель проекта:</w:t>
      </w:r>
    </w:p>
    <w:p w14:paraId="064FC150" w14:textId="77777777" w:rsidR="003B5EBF" w:rsidRPr="00020D14" w:rsidRDefault="003B5EBF" w:rsidP="001B0FD6">
      <w:pPr>
        <w:jc w:val="right"/>
        <w:rPr>
          <w:rFonts w:ascii="GOST Common" w:eastAsia="Courier New" w:hAnsi="GOST Common" w:cs="Courier New"/>
          <w:sz w:val="28"/>
          <w:szCs w:val="28"/>
        </w:rPr>
      </w:pPr>
    </w:p>
    <w:p w14:paraId="3CB7CB24" w14:textId="77777777" w:rsidR="001B0FD6" w:rsidRPr="00020D14" w:rsidRDefault="001B0FD6" w:rsidP="001B0FD6">
      <w:pPr>
        <w:jc w:val="right"/>
        <w:rPr>
          <w:rFonts w:ascii="GOST Common" w:eastAsia="Courier New" w:hAnsi="GOST Common" w:cs="Courier New"/>
          <w:sz w:val="28"/>
          <w:szCs w:val="28"/>
        </w:rPr>
      </w:pPr>
      <w:r w:rsidRPr="00020D14">
        <w:rPr>
          <w:rFonts w:ascii="GOST Common" w:eastAsia="Courier New" w:hAnsi="GOST Common" w:cs="Courier New"/>
          <w:sz w:val="28"/>
          <w:szCs w:val="28"/>
        </w:rPr>
        <w:t>_______________ Садакова Г.А.</w:t>
      </w:r>
    </w:p>
    <w:p w14:paraId="71F8FCF1" w14:textId="77777777" w:rsidR="001B0FD6" w:rsidRPr="00020D14" w:rsidRDefault="001B0FD6" w:rsidP="001B0FD6">
      <w:pPr>
        <w:jc w:val="right"/>
        <w:rPr>
          <w:rFonts w:ascii="GOST Common" w:eastAsia="Courier New" w:hAnsi="GOST Common" w:cs="Courier New"/>
          <w:sz w:val="28"/>
          <w:szCs w:val="28"/>
        </w:rPr>
      </w:pPr>
    </w:p>
    <w:p w14:paraId="780C93B9" w14:textId="77777777" w:rsidR="001B0FD6" w:rsidRPr="00020D14" w:rsidRDefault="001B0FD6" w:rsidP="001B0FD6">
      <w:pPr>
        <w:jc w:val="right"/>
        <w:rPr>
          <w:rFonts w:ascii="GOST Common" w:eastAsia="Courier New" w:hAnsi="GOST Common" w:cs="Courier New"/>
          <w:sz w:val="28"/>
          <w:szCs w:val="28"/>
        </w:rPr>
      </w:pPr>
    </w:p>
    <w:p w14:paraId="158C08E3" w14:textId="77777777" w:rsidR="001B0FD6" w:rsidRPr="00020D14" w:rsidRDefault="001B0FD6" w:rsidP="001B0FD6">
      <w:pPr>
        <w:jc w:val="right"/>
        <w:rPr>
          <w:rFonts w:ascii="GOST Common" w:eastAsia="Courier New" w:hAnsi="GOST Common" w:cs="Courier New"/>
          <w:sz w:val="28"/>
          <w:szCs w:val="28"/>
        </w:rPr>
      </w:pPr>
    </w:p>
    <w:p w14:paraId="383D9680" w14:textId="77777777" w:rsidR="001B0FD6" w:rsidRPr="00020D14" w:rsidRDefault="001B0FD6" w:rsidP="001B0FD6">
      <w:pPr>
        <w:jc w:val="both"/>
        <w:rPr>
          <w:sz w:val="10"/>
          <w:szCs w:val="10"/>
        </w:rPr>
      </w:pPr>
    </w:p>
    <w:p w14:paraId="2DC38285" w14:textId="77777777" w:rsidR="001B0FD6" w:rsidRPr="00020D14" w:rsidRDefault="001B0FD6" w:rsidP="001B0FD6">
      <w:pPr>
        <w:jc w:val="both"/>
        <w:rPr>
          <w:sz w:val="10"/>
          <w:szCs w:val="10"/>
        </w:rPr>
      </w:pPr>
    </w:p>
    <w:p w14:paraId="4072EFE0" w14:textId="77777777" w:rsidR="001B0FD6" w:rsidRPr="00020D14" w:rsidRDefault="001B0FD6" w:rsidP="001B0FD6">
      <w:pPr>
        <w:jc w:val="both"/>
        <w:rPr>
          <w:sz w:val="10"/>
          <w:szCs w:val="10"/>
        </w:rPr>
      </w:pPr>
    </w:p>
    <w:p w14:paraId="146929C3" w14:textId="77777777" w:rsidR="00300335" w:rsidRPr="00020D14" w:rsidRDefault="00300335" w:rsidP="00300335">
      <w:pPr>
        <w:pStyle w:val="affc"/>
        <w:tabs>
          <w:tab w:val="left" w:pos="1620"/>
        </w:tabs>
        <w:rPr>
          <w:rFonts w:ascii="GOST Common" w:hAnsi="GOST Common"/>
          <w:sz w:val="28"/>
          <w:szCs w:val="28"/>
        </w:rPr>
      </w:pPr>
    </w:p>
    <w:p w14:paraId="2173D8F6" w14:textId="77777777" w:rsidR="00300335" w:rsidRPr="00020D14" w:rsidRDefault="00300335" w:rsidP="00213FEF">
      <w:pPr>
        <w:jc w:val="center"/>
        <w:rPr>
          <w:rFonts w:ascii="GOST Common" w:hAnsi="GOST Common"/>
          <w:b/>
        </w:rPr>
      </w:pPr>
      <w:r w:rsidRPr="00020D14">
        <w:rPr>
          <w:rFonts w:ascii="GOST Common" w:hAnsi="GOST Common"/>
          <w:b/>
          <w:sz w:val="28"/>
        </w:rPr>
        <w:br w:type="page"/>
      </w:r>
      <w:bookmarkStart w:id="0" w:name="_Toc232837163"/>
      <w:bookmarkStart w:id="1" w:name="_Toc232838362"/>
      <w:bookmarkStart w:id="2" w:name="_Toc232838438"/>
      <w:r w:rsidRPr="00020D14">
        <w:rPr>
          <w:rFonts w:ascii="GOST Common" w:hAnsi="GOST Common"/>
          <w:b/>
        </w:rPr>
        <w:lastRenderedPageBreak/>
        <w:t>СОСТАВ ПРОЕКТНЫХ МАТЕРИАЛОВ</w:t>
      </w:r>
      <w:bookmarkEnd w:id="0"/>
      <w:bookmarkEnd w:id="1"/>
      <w:bookmarkEnd w:id="2"/>
    </w:p>
    <w:tbl>
      <w:tblPr>
        <w:tblpPr w:leftFromText="180" w:rightFromText="180" w:vertAnchor="text" w:horzAnchor="margin" w:tblpXSpec="center" w:tblpY="470"/>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7562"/>
        <w:gridCol w:w="2090"/>
      </w:tblGrid>
      <w:tr w:rsidR="00072CA1" w:rsidRPr="00020D14" w14:paraId="17D27856" w14:textId="77777777" w:rsidTr="00330874">
        <w:trPr>
          <w:trHeight w:val="65"/>
        </w:trPr>
        <w:tc>
          <w:tcPr>
            <w:tcW w:w="327" w:type="pct"/>
            <w:shd w:val="clear" w:color="auto" w:fill="E6E6E6"/>
            <w:vAlign w:val="center"/>
          </w:tcPr>
          <w:p w14:paraId="745714E7" w14:textId="77777777" w:rsidR="00300335" w:rsidRPr="00020D14" w:rsidRDefault="00300335" w:rsidP="00706221">
            <w:pPr>
              <w:jc w:val="center"/>
              <w:rPr>
                <w:rFonts w:ascii="GOST Common" w:hAnsi="GOST Common"/>
                <w:b/>
              </w:rPr>
            </w:pPr>
            <w:bookmarkStart w:id="3" w:name="_Toc229377972"/>
            <w:r w:rsidRPr="00020D14">
              <w:rPr>
                <w:rFonts w:ascii="GOST Common" w:hAnsi="GOST Common"/>
                <w:b/>
              </w:rPr>
              <w:t>№</w:t>
            </w:r>
          </w:p>
        </w:tc>
        <w:tc>
          <w:tcPr>
            <w:tcW w:w="3661" w:type="pct"/>
            <w:shd w:val="clear" w:color="auto" w:fill="E6E6E6"/>
            <w:vAlign w:val="center"/>
          </w:tcPr>
          <w:p w14:paraId="4BC9E352" w14:textId="77777777" w:rsidR="00300335" w:rsidRPr="00020D14" w:rsidRDefault="00300335" w:rsidP="00706221">
            <w:pPr>
              <w:jc w:val="center"/>
              <w:rPr>
                <w:rFonts w:ascii="GOST Common" w:hAnsi="GOST Common"/>
                <w:b/>
              </w:rPr>
            </w:pPr>
            <w:r w:rsidRPr="00020D14">
              <w:rPr>
                <w:rFonts w:ascii="GOST Common" w:hAnsi="GOST Common"/>
                <w:b/>
              </w:rPr>
              <w:t xml:space="preserve">Наименование </w:t>
            </w:r>
          </w:p>
        </w:tc>
        <w:tc>
          <w:tcPr>
            <w:tcW w:w="1012" w:type="pct"/>
            <w:shd w:val="clear" w:color="auto" w:fill="E6E6E6"/>
            <w:vAlign w:val="center"/>
          </w:tcPr>
          <w:p w14:paraId="1B228EF1" w14:textId="77777777" w:rsidR="00300335" w:rsidRPr="00020D14" w:rsidRDefault="00300335" w:rsidP="00706221">
            <w:pPr>
              <w:jc w:val="center"/>
              <w:rPr>
                <w:rFonts w:ascii="GOST Common" w:hAnsi="GOST Common"/>
                <w:b/>
              </w:rPr>
            </w:pPr>
            <w:r w:rsidRPr="00020D14">
              <w:rPr>
                <w:rFonts w:ascii="GOST Common" w:hAnsi="GOST Common"/>
                <w:b/>
              </w:rPr>
              <w:t>Параметры</w:t>
            </w:r>
          </w:p>
        </w:tc>
      </w:tr>
      <w:tr w:rsidR="00072CA1" w:rsidRPr="00020D14" w14:paraId="62DA291C" w14:textId="77777777"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05F4B58" w14:textId="77777777" w:rsidR="00300335" w:rsidRPr="00020D14" w:rsidRDefault="00300335" w:rsidP="00706221">
            <w:pPr>
              <w:jc w:val="center"/>
              <w:rPr>
                <w:rFonts w:ascii="GOST Common" w:hAnsi="GOST Common"/>
                <w:b/>
              </w:rPr>
            </w:pPr>
            <w:r w:rsidRPr="00020D14">
              <w:rPr>
                <w:rFonts w:ascii="GOST Common" w:hAnsi="GOST Common"/>
                <w:b/>
              </w:rPr>
              <w:t>Текстовые материалы</w:t>
            </w:r>
          </w:p>
        </w:tc>
      </w:tr>
      <w:tr w:rsidR="00072CA1" w:rsidRPr="00020D14" w14:paraId="5240969E" w14:textId="77777777" w:rsidTr="00330874">
        <w:trPr>
          <w:trHeight w:val="65"/>
        </w:trPr>
        <w:tc>
          <w:tcPr>
            <w:tcW w:w="327" w:type="pct"/>
            <w:tcBorders>
              <w:top w:val="single" w:sz="4" w:space="0" w:color="auto"/>
              <w:left w:val="single" w:sz="4" w:space="0" w:color="auto"/>
              <w:bottom w:val="single" w:sz="4" w:space="0" w:color="auto"/>
              <w:right w:val="single" w:sz="4" w:space="0" w:color="auto"/>
            </w:tcBorders>
            <w:vAlign w:val="center"/>
          </w:tcPr>
          <w:p w14:paraId="66681593" w14:textId="77777777" w:rsidR="00300335" w:rsidRPr="00020D14" w:rsidRDefault="00300335" w:rsidP="00F05A1E">
            <w:pPr>
              <w:numPr>
                <w:ilvl w:val="0"/>
                <w:numId w:val="8"/>
              </w:numPr>
              <w:tabs>
                <w:tab w:val="left" w:pos="284"/>
              </w:tabs>
              <w:ind w:left="0" w:firstLine="0"/>
              <w:jc w:val="center"/>
              <w:rPr>
                <w:rFonts w:ascii="GOST Common" w:hAnsi="GOST Common"/>
                <w:b/>
              </w:rPr>
            </w:pPr>
          </w:p>
        </w:tc>
        <w:tc>
          <w:tcPr>
            <w:tcW w:w="3661" w:type="pct"/>
            <w:tcBorders>
              <w:top w:val="single" w:sz="4" w:space="0" w:color="auto"/>
              <w:left w:val="single" w:sz="4" w:space="0" w:color="auto"/>
              <w:bottom w:val="single" w:sz="4" w:space="0" w:color="auto"/>
              <w:right w:val="single" w:sz="4" w:space="0" w:color="auto"/>
            </w:tcBorders>
            <w:vAlign w:val="center"/>
          </w:tcPr>
          <w:p w14:paraId="4210A109" w14:textId="77777777" w:rsidR="00300335" w:rsidRPr="00020D14" w:rsidRDefault="00300335" w:rsidP="00706221">
            <w:pPr>
              <w:rPr>
                <w:rFonts w:ascii="GOST Common" w:hAnsi="GOST Common"/>
              </w:rPr>
            </w:pPr>
            <w:r w:rsidRPr="00020D14">
              <w:rPr>
                <w:rFonts w:ascii="GOST Common" w:hAnsi="GOST Common"/>
              </w:rPr>
              <w:t>Пояснительная записка</w:t>
            </w:r>
          </w:p>
        </w:tc>
        <w:tc>
          <w:tcPr>
            <w:tcW w:w="1012" w:type="pct"/>
            <w:tcBorders>
              <w:top w:val="single" w:sz="4" w:space="0" w:color="auto"/>
              <w:left w:val="single" w:sz="4" w:space="0" w:color="auto"/>
              <w:bottom w:val="single" w:sz="4" w:space="0" w:color="auto"/>
              <w:right w:val="single" w:sz="4" w:space="0" w:color="auto"/>
            </w:tcBorders>
            <w:vAlign w:val="center"/>
          </w:tcPr>
          <w:p w14:paraId="12FEC10C" w14:textId="7295EC0C" w:rsidR="00300335" w:rsidRPr="00A92EDF" w:rsidRDefault="00A92EDF" w:rsidP="00F73759">
            <w:pPr>
              <w:jc w:val="center"/>
              <w:rPr>
                <w:rFonts w:ascii="GOST Common" w:hAnsi="GOST Common"/>
                <w:strike/>
              </w:rPr>
            </w:pPr>
            <w:r w:rsidRPr="00A92EDF">
              <w:rPr>
                <w:rFonts w:ascii="GOST Common" w:hAnsi="GOST Common"/>
              </w:rPr>
              <w:t>64</w:t>
            </w:r>
            <w:r w:rsidR="00300335" w:rsidRPr="00A92EDF">
              <w:rPr>
                <w:rFonts w:ascii="GOST Common" w:hAnsi="GOST Common"/>
              </w:rPr>
              <w:t xml:space="preserve"> страниц</w:t>
            </w:r>
            <w:r w:rsidRPr="00A92EDF">
              <w:rPr>
                <w:rFonts w:ascii="GOST Common" w:hAnsi="GOST Common"/>
              </w:rPr>
              <w:t>ы</w:t>
            </w:r>
          </w:p>
        </w:tc>
      </w:tr>
      <w:tr w:rsidR="00072CA1" w:rsidRPr="00020D14" w14:paraId="0F2F59FA" w14:textId="77777777"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2DEFA27" w14:textId="77777777" w:rsidR="00300335" w:rsidRPr="00020D14" w:rsidRDefault="00300335" w:rsidP="00706221">
            <w:pPr>
              <w:jc w:val="center"/>
              <w:rPr>
                <w:rFonts w:ascii="GOST Common" w:hAnsi="GOST Common"/>
                <w:b/>
              </w:rPr>
            </w:pPr>
            <w:r w:rsidRPr="00020D14">
              <w:rPr>
                <w:rFonts w:ascii="GOST Common" w:hAnsi="GOST Common"/>
                <w:b/>
              </w:rPr>
              <w:t>Графические материалы</w:t>
            </w:r>
          </w:p>
        </w:tc>
      </w:tr>
      <w:tr w:rsidR="00072CA1" w:rsidRPr="00020D14" w14:paraId="4F03EC53" w14:textId="77777777" w:rsidTr="00E05612">
        <w:trPr>
          <w:trHeight w:val="264"/>
        </w:trPr>
        <w:tc>
          <w:tcPr>
            <w:tcW w:w="327" w:type="pct"/>
            <w:tcBorders>
              <w:top w:val="single" w:sz="4" w:space="0" w:color="auto"/>
              <w:left w:val="single" w:sz="4" w:space="0" w:color="auto"/>
              <w:bottom w:val="single" w:sz="4" w:space="0" w:color="auto"/>
              <w:right w:val="single" w:sz="4" w:space="0" w:color="auto"/>
            </w:tcBorders>
            <w:vAlign w:val="center"/>
          </w:tcPr>
          <w:p w14:paraId="269B7AF4" w14:textId="77777777" w:rsidR="00300335" w:rsidRPr="00020D14" w:rsidRDefault="00300335" w:rsidP="00F05A1E">
            <w:pPr>
              <w:numPr>
                <w:ilvl w:val="0"/>
                <w:numId w:val="8"/>
              </w:numPr>
              <w:tabs>
                <w:tab w:val="left" w:pos="284"/>
              </w:tabs>
              <w:ind w:left="0" w:firstLine="0"/>
              <w:jc w:val="center"/>
              <w:rPr>
                <w:rFonts w:ascii="GOST Common" w:hAnsi="GOST Common"/>
                <w:b/>
              </w:rPr>
            </w:pPr>
          </w:p>
        </w:tc>
        <w:tc>
          <w:tcPr>
            <w:tcW w:w="3661" w:type="pct"/>
            <w:tcBorders>
              <w:top w:val="single" w:sz="4" w:space="0" w:color="auto"/>
              <w:left w:val="single" w:sz="4" w:space="0" w:color="auto"/>
              <w:bottom w:val="single" w:sz="4" w:space="0" w:color="auto"/>
              <w:right w:val="single" w:sz="4" w:space="0" w:color="auto"/>
            </w:tcBorders>
            <w:vAlign w:val="center"/>
          </w:tcPr>
          <w:p w14:paraId="35C89FC8" w14:textId="165B9926" w:rsidR="00300335" w:rsidRPr="00020D14" w:rsidRDefault="00300335" w:rsidP="00AF76E7">
            <w:pPr>
              <w:jc w:val="both"/>
              <w:rPr>
                <w:rFonts w:ascii="GOST Common" w:hAnsi="GOST Common"/>
              </w:rPr>
            </w:pPr>
            <w:r w:rsidRPr="00020D14">
              <w:rPr>
                <w:rFonts w:ascii="GOST Common" w:hAnsi="GOST Common"/>
              </w:rPr>
              <w:t>Карта</w:t>
            </w:r>
            <w:r w:rsidR="00A34434" w:rsidRPr="00020D14">
              <w:rPr>
                <w:rFonts w:ascii="GOST Common" w:hAnsi="GOST Common"/>
              </w:rPr>
              <w:t xml:space="preserve"> </w:t>
            </w:r>
            <w:r w:rsidR="001B0FD6" w:rsidRPr="00020D14">
              <w:rPr>
                <w:rFonts w:ascii="GOST Common" w:hAnsi="GOST Common"/>
              </w:rPr>
              <w:t>градостроительного</w:t>
            </w:r>
            <w:r w:rsidRPr="00020D14">
              <w:rPr>
                <w:rFonts w:ascii="GOST Common" w:hAnsi="GOST Common"/>
              </w:rPr>
              <w:t xml:space="preserve"> зон</w:t>
            </w:r>
            <w:r w:rsidR="001B0FD6" w:rsidRPr="00020D14">
              <w:rPr>
                <w:rFonts w:ascii="GOST Common" w:hAnsi="GOST Common"/>
              </w:rPr>
              <w:t>ирования</w:t>
            </w:r>
            <w:r w:rsidRPr="00020D14">
              <w:rPr>
                <w:rFonts w:ascii="GOST Common" w:hAnsi="GOST Common"/>
              </w:rPr>
              <w:t xml:space="preserve"> </w:t>
            </w:r>
            <w:r w:rsidR="008033DC">
              <w:rPr>
                <w:rFonts w:ascii="GOST Common" w:hAnsi="GOST Common"/>
              </w:rPr>
              <w:t>Акутихинского сельсовета</w:t>
            </w:r>
          </w:p>
        </w:tc>
        <w:tc>
          <w:tcPr>
            <w:tcW w:w="1012" w:type="pct"/>
            <w:tcBorders>
              <w:top w:val="single" w:sz="4" w:space="0" w:color="auto"/>
              <w:left w:val="single" w:sz="4" w:space="0" w:color="auto"/>
              <w:bottom w:val="single" w:sz="4" w:space="0" w:color="auto"/>
              <w:right w:val="single" w:sz="4" w:space="0" w:color="auto"/>
            </w:tcBorders>
            <w:vAlign w:val="center"/>
          </w:tcPr>
          <w:p w14:paraId="6CA69DE3" w14:textId="782D2930" w:rsidR="00300335" w:rsidRPr="00020D14" w:rsidRDefault="00300335" w:rsidP="00CE4FF2">
            <w:pPr>
              <w:jc w:val="center"/>
              <w:rPr>
                <w:rFonts w:ascii="GOST Common" w:hAnsi="GOST Common"/>
              </w:rPr>
            </w:pPr>
            <w:r w:rsidRPr="00020D14">
              <w:rPr>
                <w:rFonts w:ascii="GOST Common" w:hAnsi="GOST Common"/>
              </w:rPr>
              <w:t>Масштаб 1:</w:t>
            </w:r>
            <w:r w:rsidR="00CE4FF2" w:rsidRPr="00020D14">
              <w:rPr>
                <w:rFonts w:ascii="GOST Common" w:hAnsi="GOST Common"/>
              </w:rPr>
              <w:t>50</w:t>
            </w:r>
            <w:r w:rsidR="00E05612" w:rsidRPr="00020D14">
              <w:rPr>
                <w:rFonts w:ascii="GOST Common" w:hAnsi="GOST Common"/>
              </w:rPr>
              <w:t xml:space="preserve"> </w:t>
            </w:r>
            <w:r w:rsidRPr="00020D14">
              <w:rPr>
                <w:rFonts w:ascii="GOST Common" w:hAnsi="GOST Common"/>
              </w:rPr>
              <w:t>000</w:t>
            </w:r>
          </w:p>
        </w:tc>
      </w:tr>
      <w:tr w:rsidR="00E05612" w:rsidRPr="00020D14" w14:paraId="621B6593" w14:textId="77777777" w:rsidTr="00E035B1">
        <w:trPr>
          <w:trHeight w:val="264"/>
        </w:trPr>
        <w:tc>
          <w:tcPr>
            <w:tcW w:w="327" w:type="pct"/>
            <w:tcBorders>
              <w:top w:val="single" w:sz="4" w:space="0" w:color="auto"/>
              <w:left w:val="single" w:sz="4" w:space="0" w:color="auto"/>
              <w:bottom w:val="single" w:sz="4" w:space="0" w:color="auto"/>
              <w:right w:val="single" w:sz="4" w:space="0" w:color="auto"/>
            </w:tcBorders>
            <w:vAlign w:val="center"/>
          </w:tcPr>
          <w:p w14:paraId="0F12612C" w14:textId="77777777" w:rsidR="00E05612" w:rsidRPr="00020D14" w:rsidRDefault="00E05612" w:rsidP="00E05612">
            <w:pPr>
              <w:numPr>
                <w:ilvl w:val="0"/>
                <w:numId w:val="8"/>
              </w:numPr>
              <w:tabs>
                <w:tab w:val="left" w:pos="284"/>
              </w:tabs>
              <w:ind w:left="0" w:firstLine="0"/>
              <w:jc w:val="center"/>
              <w:rPr>
                <w:rFonts w:ascii="GOST Common" w:hAnsi="GOST Common"/>
                <w:b/>
              </w:rPr>
            </w:pPr>
          </w:p>
        </w:tc>
        <w:tc>
          <w:tcPr>
            <w:tcW w:w="3661" w:type="pct"/>
            <w:tcBorders>
              <w:top w:val="single" w:sz="4" w:space="0" w:color="auto"/>
              <w:left w:val="single" w:sz="4" w:space="0" w:color="auto"/>
              <w:bottom w:val="single" w:sz="4" w:space="0" w:color="auto"/>
              <w:right w:val="single" w:sz="4" w:space="0" w:color="auto"/>
            </w:tcBorders>
            <w:vAlign w:val="center"/>
          </w:tcPr>
          <w:p w14:paraId="4F2698DE" w14:textId="099F8A1B" w:rsidR="00E05612" w:rsidRPr="00020D14" w:rsidRDefault="00E05612" w:rsidP="00E035B1">
            <w:pPr>
              <w:jc w:val="both"/>
              <w:rPr>
                <w:rFonts w:ascii="GOST Common" w:hAnsi="GOST Common"/>
              </w:rPr>
            </w:pPr>
            <w:r w:rsidRPr="00020D14">
              <w:rPr>
                <w:rFonts w:ascii="GOST Common" w:hAnsi="GOST Common"/>
              </w:rPr>
              <w:t xml:space="preserve">Карта градостроительного зонирования </w:t>
            </w:r>
            <w:r w:rsidR="00AF76E7">
              <w:rPr>
                <w:rFonts w:ascii="GOST Common" w:hAnsi="GOST Common"/>
              </w:rPr>
              <w:t xml:space="preserve">с. </w:t>
            </w:r>
            <w:r w:rsidR="00E035B1">
              <w:rPr>
                <w:rFonts w:ascii="GOST Common" w:hAnsi="GOST Common"/>
              </w:rPr>
              <w:t>Акутиха</w:t>
            </w:r>
          </w:p>
        </w:tc>
        <w:tc>
          <w:tcPr>
            <w:tcW w:w="1012" w:type="pct"/>
            <w:tcBorders>
              <w:top w:val="single" w:sz="4" w:space="0" w:color="auto"/>
              <w:left w:val="single" w:sz="4" w:space="0" w:color="auto"/>
              <w:bottom w:val="single" w:sz="4" w:space="0" w:color="auto"/>
              <w:right w:val="single" w:sz="4" w:space="0" w:color="auto"/>
            </w:tcBorders>
            <w:vAlign w:val="center"/>
          </w:tcPr>
          <w:p w14:paraId="16C36C38" w14:textId="595E9952" w:rsidR="00E05612" w:rsidRPr="00020D14" w:rsidRDefault="00E05612" w:rsidP="00E05612">
            <w:pPr>
              <w:jc w:val="center"/>
              <w:rPr>
                <w:rFonts w:ascii="GOST Common" w:hAnsi="GOST Common"/>
              </w:rPr>
            </w:pPr>
            <w:r w:rsidRPr="00020D14">
              <w:rPr>
                <w:rFonts w:ascii="GOST Common" w:hAnsi="GOST Common"/>
              </w:rPr>
              <w:t>Масштаб 1:5 000</w:t>
            </w:r>
          </w:p>
        </w:tc>
      </w:tr>
      <w:tr w:rsidR="00E035B1" w:rsidRPr="00020D14" w14:paraId="4AC01369" w14:textId="77777777" w:rsidTr="00E05612">
        <w:trPr>
          <w:trHeight w:val="264"/>
        </w:trPr>
        <w:tc>
          <w:tcPr>
            <w:tcW w:w="327" w:type="pct"/>
            <w:tcBorders>
              <w:top w:val="single" w:sz="4" w:space="0" w:color="auto"/>
              <w:left w:val="single" w:sz="4" w:space="0" w:color="auto"/>
              <w:right w:val="single" w:sz="4" w:space="0" w:color="auto"/>
            </w:tcBorders>
            <w:vAlign w:val="center"/>
          </w:tcPr>
          <w:p w14:paraId="41F97089" w14:textId="77777777" w:rsidR="00E035B1" w:rsidRPr="00020D14" w:rsidRDefault="00E035B1" w:rsidP="00E035B1">
            <w:pPr>
              <w:numPr>
                <w:ilvl w:val="0"/>
                <w:numId w:val="8"/>
              </w:numPr>
              <w:tabs>
                <w:tab w:val="left" w:pos="284"/>
              </w:tabs>
              <w:ind w:left="0" w:firstLine="0"/>
              <w:jc w:val="center"/>
              <w:rPr>
                <w:rFonts w:ascii="GOST Common" w:hAnsi="GOST Common"/>
                <w:b/>
              </w:rPr>
            </w:pPr>
          </w:p>
        </w:tc>
        <w:tc>
          <w:tcPr>
            <w:tcW w:w="3661" w:type="pct"/>
            <w:tcBorders>
              <w:top w:val="single" w:sz="4" w:space="0" w:color="auto"/>
              <w:left w:val="single" w:sz="4" w:space="0" w:color="auto"/>
              <w:right w:val="single" w:sz="4" w:space="0" w:color="auto"/>
            </w:tcBorders>
            <w:vAlign w:val="center"/>
          </w:tcPr>
          <w:p w14:paraId="195EFC55" w14:textId="44CF0859" w:rsidR="00E035B1" w:rsidRPr="00020D14" w:rsidRDefault="00E035B1" w:rsidP="00E035B1">
            <w:pPr>
              <w:jc w:val="both"/>
              <w:rPr>
                <w:rFonts w:ascii="GOST Common" w:hAnsi="GOST Common"/>
              </w:rPr>
            </w:pPr>
            <w:r w:rsidRPr="00020D14">
              <w:rPr>
                <w:rFonts w:ascii="GOST Common" w:hAnsi="GOST Common"/>
              </w:rPr>
              <w:t xml:space="preserve">Карта градостроительного зонирования </w:t>
            </w:r>
            <w:r>
              <w:rPr>
                <w:rFonts w:ascii="GOST Common" w:hAnsi="GOST Common"/>
              </w:rPr>
              <w:t>с. Солдатово</w:t>
            </w:r>
          </w:p>
        </w:tc>
        <w:tc>
          <w:tcPr>
            <w:tcW w:w="1012" w:type="pct"/>
            <w:tcBorders>
              <w:top w:val="single" w:sz="4" w:space="0" w:color="auto"/>
              <w:left w:val="single" w:sz="4" w:space="0" w:color="auto"/>
              <w:right w:val="single" w:sz="4" w:space="0" w:color="auto"/>
            </w:tcBorders>
            <w:vAlign w:val="center"/>
          </w:tcPr>
          <w:p w14:paraId="6C030412" w14:textId="41B78BF6" w:rsidR="00E035B1" w:rsidRPr="00020D14" w:rsidRDefault="00E035B1" w:rsidP="00E035B1">
            <w:pPr>
              <w:jc w:val="center"/>
              <w:rPr>
                <w:rFonts w:ascii="GOST Common" w:hAnsi="GOST Common"/>
              </w:rPr>
            </w:pPr>
            <w:r w:rsidRPr="00020D14">
              <w:rPr>
                <w:rFonts w:ascii="GOST Common" w:hAnsi="GOST Common"/>
              </w:rPr>
              <w:t>Масштаб 1:5 000</w:t>
            </w:r>
          </w:p>
        </w:tc>
      </w:tr>
      <w:bookmarkEnd w:id="3"/>
    </w:tbl>
    <w:p w14:paraId="648E047E" w14:textId="77777777" w:rsidR="00FC3C36" w:rsidRPr="00020D14" w:rsidRDefault="00300335" w:rsidP="00FC3C36">
      <w:pPr>
        <w:spacing w:before="240" w:after="240"/>
        <w:jc w:val="center"/>
        <w:rPr>
          <w:rFonts w:ascii="GOST Common" w:hAnsi="GOST Common"/>
          <w:b/>
          <w:caps/>
          <w:sz w:val="28"/>
          <w:szCs w:val="28"/>
        </w:rPr>
      </w:pPr>
      <w:r w:rsidRPr="00020D14">
        <w:rPr>
          <w:rFonts w:ascii="GOST Common" w:hAnsi="GOST Common"/>
          <w:b/>
        </w:rPr>
        <w:br w:type="page"/>
      </w:r>
      <w:r w:rsidR="006C09B6" w:rsidRPr="00020D14">
        <w:rPr>
          <w:rFonts w:ascii="GOST Common" w:hAnsi="GOST Common"/>
          <w:b/>
          <w:caps/>
          <w:sz w:val="28"/>
          <w:szCs w:val="28"/>
        </w:rPr>
        <w:lastRenderedPageBreak/>
        <w:t>Содержание</w:t>
      </w:r>
    </w:p>
    <w:bookmarkStart w:id="4" w:name="_Toc395686523"/>
    <w:p w14:paraId="28029E32" w14:textId="77777777" w:rsidR="00ED2AB9" w:rsidRDefault="007F4F47">
      <w:pPr>
        <w:pStyle w:val="16"/>
        <w:tabs>
          <w:tab w:val="right" w:leader="dot" w:pos="9911"/>
        </w:tabs>
        <w:rPr>
          <w:rFonts w:asciiTheme="minorHAnsi" w:eastAsiaTheme="minorEastAsia" w:hAnsiTheme="minorHAnsi" w:cstheme="minorBidi"/>
          <w:noProof/>
          <w:sz w:val="22"/>
          <w:szCs w:val="22"/>
          <w:lang w:eastAsia="ru-RU"/>
        </w:rPr>
      </w:pPr>
      <w:r>
        <w:rPr>
          <w:b/>
          <w:bCs/>
        </w:rPr>
        <w:fldChar w:fldCharType="begin"/>
      </w:r>
      <w:r>
        <w:rPr>
          <w:b/>
          <w:bCs/>
        </w:rPr>
        <w:instrText xml:space="preserve"> TOC \o "1-3" \h \z \u </w:instrText>
      </w:r>
      <w:r>
        <w:rPr>
          <w:b/>
          <w:bCs/>
        </w:rPr>
        <w:fldChar w:fldCharType="separate"/>
      </w:r>
      <w:hyperlink w:anchor="_Toc132379501" w:history="1">
        <w:r w:rsidR="00ED2AB9" w:rsidRPr="00FE2462">
          <w:rPr>
            <w:rStyle w:val="a7"/>
            <w:caps/>
            <w:noProof/>
            <w:lang w:eastAsia="ru-RU"/>
          </w:rPr>
          <w:t>Введение</w:t>
        </w:r>
        <w:r w:rsidR="00ED2AB9">
          <w:rPr>
            <w:noProof/>
            <w:webHidden/>
          </w:rPr>
          <w:tab/>
        </w:r>
        <w:r w:rsidR="00ED2AB9">
          <w:rPr>
            <w:noProof/>
            <w:webHidden/>
          </w:rPr>
          <w:fldChar w:fldCharType="begin"/>
        </w:r>
        <w:r w:rsidR="00ED2AB9">
          <w:rPr>
            <w:noProof/>
            <w:webHidden/>
          </w:rPr>
          <w:instrText xml:space="preserve"> PAGEREF _Toc132379501 \h </w:instrText>
        </w:r>
        <w:r w:rsidR="00ED2AB9">
          <w:rPr>
            <w:noProof/>
            <w:webHidden/>
          </w:rPr>
        </w:r>
        <w:r w:rsidR="00ED2AB9">
          <w:rPr>
            <w:noProof/>
            <w:webHidden/>
          </w:rPr>
          <w:fldChar w:fldCharType="separate"/>
        </w:r>
        <w:r w:rsidR="00402717">
          <w:rPr>
            <w:noProof/>
            <w:webHidden/>
          </w:rPr>
          <w:t>5</w:t>
        </w:r>
        <w:r w:rsidR="00ED2AB9">
          <w:rPr>
            <w:noProof/>
            <w:webHidden/>
          </w:rPr>
          <w:fldChar w:fldCharType="end"/>
        </w:r>
      </w:hyperlink>
    </w:p>
    <w:p w14:paraId="077BA222" w14:textId="77777777" w:rsidR="00ED2AB9" w:rsidRDefault="00D35311">
      <w:pPr>
        <w:pStyle w:val="16"/>
        <w:tabs>
          <w:tab w:val="right" w:leader="dot" w:pos="9911"/>
        </w:tabs>
        <w:rPr>
          <w:rFonts w:asciiTheme="minorHAnsi" w:eastAsiaTheme="minorEastAsia" w:hAnsiTheme="minorHAnsi" w:cstheme="minorBidi"/>
          <w:noProof/>
          <w:sz w:val="22"/>
          <w:szCs w:val="22"/>
          <w:lang w:eastAsia="ru-RU"/>
        </w:rPr>
      </w:pPr>
      <w:hyperlink w:anchor="_Toc132379502" w:history="1">
        <w:r w:rsidR="00ED2AB9" w:rsidRPr="00FE2462">
          <w:rPr>
            <w:rStyle w:val="a7"/>
            <w:caps/>
            <w:noProof/>
            <w:lang w:eastAsia="ru-RU"/>
          </w:rPr>
          <w:t>Глава I. Порядок применения Правил землепользования и застройки Акутихинского сельсовета Быстроистокского района Алтайского края и внесения в них изменений</w:t>
        </w:r>
        <w:r w:rsidR="00ED2AB9">
          <w:rPr>
            <w:noProof/>
            <w:webHidden/>
          </w:rPr>
          <w:tab/>
        </w:r>
        <w:r w:rsidR="00ED2AB9">
          <w:rPr>
            <w:noProof/>
            <w:webHidden/>
          </w:rPr>
          <w:fldChar w:fldCharType="begin"/>
        </w:r>
        <w:r w:rsidR="00ED2AB9">
          <w:rPr>
            <w:noProof/>
            <w:webHidden/>
          </w:rPr>
          <w:instrText xml:space="preserve"> PAGEREF _Toc132379502 \h </w:instrText>
        </w:r>
        <w:r w:rsidR="00ED2AB9">
          <w:rPr>
            <w:noProof/>
            <w:webHidden/>
          </w:rPr>
        </w:r>
        <w:r w:rsidR="00ED2AB9">
          <w:rPr>
            <w:noProof/>
            <w:webHidden/>
          </w:rPr>
          <w:fldChar w:fldCharType="separate"/>
        </w:r>
        <w:r w:rsidR="00402717">
          <w:rPr>
            <w:noProof/>
            <w:webHidden/>
          </w:rPr>
          <w:t>6</w:t>
        </w:r>
        <w:r w:rsidR="00ED2AB9">
          <w:rPr>
            <w:noProof/>
            <w:webHidden/>
          </w:rPr>
          <w:fldChar w:fldCharType="end"/>
        </w:r>
      </w:hyperlink>
    </w:p>
    <w:p w14:paraId="2D07AE25"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03" w:history="1">
        <w:r w:rsidR="00ED2AB9" w:rsidRPr="00FE2462">
          <w:rPr>
            <w:rStyle w:val="a7"/>
            <w:noProof/>
            <w:lang w:eastAsia="ru-RU"/>
          </w:rPr>
          <w:t>Статья 1. Регулирование землепользования и застройки органами местного самоуправления Быс</w:t>
        </w:r>
        <w:bookmarkStart w:id="5" w:name="_GoBack"/>
        <w:bookmarkEnd w:id="5"/>
        <w:r w:rsidR="00ED2AB9" w:rsidRPr="00FE2462">
          <w:rPr>
            <w:rStyle w:val="a7"/>
            <w:noProof/>
            <w:lang w:eastAsia="ru-RU"/>
          </w:rPr>
          <w:t>троистокского района</w:t>
        </w:r>
        <w:r w:rsidR="00ED2AB9">
          <w:rPr>
            <w:noProof/>
            <w:webHidden/>
          </w:rPr>
          <w:tab/>
        </w:r>
        <w:r w:rsidR="00ED2AB9">
          <w:rPr>
            <w:noProof/>
            <w:webHidden/>
          </w:rPr>
          <w:fldChar w:fldCharType="begin"/>
        </w:r>
        <w:r w:rsidR="00ED2AB9">
          <w:rPr>
            <w:noProof/>
            <w:webHidden/>
          </w:rPr>
          <w:instrText xml:space="preserve"> PAGEREF _Toc132379503 \h </w:instrText>
        </w:r>
        <w:r w:rsidR="00ED2AB9">
          <w:rPr>
            <w:noProof/>
            <w:webHidden/>
          </w:rPr>
        </w:r>
        <w:r w:rsidR="00ED2AB9">
          <w:rPr>
            <w:noProof/>
            <w:webHidden/>
          </w:rPr>
          <w:fldChar w:fldCharType="separate"/>
        </w:r>
        <w:r w:rsidR="00402717">
          <w:rPr>
            <w:noProof/>
            <w:webHidden/>
          </w:rPr>
          <w:t>6</w:t>
        </w:r>
        <w:r w:rsidR="00ED2AB9">
          <w:rPr>
            <w:noProof/>
            <w:webHidden/>
          </w:rPr>
          <w:fldChar w:fldCharType="end"/>
        </w:r>
      </w:hyperlink>
    </w:p>
    <w:p w14:paraId="1AB09956"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04" w:history="1">
        <w:r w:rsidR="00ED2AB9" w:rsidRPr="00FE2462">
          <w:rPr>
            <w:rStyle w:val="a7"/>
            <w:noProof/>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r w:rsidR="00ED2AB9">
          <w:rPr>
            <w:noProof/>
            <w:webHidden/>
          </w:rPr>
          <w:tab/>
        </w:r>
        <w:r w:rsidR="00ED2AB9">
          <w:rPr>
            <w:noProof/>
            <w:webHidden/>
          </w:rPr>
          <w:fldChar w:fldCharType="begin"/>
        </w:r>
        <w:r w:rsidR="00ED2AB9">
          <w:rPr>
            <w:noProof/>
            <w:webHidden/>
          </w:rPr>
          <w:instrText xml:space="preserve"> PAGEREF _Toc132379504 \h </w:instrText>
        </w:r>
        <w:r w:rsidR="00ED2AB9">
          <w:rPr>
            <w:noProof/>
            <w:webHidden/>
          </w:rPr>
        </w:r>
        <w:r w:rsidR="00ED2AB9">
          <w:rPr>
            <w:noProof/>
            <w:webHidden/>
          </w:rPr>
          <w:fldChar w:fldCharType="separate"/>
        </w:r>
        <w:r w:rsidR="00402717">
          <w:rPr>
            <w:noProof/>
            <w:webHidden/>
          </w:rPr>
          <w:t>8</w:t>
        </w:r>
        <w:r w:rsidR="00ED2AB9">
          <w:rPr>
            <w:noProof/>
            <w:webHidden/>
          </w:rPr>
          <w:fldChar w:fldCharType="end"/>
        </w:r>
      </w:hyperlink>
    </w:p>
    <w:p w14:paraId="03F72E32"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05" w:history="1">
        <w:r w:rsidR="00ED2AB9" w:rsidRPr="00FE2462">
          <w:rPr>
            <w:rStyle w:val="a7"/>
            <w:noProof/>
            <w:lang w:eastAsia="ru-RU"/>
          </w:rPr>
          <w:t>Статья 3. Подготовка документации по планировке территории органами местного самоуправления Быстроистокского района</w:t>
        </w:r>
        <w:r w:rsidR="00ED2AB9">
          <w:rPr>
            <w:noProof/>
            <w:webHidden/>
          </w:rPr>
          <w:tab/>
        </w:r>
        <w:r w:rsidR="00ED2AB9">
          <w:rPr>
            <w:noProof/>
            <w:webHidden/>
          </w:rPr>
          <w:fldChar w:fldCharType="begin"/>
        </w:r>
        <w:r w:rsidR="00ED2AB9">
          <w:rPr>
            <w:noProof/>
            <w:webHidden/>
          </w:rPr>
          <w:instrText xml:space="preserve"> PAGEREF _Toc132379505 \h </w:instrText>
        </w:r>
        <w:r w:rsidR="00ED2AB9">
          <w:rPr>
            <w:noProof/>
            <w:webHidden/>
          </w:rPr>
        </w:r>
        <w:r w:rsidR="00ED2AB9">
          <w:rPr>
            <w:noProof/>
            <w:webHidden/>
          </w:rPr>
          <w:fldChar w:fldCharType="separate"/>
        </w:r>
        <w:r w:rsidR="00402717">
          <w:rPr>
            <w:noProof/>
            <w:webHidden/>
          </w:rPr>
          <w:t>8</w:t>
        </w:r>
        <w:r w:rsidR="00ED2AB9">
          <w:rPr>
            <w:noProof/>
            <w:webHidden/>
          </w:rPr>
          <w:fldChar w:fldCharType="end"/>
        </w:r>
      </w:hyperlink>
    </w:p>
    <w:p w14:paraId="3CB3DF40"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06" w:history="1">
        <w:r w:rsidR="00ED2AB9" w:rsidRPr="00FE2462">
          <w:rPr>
            <w:rStyle w:val="a7"/>
            <w:noProof/>
            <w:lang w:eastAsia="ru-RU"/>
          </w:rPr>
          <w:t>Статья 4. Проведение общественных обсуждений или публичных слушаний по вопросам землепользования и застройки</w:t>
        </w:r>
        <w:r w:rsidR="00ED2AB9">
          <w:rPr>
            <w:noProof/>
            <w:webHidden/>
          </w:rPr>
          <w:tab/>
        </w:r>
        <w:r w:rsidR="00ED2AB9">
          <w:rPr>
            <w:noProof/>
            <w:webHidden/>
          </w:rPr>
          <w:fldChar w:fldCharType="begin"/>
        </w:r>
        <w:r w:rsidR="00ED2AB9">
          <w:rPr>
            <w:noProof/>
            <w:webHidden/>
          </w:rPr>
          <w:instrText xml:space="preserve"> PAGEREF _Toc132379506 \h </w:instrText>
        </w:r>
        <w:r w:rsidR="00ED2AB9">
          <w:rPr>
            <w:noProof/>
            <w:webHidden/>
          </w:rPr>
        </w:r>
        <w:r w:rsidR="00ED2AB9">
          <w:rPr>
            <w:noProof/>
            <w:webHidden/>
          </w:rPr>
          <w:fldChar w:fldCharType="separate"/>
        </w:r>
        <w:r w:rsidR="00402717">
          <w:rPr>
            <w:noProof/>
            <w:webHidden/>
          </w:rPr>
          <w:t>9</w:t>
        </w:r>
        <w:r w:rsidR="00ED2AB9">
          <w:rPr>
            <w:noProof/>
            <w:webHidden/>
          </w:rPr>
          <w:fldChar w:fldCharType="end"/>
        </w:r>
      </w:hyperlink>
    </w:p>
    <w:p w14:paraId="5B885EBC"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07" w:history="1">
        <w:r w:rsidR="00ED2AB9" w:rsidRPr="00FE2462">
          <w:rPr>
            <w:rStyle w:val="a7"/>
            <w:noProof/>
            <w:lang w:eastAsia="ru-RU"/>
          </w:rPr>
          <w:t>Статья 5. Внесение изменений в правила землепользования и застройки</w:t>
        </w:r>
        <w:r w:rsidR="00ED2AB9">
          <w:rPr>
            <w:noProof/>
            <w:webHidden/>
          </w:rPr>
          <w:tab/>
        </w:r>
        <w:r w:rsidR="00ED2AB9">
          <w:rPr>
            <w:noProof/>
            <w:webHidden/>
          </w:rPr>
          <w:fldChar w:fldCharType="begin"/>
        </w:r>
        <w:r w:rsidR="00ED2AB9">
          <w:rPr>
            <w:noProof/>
            <w:webHidden/>
          </w:rPr>
          <w:instrText xml:space="preserve"> PAGEREF _Toc132379507 \h </w:instrText>
        </w:r>
        <w:r w:rsidR="00ED2AB9">
          <w:rPr>
            <w:noProof/>
            <w:webHidden/>
          </w:rPr>
        </w:r>
        <w:r w:rsidR="00ED2AB9">
          <w:rPr>
            <w:noProof/>
            <w:webHidden/>
          </w:rPr>
          <w:fldChar w:fldCharType="separate"/>
        </w:r>
        <w:r w:rsidR="00402717">
          <w:rPr>
            <w:noProof/>
            <w:webHidden/>
          </w:rPr>
          <w:t>9</w:t>
        </w:r>
        <w:r w:rsidR="00ED2AB9">
          <w:rPr>
            <w:noProof/>
            <w:webHidden/>
          </w:rPr>
          <w:fldChar w:fldCharType="end"/>
        </w:r>
      </w:hyperlink>
    </w:p>
    <w:p w14:paraId="19A72CE3"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08" w:history="1">
        <w:r w:rsidR="00ED2AB9" w:rsidRPr="00FE2462">
          <w:rPr>
            <w:rStyle w:val="a7"/>
            <w:noProof/>
            <w:lang w:eastAsia="ru-RU"/>
          </w:rPr>
          <w:t>Статья 6. Регулирование иных вопросов землепользования и застройки</w:t>
        </w:r>
        <w:r w:rsidR="00ED2AB9">
          <w:rPr>
            <w:noProof/>
            <w:webHidden/>
          </w:rPr>
          <w:tab/>
        </w:r>
        <w:r w:rsidR="00ED2AB9">
          <w:rPr>
            <w:noProof/>
            <w:webHidden/>
          </w:rPr>
          <w:fldChar w:fldCharType="begin"/>
        </w:r>
        <w:r w:rsidR="00ED2AB9">
          <w:rPr>
            <w:noProof/>
            <w:webHidden/>
          </w:rPr>
          <w:instrText xml:space="preserve"> PAGEREF _Toc132379508 \h </w:instrText>
        </w:r>
        <w:r w:rsidR="00ED2AB9">
          <w:rPr>
            <w:noProof/>
            <w:webHidden/>
          </w:rPr>
        </w:r>
        <w:r w:rsidR="00ED2AB9">
          <w:rPr>
            <w:noProof/>
            <w:webHidden/>
          </w:rPr>
          <w:fldChar w:fldCharType="separate"/>
        </w:r>
        <w:r w:rsidR="00402717">
          <w:rPr>
            <w:noProof/>
            <w:webHidden/>
          </w:rPr>
          <w:t>9</w:t>
        </w:r>
        <w:r w:rsidR="00ED2AB9">
          <w:rPr>
            <w:noProof/>
            <w:webHidden/>
          </w:rPr>
          <w:fldChar w:fldCharType="end"/>
        </w:r>
      </w:hyperlink>
    </w:p>
    <w:p w14:paraId="3D71CB18" w14:textId="77777777" w:rsidR="00ED2AB9" w:rsidRDefault="00D35311">
      <w:pPr>
        <w:pStyle w:val="16"/>
        <w:tabs>
          <w:tab w:val="right" w:leader="dot" w:pos="9911"/>
        </w:tabs>
        <w:rPr>
          <w:rFonts w:asciiTheme="minorHAnsi" w:eastAsiaTheme="minorEastAsia" w:hAnsiTheme="minorHAnsi" w:cstheme="minorBidi"/>
          <w:noProof/>
          <w:sz w:val="22"/>
          <w:szCs w:val="22"/>
          <w:lang w:eastAsia="ru-RU"/>
        </w:rPr>
      </w:pPr>
      <w:hyperlink w:anchor="_Toc132379509" w:history="1">
        <w:r w:rsidR="00ED2AB9" w:rsidRPr="00FE2462">
          <w:rPr>
            <w:rStyle w:val="a7"/>
            <w:caps/>
            <w:noProof/>
            <w:lang w:eastAsia="ru-RU"/>
          </w:rPr>
          <w:t>Глава II. Карта градостроительного зонирования и зон с особыми условиями использования территорий</w:t>
        </w:r>
        <w:r w:rsidR="00ED2AB9">
          <w:rPr>
            <w:noProof/>
            <w:webHidden/>
          </w:rPr>
          <w:tab/>
        </w:r>
        <w:r w:rsidR="00ED2AB9">
          <w:rPr>
            <w:noProof/>
            <w:webHidden/>
          </w:rPr>
          <w:fldChar w:fldCharType="begin"/>
        </w:r>
        <w:r w:rsidR="00ED2AB9">
          <w:rPr>
            <w:noProof/>
            <w:webHidden/>
          </w:rPr>
          <w:instrText xml:space="preserve"> PAGEREF _Toc132379509 \h </w:instrText>
        </w:r>
        <w:r w:rsidR="00ED2AB9">
          <w:rPr>
            <w:noProof/>
            <w:webHidden/>
          </w:rPr>
        </w:r>
        <w:r w:rsidR="00ED2AB9">
          <w:rPr>
            <w:noProof/>
            <w:webHidden/>
          </w:rPr>
          <w:fldChar w:fldCharType="separate"/>
        </w:r>
        <w:r w:rsidR="00402717">
          <w:rPr>
            <w:noProof/>
            <w:webHidden/>
          </w:rPr>
          <w:t>11</w:t>
        </w:r>
        <w:r w:rsidR="00ED2AB9">
          <w:rPr>
            <w:noProof/>
            <w:webHidden/>
          </w:rPr>
          <w:fldChar w:fldCharType="end"/>
        </w:r>
      </w:hyperlink>
    </w:p>
    <w:p w14:paraId="51892E43"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10" w:history="1">
        <w:r w:rsidR="00ED2AB9" w:rsidRPr="00FE2462">
          <w:rPr>
            <w:rStyle w:val="a7"/>
            <w:noProof/>
            <w:lang w:eastAsia="ru-RU"/>
          </w:rPr>
          <w:t>Статья 7. Карта градостроительного зонирования территории Акутихинского сельсовета</w:t>
        </w:r>
        <w:r w:rsidR="00ED2AB9">
          <w:rPr>
            <w:noProof/>
            <w:webHidden/>
          </w:rPr>
          <w:tab/>
        </w:r>
        <w:r w:rsidR="00ED2AB9">
          <w:rPr>
            <w:noProof/>
            <w:webHidden/>
          </w:rPr>
          <w:fldChar w:fldCharType="begin"/>
        </w:r>
        <w:r w:rsidR="00ED2AB9">
          <w:rPr>
            <w:noProof/>
            <w:webHidden/>
          </w:rPr>
          <w:instrText xml:space="preserve"> PAGEREF _Toc132379510 \h </w:instrText>
        </w:r>
        <w:r w:rsidR="00ED2AB9">
          <w:rPr>
            <w:noProof/>
            <w:webHidden/>
          </w:rPr>
        </w:r>
        <w:r w:rsidR="00ED2AB9">
          <w:rPr>
            <w:noProof/>
            <w:webHidden/>
          </w:rPr>
          <w:fldChar w:fldCharType="separate"/>
        </w:r>
        <w:r w:rsidR="00402717">
          <w:rPr>
            <w:noProof/>
            <w:webHidden/>
          </w:rPr>
          <w:t>11</w:t>
        </w:r>
        <w:r w:rsidR="00ED2AB9">
          <w:rPr>
            <w:noProof/>
            <w:webHidden/>
          </w:rPr>
          <w:fldChar w:fldCharType="end"/>
        </w:r>
      </w:hyperlink>
    </w:p>
    <w:p w14:paraId="16C09250"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11" w:history="1">
        <w:r w:rsidR="00ED2AB9" w:rsidRPr="00FE2462">
          <w:rPr>
            <w:rStyle w:val="a7"/>
            <w:noProof/>
            <w:lang w:eastAsia="ru-RU"/>
          </w:rPr>
          <w:t>Статья 8. Виды зон с особыми условиями использования территории</w:t>
        </w:r>
        <w:r w:rsidR="00ED2AB9">
          <w:rPr>
            <w:noProof/>
            <w:webHidden/>
          </w:rPr>
          <w:tab/>
        </w:r>
        <w:r w:rsidR="00ED2AB9">
          <w:rPr>
            <w:noProof/>
            <w:webHidden/>
          </w:rPr>
          <w:fldChar w:fldCharType="begin"/>
        </w:r>
        <w:r w:rsidR="00ED2AB9">
          <w:rPr>
            <w:noProof/>
            <w:webHidden/>
          </w:rPr>
          <w:instrText xml:space="preserve"> PAGEREF _Toc132379511 \h </w:instrText>
        </w:r>
        <w:r w:rsidR="00ED2AB9">
          <w:rPr>
            <w:noProof/>
            <w:webHidden/>
          </w:rPr>
        </w:r>
        <w:r w:rsidR="00ED2AB9">
          <w:rPr>
            <w:noProof/>
            <w:webHidden/>
          </w:rPr>
          <w:fldChar w:fldCharType="separate"/>
        </w:r>
        <w:r w:rsidR="00402717">
          <w:rPr>
            <w:noProof/>
            <w:webHidden/>
          </w:rPr>
          <w:t>13</w:t>
        </w:r>
        <w:r w:rsidR="00ED2AB9">
          <w:rPr>
            <w:noProof/>
            <w:webHidden/>
          </w:rPr>
          <w:fldChar w:fldCharType="end"/>
        </w:r>
      </w:hyperlink>
    </w:p>
    <w:p w14:paraId="74B9D5F6"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12" w:history="1">
        <w:r w:rsidR="00ED2AB9" w:rsidRPr="00FE2462">
          <w:rPr>
            <w:rStyle w:val="a7"/>
            <w:noProof/>
            <w:lang w:eastAsia="ru-RU"/>
          </w:rPr>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r w:rsidR="00ED2AB9">
          <w:rPr>
            <w:noProof/>
            <w:webHidden/>
          </w:rPr>
          <w:tab/>
        </w:r>
        <w:r w:rsidR="00ED2AB9">
          <w:rPr>
            <w:noProof/>
            <w:webHidden/>
          </w:rPr>
          <w:fldChar w:fldCharType="begin"/>
        </w:r>
        <w:r w:rsidR="00ED2AB9">
          <w:rPr>
            <w:noProof/>
            <w:webHidden/>
          </w:rPr>
          <w:instrText xml:space="preserve"> PAGEREF _Toc132379512 \h </w:instrText>
        </w:r>
        <w:r w:rsidR="00ED2AB9">
          <w:rPr>
            <w:noProof/>
            <w:webHidden/>
          </w:rPr>
        </w:r>
        <w:r w:rsidR="00ED2AB9">
          <w:rPr>
            <w:noProof/>
            <w:webHidden/>
          </w:rPr>
          <w:fldChar w:fldCharType="separate"/>
        </w:r>
        <w:r w:rsidR="00402717">
          <w:rPr>
            <w:noProof/>
            <w:webHidden/>
          </w:rPr>
          <w:t>14</w:t>
        </w:r>
        <w:r w:rsidR="00ED2AB9">
          <w:rPr>
            <w:noProof/>
            <w:webHidden/>
          </w:rPr>
          <w:fldChar w:fldCharType="end"/>
        </w:r>
      </w:hyperlink>
    </w:p>
    <w:p w14:paraId="18522279" w14:textId="77777777" w:rsidR="00ED2AB9" w:rsidRDefault="00D35311">
      <w:pPr>
        <w:pStyle w:val="16"/>
        <w:tabs>
          <w:tab w:val="right" w:leader="dot" w:pos="9911"/>
        </w:tabs>
        <w:rPr>
          <w:rFonts w:asciiTheme="minorHAnsi" w:eastAsiaTheme="minorEastAsia" w:hAnsiTheme="minorHAnsi" w:cstheme="minorBidi"/>
          <w:noProof/>
          <w:sz w:val="22"/>
          <w:szCs w:val="22"/>
          <w:lang w:eastAsia="ru-RU"/>
        </w:rPr>
      </w:pPr>
      <w:hyperlink w:anchor="_Toc132379513" w:history="1">
        <w:r w:rsidR="00ED2AB9" w:rsidRPr="00FE2462">
          <w:rPr>
            <w:rStyle w:val="a7"/>
            <w:caps/>
            <w:noProof/>
            <w:lang w:eastAsia="ru-RU"/>
          </w:rPr>
          <w:t>Глава III. Градостроительные регламенты</w:t>
        </w:r>
        <w:r w:rsidR="00ED2AB9">
          <w:rPr>
            <w:noProof/>
            <w:webHidden/>
          </w:rPr>
          <w:tab/>
        </w:r>
        <w:r w:rsidR="00ED2AB9">
          <w:rPr>
            <w:noProof/>
            <w:webHidden/>
          </w:rPr>
          <w:fldChar w:fldCharType="begin"/>
        </w:r>
        <w:r w:rsidR="00ED2AB9">
          <w:rPr>
            <w:noProof/>
            <w:webHidden/>
          </w:rPr>
          <w:instrText xml:space="preserve"> PAGEREF _Toc132379513 \h </w:instrText>
        </w:r>
        <w:r w:rsidR="00ED2AB9">
          <w:rPr>
            <w:noProof/>
            <w:webHidden/>
          </w:rPr>
        </w:r>
        <w:r w:rsidR="00ED2AB9">
          <w:rPr>
            <w:noProof/>
            <w:webHidden/>
          </w:rPr>
          <w:fldChar w:fldCharType="separate"/>
        </w:r>
        <w:r w:rsidR="00402717">
          <w:rPr>
            <w:noProof/>
            <w:webHidden/>
          </w:rPr>
          <w:t>20</w:t>
        </w:r>
        <w:r w:rsidR="00ED2AB9">
          <w:rPr>
            <w:noProof/>
            <w:webHidden/>
          </w:rPr>
          <w:fldChar w:fldCharType="end"/>
        </w:r>
      </w:hyperlink>
    </w:p>
    <w:p w14:paraId="22014936"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14" w:history="1">
        <w:r w:rsidR="00ED2AB9" w:rsidRPr="00FE2462">
          <w:rPr>
            <w:rStyle w:val="a7"/>
            <w:noProof/>
            <w:lang w:eastAsia="ru-RU"/>
          </w:rPr>
          <w:t>Статья 10. Порядок применения градостроительных регламентов</w:t>
        </w:r>
        <w:r w:rsidR="00ED2AB9">
          <w:rPr>
            <w:noProof/>
            <w:webHidden/>
          </w:rPr>
          <w:tab/>
        </w:r>
        <w:r w:rsidR="00ED2AB9">
          <w:rPr>
            <w:noProof/>
            <w:webHidden/>
          </w:rPr>
          <w:fldChar w:fldCharType="begin"/>
        </w:r>
        <w:r w:rsidR="00ED2AB9">
          <w:rPr>
            <w:noProof/>
            <w:webHidden/>
          </w:rPr>
          <w:instrText xml:space="preserve"> PAGEREF _Toc132379514 \h </w:instrText>
        </w:r>
        <w:r w:rsidR="00ED2AB9">
          <w:rPr>
            <w:noProof/>
            <w:webHidden/>
          </w:rPr>
        </w:r>
        <w:r w:rsidR="00ED2AB9">
          <w:rPr>
            <w:noProof/>
            <w:webHidden/>
          </w:rPr>
          <w:fldChar w:fldCharType="separate"/>
        </w:r>
        <w:r w:rsidR="00402717">
          <w:rPr>
            <w:noProof/>
            <w:webHidden/>
          </w:rPr>
          <w:t>20</w:t>
        </w:r>
        <w:r w:rsidR="00ED2AB9">
          <w:rPr>
            <w:noProof/>
            <w:webHidden/>
          </w:rPr>
          <w:fldChar w:fldCharType="end"/>
        </w:r>
      </w:hyperlink>
    </w:p>
    <w:p w14:paraId="26625A83"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15" w:history="1">
        <w:r w:rsidR="00ED2AB9" w:rsidRPr="00FE2462">
          <w:rPr>
            <w:rStyle w:val="a7"/>
            <w:noProof/>
            <w:lang w:eastAsia="ru-RU"/>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D2AB9">
          <w:rPr>
            <w:noProof/>
            <w:webHidden/>
          </w:rPr>
          <w:tab/>
        </w:r>
        <w:r w:rsidR="00ED2AB9">
          <w:rPr>
            <w:noProof/>
            <w:webHidden/>
          </w:rPr>
          <w:fldChar w:fldCharType="begin"/>
        </w:r>
        <w:r w:rsidR="00ED2AB9">
          <w:rPr>
            <w:noProof/>
            <w:webHidden/>
          </w:rPr>
          <w:instrText xml:space="preserve"> PAGEREF _Toc132379515 \h </w:instrText>
        </w:r>
        <w:r w:rsidR="00ED2AB9">
          <w:rPr>
            <w:noProof/>
            <w:webHidden/>
          </w:rPr>
        </w:r>
        <w:r w:rsidR="00ED2AB9">
          <w:rPr>
            <w:noProof/>
            <w:webHidden/>
          </w:rPr>
          <w:fldChar w:fldCharType="separate"/>
        </w:r>
        <w:r w:rsidR="00402717">
          <w:rPr>
            <w:noProof/>
            <w:webHidden/>
          </w:rPr>
          <w:t>22</w:t>
        </w:r>
        <w:r w:rsidR="00ED2AB9">
          <w:rPr>
            <w:noProof/>
            <w:webHidden/>
          </w:rPr>
          <w:fldChar w:fldCharType="end"/>
        </w:r>
      </w:hyperlink>
    </w:p>
    <w:p w14:paraId="2637086B"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16" w:history="1">
        <w:r w:rsidR="00ED2AB9" w:rsidRPr="00FE2462">
          <w:rPr>
            <w:rStyle w:val="a7"/>
            <w:noProof/>
            <w:lang w:eastAsia="ru-RU"/>
          </w:rPr>
          <w:t>Статья 12. Градостроительные регламенты жилой зоны</w:t>
        </w:r>
        <w:r w:rsidR="00ED2AB9">
          <w:rPr>
            <w:noProof/>
            <w:webHidden/>
          </w:rPr>
          <w:tab/>
        </w:r>
        <w:r w:rsidR="00ED2AB9">
          <w:rPr>
            <w:noProof/>
            <w:webHidden/>
          </w:rPr>
          <w:fldChar w:fldCharType="begin"/>
        </w:r>
        <w:r w:rsidR="00ED2AB9">
          <w:rPr>
            <w:noProof/>
            <w:webHidden/>
          </w:rPr>
          <w:instrText xml:space="preserve"> PAGEREF _Toc132379516 \h </w:instrText>
        </w:r>
        <w:r w:rsidR="00ED2AB9">
          <w:rPr>
            <w:noProof/>
            <w:webHidden/>
          </w:rPr>
        </w:r>
        <w:r w:rsidR="00ED2AB9">
          <w:rPr>
            <w:noProof/>
            <w:webHidden/>
          </w:rPr>
          <w:fldChar w:fldCharType="separate"/>
        </w:r>
        <w:r w:rsidR="00402717">
          <w:rPr>
            <w:noProof/>
            <w:webHidden/>
          </w:rPr>
          <w:t>24</w:t>
        </w:r>
        <w:r w:rsidR="00ED2AB9">
          <w:rPr>
            <w:noProof/>
            <w:webHidden/>
          </w:rPr>
          <w:fldChar w:fldCharType="end"/>
        </w:r>
      </w:hyperlink>
    </w:p>
    <w:p w14:paraId="284AA686"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17" w:history="1">
        <w:r w:rsidR="00ED2AB9" w:rsidRPr="00FE2462">
          <w:rPr>
            <w:rStyle w:val="a7"/>
            <w:noProof/>
            <w:lang w:eastAsia="ru-RU"/>
          </w:rPr>
          <w:t>Статья 13. Градостроительные регламенты общественно-деловой зоны</w:t>
        </w:r>
        <w:r w:rsidR="00ED2AB9">
          <w:rPr>
            <w:noProof/>
            <w:webHidden/>
          </w:rPr>
          <w:tab/>
        </w:r>
        <w:r w:rsidR="00ED2AB9">
          <w:rPr>
            <w:noProof/>
            <w:webHidden/>
          </w:rPr>
          <w:fldChar w:fldCharType="begin"/>
        </w:r>
        <w:r w:rsidR="00ED2AB9">
          <w:rPr>
            <w:noProof/>
            <w:webHidden/>
          </w:rPr>
          <w:instrText xml:space="preserve"> PAGEREF _Toc132379517 \h </w:instrText>
        </w:r>
        <w:r w:rsidR="00ED2AB9">
          <w:rPr>
            <w:noProof/>
            <w:webHidden/>
          </w:rPr>
        </w:r>
        <w:r w:rsidR="00ED2AB9">
          <w:rPr>
            <w:noProof/>
            <w:webHidden/>
          </w:rPr>
          <w:fldChar w:fldCharType="separate"/>
        </w:r>
        <w:r w:rsidR="00402717">
          <w:rPr>
            <w:noProof/>
            <w:webHidden/>
          </w:rPr>
          <w:t>31</w:t>
        </w:r>
        <w:r w:rsidR="00ED2AB9">
          <w:rPr>
            <w:noProof/>
            <w:webHidden/>
          </w:rPr>
          <w:fldChar w:fldCharType="end"/>
        </w:r>
      </w:hyperlink>
    </w:p>
    <w:p w14:paraId="52E31841"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18" w:history="1">
        <w:r w:rsidR="00ED2AB9" w:rsidRPr="00FE2462">
          <w:rPr>
            <w:rStyle w:val="a7"/>
            <w:noProof/>
            <w:lang w:eastAsia="ru-RU"/>
          </w:rPr>
          <w:t>Статья 14. Градостроительные регламенты производственных зон, зон инженерной и транспортной инфраструктур</w:t>
        </w:r>
        <w:r w:rsidR="00ED2AB9">
          <w:rPr>
            <w:noProof/>
            <w:webHidden/>
          </w:rPr>
          <w:tab/>
        </w:r>
        <w:r w:rsidR="00ED2AB9">
          <w:rPr>
            <w:noProof/>
            <w:webHidden/>
          </w:rPr>
          <w:fldChar w:fldCharType="begin"/>
        </w:r>
        <w:r w:rsidR="00ED2AB9">
          <w:rPr>
            <w:noProof/>
            <w:webHidden/>
          </w:rPr>
          <w:instrText xml:space="preserve"> PAGEREF _Toc132379518 \h </w:instrText>
        </w:r>
        <w:r w:rsidR="00ED2AB9">
          <w:rPr>
            <w:noProof/>
            <w:webHidden/>
          </w:rPr>
        </w:r>
        <w:r w:rsidR="00ED2AB9">
          <w:rPr>
            <w:noProof/>
            <w:webHidden/>
          </w:rPr>
          <w:fldChar w:fldCharType="separate"/>
        </w:r>
        <w:r w:rsidR="00402717">
          <w:rPr>
            <w:noProof/>
            <w:webHidden/>
          </w:rPr>
          <w:t>42</w:t>
        </w:r>
        <w:r w:rsidR="00ED2AB9">
          <w:rPr>
            <w:noProof/>
            <w:webHidden/>
          </w:rPr>
          <w:fldChar w:fldCharType="end"/>
        </w:r>
      </w:hyperlink>
    </w:p>
    <w:p w14:paraId="6D264A94"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19" w:history="1">
        <w:r w:rsidR="00ED2AB9" w:rsidRPr="00FE2462">
          <w:rPr>
            <w:rStyle w:val="a7"/>
            <w:noProof/>
            <w:lang w:eastAsia="ru-RU"/>
          </w:rPr>
          <w:t>Статья 15. Градостроительные регламенты зон сельскохозяйственного использования</w:t>
        </w:r>
        <w:r w:rsidR="00ED2AB9">
          <w:rPr>
            <w:noProof/>
            <w:webHidden/>
          </w:rPr>
          <w:tab/>
        </w:r>
        <w:r w:rsidR="00ED2AB9">
          <w:rPr>
            <w:noProof/>
            <w:webHidden/>
          </w:rPr>
          <w:fldChar w:fldCharType="begin"/>
        </w:r>
        <w:r w:rsidR="00ED2AB9">
          <w:rPr>
            <w:noProof/>
            <w:webHidden/>
          </w:rPr>
          <w:instrText xml:space="preserve"> PAGEREF _Toc132379519 \h </w:instrText>
        </w:r>
        <w:r w:rsidR="00ED2AB9">
          <w:rPr>
            <w:noProof/>
            <w:webHidden/>
          </w:rPr>
        </w:r>
        <w:r w:rsidR="00ED2AB9">
          <w:rPr>
            <w:noProof/>
            <w:webHidden/>
          </w:rPr>
          <w:fldChar w:fldCharType="separate"/>
        </w:r>
        <w:r w:rsidR="00402717">
          <w:rPr>
            <w:noProof/>
            <w:webHidden/>
          </w:rPr>
          <w:t>54</w:t>
        </w:r>
        <w:r w:rsidR="00ED2AB9">
          <w:rPr>
            <w:noProof/>
            <w:webHidden/>
          </w:rPr>
          <w:fldChar w:fldCharType="end"/>
        </w:r>
      </w:hyperlink>
    </w:p>
    <w:p w14:paraId="71080F37"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20" w:history="1">
        <w:r w:rsidR="00ED2AB9" w:rsidRPr="00FE2462">
          <w:rPr>
            <w:rStyle w:val="a7"/>
            <w:noProof/>
            <w:lang w:eastAsia="ru-RU"/>
          </w:rPr>
          <w:t>Статья 16. Градостроительные регламенты зоны рекреационного назначения</w:t>
        </w:r>
        <w:r w:rsidR="00ED2AB9">
          <w:rPr>
            <w:noProof/>
            <w:webHidden/>
          </w:rPr>
          <w:tab/>
        </w:r>
        <w:r w:rsidR="00ED2AB9">
          <w:rPr>
            <w:noProof/>
            <w:webHidden/>
          </w:rPr>
          <w:fldChar w:fldCharType="begin"/>
        </w:r>
        <w:r w:rsidR="00ED2AB9">
          <w:rPr>
            <w:noProof/>
            <w:webHidden/>
          </w:rPr>
          <w:instrText xml:space="preserve"> PAGEREF _Toc132379520 \h </w:instrText>
        </w:r>
        <w:r w:rsidR="00ED2AB9">
          <w:rPr>
            <w:noProof/>
            <w:webHidden/>
          </w:rPr>
        </w:r>
        <w:r w:rsidR="00ED2AB9">
          <w:rPr>
            <w:noProof/>
            <w:webHidden/>
          </w:rPr>
          <w:fldChar w:fldCharType="separate"/>
        </w:r>
        <w:r w:rsidR="00402717">
          <w:rPr>
            <w:noProof/>
            <w:webHidden/>
          </w:rPr>
          <w:t>59</w:t>
        </w:r>
        <w:r w:rsidR="00ED2AB9">
          <w:rPr>
            <w:noProof/>
            <w:webHidden/>
          </w:rPr>
          <w:fldChar w:fldCharType="end"/>
        </w:r>
      </w:hyperlink>
    </w:p>
    <w:p w14:paraId="5D3CB022" w14:textId="77777777" w:rsidR="00ED2AB9" w:rsidRDefault="00D35311">
      <w:pPr>
        <w:pStyle w:val="23"/>
        <w:tabs>
          <w:tab w:val="right" w:leader="dot" w:pos="9911"/>
        </w:tabs>
        <w:rPr>
          <w:rFonts w:asciiTheme="minorHAnsi" w:eastAsiaTheme="minorEastAsia" w:hAnsiTheme="minorHAnsi" w:cstheme="minorBidi"/>
          <w:noProof/>
          <w:sz w:val="22"/>
          <w:szCs w:val="22"/>
          <w:lang w:eastAsia="ru-RU"/>
        </w:rPr>
      </w:pPr>
      <w:hyperlink w:anchor="_Toc132379521" w:history="1">
        <w:r w:rsidR="00ED2AB9" w:rsidRPr="00FE2462">
          <w:rPr>
            <w:rStyle w:val="a7"/>
            <w:noProof/>
            <w:lang w:eastAsia="ru-RU"/>
          </w:rPr>
          <w:t>Статья 17. Градостроительные регламенты на территориях зон специального назначения</w:t>
        </w:r>
        <w:r w:rsidR="00ED2AB9">
          <w:rPr>
            <w:noProof/>
            <w:webHidden/>
          </w:rPr>
          <w:tab/>
        </w:r>
        <w:r w:rsidR="00ED2AB9">
          <w:rPr>
            <w:noProof/>
            <w:webHidden/>
          </w:rPr>
          <w:fldChar w:fldCharType="begin"/>
        </w:r>
        <w:r w:rsidR="00ED2AB9">
          <w:rPr>
            <w:noProof/>
            <w:webHidden/>
          </w:rPr>
          <w:instrText xml:space="preserve"> PAGEREF _Toc132379521 \h </w:instrText>
        </w:r>
        <w:r w:rsidR="00ED2AB9">
          <w:rPr>
            <w:noProof/>
            <w:webHidden/>
          </w:rPr>
        </w:r>
        <w:r w:rsidR="00ED2AB9">
          <w:rPr>
            <w:noProof/>
            <w:webHidden/>
          </w:rPr>
          <w:fldChar w:fldCharType="separate"/>
        </w:r>
        <w:r w:rsidR="00402717">
          <w:rPr>
            <w:noProof/>
            <w:webHidden/>
          </w:rPr>
          <w:t>61</w:t>
        </w:r>
        <w:r w:rsidR="00ED2AB9">
          <w:rPr>
            <w:noProof/>
            <w:webHidden/>
          </w:rPr>
          <w:fldChar w:fldCharType="end"/>
        </w:r>
      </w:hyperlink>
    </w:p>
    <w:p w14:paraId="298F911A" w14:textId="7545C9E8" w:rsidR="00C30536" w:rsidRPr="00020D14" w:rsidRDefault="007F4F47" w:rsidP="006B3EB3">
      <w:pPr>
        <w:pStyle w:val="1"/>
        <w:tabs>
          <w:tab w:val="clear" w:pos="432"/>
          <w:tab w:val="num" w:pos="709"/>
        </w:tabs>
        <w:spacing w:before="0" w:after="0" w:line="276" w:lineRule="auto"/>
        <w:ind w:left="0" w:firstLine="567"/>
        <w:jc w:val="center"/>
        <w:rPr>
          <w:rFonts w:ascii="GOST Common" w:hAnsi="GOST Common" w:cs="Times New Roman"/>
          <w:caps/>
          <w:sz w:val="28"/>
          <w:szCs w:val="28"/>
          <w:lang w:eastAsia="ru-RU"/>
        </w:rPr>
      </w:pPr>
      <w:r>
        <w:rPr>
          <w:rFonts w:ascii="GOST Common" w:hAnsi="GOST Common" w:cs="Times New Roman"/>
          <w:b w:val="0"/>
          <w:bCs w:val="0"/>
          <w:kern w:val="0"/>
          <w:sz w:val="24"/>
          <w:szCs w:val="24"/>
        </w:rPr>
        <w:fldChar w:fldCharType="end"/>
      </w:r>
      <w:r w:rsidR="00C30536" w:rsidRPr="00020D14">
        <w:rPr>
          <w:rFonts w:ascii="GOST Common" w:hAnsi="GOST Common"/>
          <w:sz w:val="26"/>
          <w:szCs w:val="26"/>
          <w:lang w:eastAsia="ru-RU"/>
        </w:rPr>
        <w:br w:type="page"/>
      </w:r>
      <w:bookmarkStart w:id="6" w:name="_Toc132379501"/>
      <w:r w:rsidR="00C30536" w:rsidRPr="00020D14">
        <w:rPr>
          <w:rFonts w:ascii="GOST Common" w:hAnsi="GOST Common" w:cs="Times New Roman"/>
          <w:caps/>
          <w:sz w:val="28"/>
          <w:szCs w:val="28"/>
          <w:lang w:eastAsia="ru-RU"/>
        </w:rPr>
        <w:lastRenderedPageBreak/>
        <w:t>Введение</w:t>
      </w:r>
      <w:bookmarkEnd w:id="6"/>
    </w:p>
    <w:p w14:paraId="03BE62D9" w14:textId="4317C95F" w:rsidR="003B5EBF" w:rsidRPr="00020D14" w:rsidRDefault="003B5EBF" w:rsidP="003B5EBF">
      <w:pPr>
        <w:widowControl w:val="0"/>
        <w:autoSpaceDE w:val="0"/>
        <w:autoSpaceDN w:val="0"/>
        <w:adjustRightInd w:val="0"/>
        <w:spacing w:line="276" w:lineRule="auto"/>
        <w:ind w:firstLine="709"/>
        <w:jc w:val="both"/>
        <w:rPr>
          <w:rFonts w:ascii="GOST Common" w:hAnsi="GOST Common"/>
          <w:sz w:val="28"/>
          <w:szCs w:val="26"/>
          <w:lang w:eastAsia="ru-RU"/>
        </w:rPr>
      </w:pPr>
      <w:r w:rsidRPr="00020D14">
        <w:rPr>
          <w:rFonts w:ascii="GOST Common" w:hAnsi="GOST Common"/>
          <w:sz w:val="28"/>
          <w:szCs w:val="26"/>
          <w:lang w:eastAsia="ru-RU"/>
        </w:rPr>
        <w:t xml:space="preserve">Правила землепользования и застройки являются результатом градостроительного зонирования территории </w:t>
      </w:r>
      <w:r w:rsidR="008033DC">
        <w:rPr>
          <w:rFonts w:ascii="GOST Common" w:hAnsi="GOST Common"/>
          <w:sz w:val="28"/>
          <w:szCs w:val="26"/>
          <w:lang w:eastAsia="ru-RU"/>
        </w:rPr>
        <w:t>Акутихинского сельсовета</w:t>
      </w:r>
      <w:r w:rsidRPr="00020D14">
        <w:rPr>
          <w:rFonts w:ascii="GOST Common" w:hAnsi="GOST Common"/>
          <w:sz w:val="28"/>
          <w:szCs w:val="26"/>
          <w:lang w:eastAsia="ru-RU"/>
        </w:rPr>
        <w:t xml:space="preserve"> – разделения сельского поселения на территориальные зоны с установлением для каждой из них градостроительного регламента (далее - Правила).</w:t>
      </w:r>
    </w:p>
    <w:p w14:paraId="39E2CE7D" w14:textId="77777777" w:rsidR="003B5EBF" w:rsidRPr="00020D14" w:rsidRDefault="003B5EBF" w:rsidP="003B5EBF">
      <w:pPr>
        <w:spacing w:line="276" w:lineRule="auto"/>
        <w:ind w:firstLine="709"/>
        <w:jc w:val="both"/>
        <w:rPr>
          <w:rFonts w:ascii="GOST Common" w:hAnsi="GOST Common" w:cs="Arial"/>
          <w:bCs/>
          <w:sz w:val="28"/>
          <w:szCs w:val="28"/>
        </w:rPr>
      </w:pPr>
      <w:r w:rsidRPr="00020D14">
        <w:rPr>
          <w:rFonts w:ascii="GOST Common" w:hAnsi="GOST Common" w:cs="Arial"/>
          <w:sz w:val="28"/>
          <w:szCs w:val="28"/>
        </w:rPr>
        <w:t xml:space="preserve">Система координат местная (МСК-22). </w:t>
      </w:r>
      <w:r w:rsidRPr="00020D14">
        <w:rPr>
          <w:rFonts w:ascii="GOST Common" w:hAnsi="GOST Common" w:cs="Arial"/>
          <w:bCs/>
          <w:sz w:val="28"/>
          <w:szCs w:val="28"/>
        </w:rPr>
        <w:t xml:space="preserve">Графические материалы выполнены с использованием программного обеспечения ГИС </w:t>
      </w:r>
      <w:r w:rsidRPr="00020D14">
        <w:rPr>
          <w:rFonts w:ascii="GOST Common" w:hAnsi="GOST Common" w:cs="Arial"/>
          <w:bCs/>
          <w:sz w:val="28"/>
          <w:szCs w:val="28"/>
          <w:lang w:val="en-US"/>
        </w:rPr>
        <w:t>MapInfo</w:t>
      </w:r>
      <w:r w:rsidRPr="00020D14">
        <w:rPr>
          <w:rFonts w:ascii="GOST Common" w:hAnsi="GOST Common" w:cs="Arial"/>
          <w:bCs/>
          <w:sz w:val="28"/>
          <w:szCs w:val="28"/>
        </w:rPr>
        <w:t xml:space="preserve"> (версия 1</w:t>
      </w:r>
      <w:r w:rsidR="00291320" w:rsidRPr="00020D14">
        <w:rPr>
          <w:rFonts w:ascii="GOST Common" w:hAnsi="GOST Common" w:cs="Arial"/>
          <w:bCs/>
          <w:sz w:val="28"/>
          <w:szCs w:val="28"/>
        </w:rPr>
        <w:t>6</w:t>
      </w:r>
      <w:r w:rsidRPr="00020D14">
        <w:rPr>
          <w:rFonts w:ascii="GOST Common" w:hAnsi="GOST Common" w:cs="Arial"/>
          <w:bCs/>
          <w:sz w:val="28"/>
          <w:szCs w:val="28"/>
        </w:rPr>
        <w:t>.0).</w:t>
      </w:r>
    </w:p>
    <w:p w14:paraId="4D1858F7" w14:textId="2BAC0FDD" w:rsidR="00C30536" w:rsidRPr="00E94CEC" w:rsidRDefault="003B5EBF" w:rsidP="00E94CEC">
      <w:pPr>
        <w:pStyle w:val="1"/>
        <w:jc w:val="center"/>
        <w:rPr>
          <w:rFonts w:ascii="GOST Common" w:hAnsi="GOST Common" w:cs="Times New Roman"/>
          <w:caps/>
          <w:sz w:val="28"/>
          <w:szCs w:val="28"/>
          <w:lang w:eastAsia="ru-RU"/>
        </w:rPr>
      </w:pPr>
      <w:r w:rsidRPr="00020D14">
        <w:rPr>
          <w:b w:val="0"/>
          <w:bCs w:val="0"/>
          <w:sz w:val="28"/>
          <w:szCs w:val="28"/>
        </w:rPr>
        <w:br w:type="page"/>
      </w:r>
      <w:bookmarkStart w:id="7" w:name="_Toc132379502"/>
      <w:bookmarkStart w:id="8" w:name="_Toc241240646"/>
      <w:bookmarkStart w:id="9" w:name="_Toc309126436"/>
      <w:r w:rsidR="00C30536" w:rsidRPr="00E94CEC">
        <w:rPr>
          <w:rFonts w:ascii="GOST Common" w:hAnsi="GOST Common" w:cs="Times New Roman"/>
          <w:caps/>
          <w:sz w:val="28"/>
          <w:szCs w:val="28"/>
          <w:lang w:eastAsia="ru-RU"/>
        </w:rPr>
        <w:lastRenderedPageBreak/>
        <w:t xml:space="preserve">Глава I. Порядок применения Правил землепользования и застройки </w:t>
      </w:r>
      <w:r w:rsidR="008033DC">
        <w:rPr>
          <w:rFonts w:ascii="GOST Common" w:hAnsi="GOST Common" w:cs="Times New Roman"/>
          <w:caps/>
          <w:sz w:val="28"/>
          <w:szCs w:val="28"/>
          <w:lang w:eastAsia="ru-RU"/>
        </w:rPr>
        <w:t>Акутихинского сельсовета</w:t>
      </w:r>
      <w:r w:rsidR="001B0FD6" w:rsidRPr="00E94CEC">
        <w:rPr>
          <w:rFonts w:ascii="GOST Common" w:hAnsi="GOST Common" w:cs="Times New Roman"/>
          <w:caps/>
          <w:sz w:val="28"/>
          <w:szCs w:val="28"/>
          <w:lang w:eastAsia="ru-RU"/>
        </w:rPr>
        <w:t xml:space="preserve"> </w:t>
      </w:r>
      <w:r w:rsidR="00E05612" w:rsidRPr="00E94CEC">
        <w:rPr>
          <w:rFonts w:ascii="GOST Common" w:hAnsi="GOST Common" w:cs="Times New Roman"/>
          <w:caps/>
          <w:sz w:val="28"/>
          <w:szCs w:val="28"/>
          <w:lang w:eastAsia="ru-RU"/>
        </w:rPr>
        <w:t xml:space="preserve">Быстроистокского </w:t>
      </w:r>
      <w:r w:rsidR="00291320" w:rsidRPr="00E94CEC">
        <w:rPr>
          <w:rFonts w:ascii="GOST Common" w:hAnsi="GOST Common" w:cs="Times New Roman"/>
          <w:caps/>
          <w:sz w:val="28"/>
          <w:szCs w:val="28"/>
          <w:lang w:eastAsia="ru-RU"/>
        </w:rPr>
        <w:t>района</w:t>
      </w:r>
      <w:r w:rsidR="00AD2BCB" w:rsidRPr="00E94CEC">
        <w:rPr>
          <w:rFonts w:ascii="GOST Common" w:hAnsi="GOST Common" w:cs="Times New Roman"/>
          <w:caps/>
          <w:sz w:val="28"/>
          <w:szCs w:val="28"/>
          <w:lang w:eastAsia="ru-RU"/>
        </w:rPr>
        <w:t xml:space="preserve"> </w:t>
      </w:r>
      <w:r w:rsidR="00E40923" w:rsidRPr="00E94CEC">
        <w:rPr>
          <w:rFonts w:ascii="GOST Common" w:hAnsi="GOST Common" w:cs="Times New Roman"/>
          <w:caps/>
          <w:sz w:val="28"/>
          <w:szCs w:val="28"/>
          <w:lang w:eastAsia="ru-RU"/>
        </w:rPr>
        <w:t>Алтайского</w:t>
      </w:r>
      <w:r w:rsidR="00E40923" w:rsidRPr="00E94CEC">
        <w:rPr>
          <w:rFonts w:ascii="GOST Common" w:hAnsi="GOST Common"/>
          <w:b w:val="0"/>
          <w:bCs w:val="0"/>
          <w:caps/>
          <w:sz w:val="28"/>
          <w:szCs w:val="28"/>
          <w:lang w:eastAsia="ru-RU"/>
        </w:rPr>
        <w:t xml:space="preserve"> </w:t>
      </w:r>
      <w:r w:rsidR="00E40923" w:rsidRPr="00E94CEC">
        <w:rPr>
          <w:rFonts w:ascii="GOST Common" w:hAnsi="GOST Common" w:cs="Times New Roman"/>
          <w:caps/>
          <w:sz w:val="28"/>
          <w:szCs w:val="28"/>
          <w:lang w:eastAsia="ru-RU"/>
        </w:rPr>
        <w:t xml:space="preserve">края </w:t>
      </w:r>
      <w:r w:rsidR="00C30536" w:rsidRPr="00E94CEC">
        <w:rPr>
          <w:rFonts w:ascii="GOST Common" w:hAnsi="GOST Common" w:cs="Times New Roman"/>
          <w:caps/>
          <w:sz w:val="28"/>
          <w:szCs w:val="28"/>
          <w:lang w:eastAsia="ru-RU"/>
        </w:rPr>
        <w:t>и внесения в них измене</w:t>
      </w:r>
      <w:r w:rsidR="00E86898" w:rsidRPr="00E94CEC">
        <w:rPr>
          <w:rFonts w:ascii="GOST Common" w:hAnsi="GOST Common" w:cs="Times New Roman"/>
          <w:caps/>
          <w:sz w:val="28"/>
          <w:szCs w:val="28"/>
          <w:lang w:eastAsia="ru-RU"/>
        </w:rPr>
        <w:t>ний</w:t>
      </w:r>
      <w:bookmarkEnd w:id="7"/>
    </w:p>
    <w:p w14:paraId="3A19E77A" w14:textId="43066479" w:rsidR="00C30536" w:rsidRPr="00020D14" w:rsidRDefault="00C30536" w:rsidP="00BC5F3B">
      <w:pPr>
        <w:pStyle w:val="2"/>
        <w:tabs>
          <w:tab w:val="clear" w:pos="576"/>
        </w:tabs>
        <w:ind w:left="0" w:firstLine="709"/>
        <w:jc w:val="both"/>
        <w:rPr>
          <w:rFonts w:ascii="GOST Common" w:hAnsi="GOST Common" w:cs="Times New Roman"/>
          <w:i w:val="0"/>
          <w:lang w:eastAsia="ru-RU"/>
        </w:rPr>
      </w:pPr>
      <w:bookmarkStart w:id="10" w:name="_Toc132379503"/>
      <w:bookmarkEnd w:id="8"/>
      <w:bookmarkEnd w:id="9"/>
      <w:r w:rsidRPr="00020D14">
        <w:rPr>
          <w:rFonts w:ascii="GOST Common" w:hAnsi="GOST Common" w:cs="Times New Roman"/>
          <w:i w:val="0"/>
          <w:lang w:eastAsia="ru-RU"/>
        </w:rPr>
        <w:t xml:space="preserve">Статья 1. Регулирование землепользования и застройки органами местного самоуправления </w:t>
      </w:r>
      <w:r w:rsidR="00E05612" w:rsidRPr="00020D14">
        <w:rPr>
          <w:rFonts w:ascii="GOST Common" w:hAnsi="GOST Common" w:cs="Times New Roman"/>
          <w:i w:val="0"/>
          <w:lang w:eastAsia="ru-RU"/>
        </w:rPr>
        <w:t xml:space="preserve">Быстроистокского </w:t>
      </w:r>
      <w:r w:rsidR="00291320" w:rsidRPr="00020D14">
        <w:rPr>
          <w:rFonts w:ascii="GOST Common" w:hAnsi="GOST Common" w:cs="Times New Roman"/>
          <w:i w:val="0"/>
          <w:lang w:eastAsia="ru-RU"/>
        </w:rPr>
        <w:t>района</w:t>
      </w:r>
      <w:bookmarkEnd w:id="10"/>
    </w:p>
    <w:p w14:paraId="0ED214CE" w14:textId="77777777" w:rsidR="00C30536" w:rsidRPr="00020D14" w:rsidRDefault="00C30536" w:rsidP="00F87B0A">
      <w:pPr>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1.</w:t>
      </w:r>
      <w:r w:rsidRPr="00020D14">
        <w:rPr>
          <w:rFonts w:ascii="GOST Common" w:hAnsi="GOST Common"/>
          <w:sz w:val="28"/>
          <w:szCs w:val="28"/>
          <w:lang w:eastAsia="ru-RU"/>
        </w:rPr>
        <w:t xml:space="preserve"> Понятия, применяемые в настоящих Правилах землепользования и застройки, используются в значениях, установленных действующим законодательством Российской Федерации.</w:t>
      </w:r>
    </w:p>
    <w:p w14:paraId="2C74E260"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2.</w:t>
      </w:r>
      <w:r w:rsidRPr="00020D14">
        <w:rPr>
          <w:rFonts w:ascii="GOST Common" w:hAnsi="GOST Common"/>
          <w:sz w:val="28"/>
          <w:szCs w:val="28"/>
          <w:lang w:eastAsia="ru-RU"/>
        </w:rPr>
        <w:t xml:space="preserve"> Целями Правил землепользования и застройки являются:</w:t>
      </w:r>
    </w:p>
    <w:p w14:paraId="1B1D57EA" w14:textId="4C025E5D"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xml:space="preserve">- создание условий для устойчивого развития территории </w:t>
      </w:r>
      <w:r w:rsidR="008033DC">
        <w:rPr>
          <w:rFonts w:ascii="GOST Common" w:hAnsi="GOST Common"/>
          <w:sz w:val="28"/>
          <w:szCs w:val="28"/>
          <w:lang w:eastAsia="ru-RU"/>
        </w:rPr>
        <w:t>Акутихинского сельсовета</w:t>
      </w:r>
      <w:r w:rsidRPr="00020D14">
        <w:rPr>
          <w:rFonts w:ascii="GOST Common" w:hAnsi="GOST Common"/>
          <w:sz w:val="28"/>
          <w:szCs w:val="28"/>
          <w:lang w:eastAsia="ru-RU"/>
        </w:rPr>
        <w:t>, сохранения окружающей среды и объектов культурного наследия;</w:t>
      </w:r>
    </w:p>
    <w:p w14:paraId="4FC27A15" w14:textId="7FFA1323"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xml:space="preserve">- создание условий для планировки территории </w:t>
      </w:r>
      <w:r w:rsidR="008033DC">
        <w:rPr>
          <w:rFonts w:ascii="GOST Common" w:hAnsi="GOST Common"/>
          <w:sz w:val="28"/>
          <w:szCs w:val="28"/>
          <w:lang w:eastAsia="ru-RU"/>
        </w:rPr>
        <w:t>Акутихинского сельсовета</w:t>
      </w:r>
      <w:r w:rsidRPr="00020D14">
        <w:rPr>
          <w:rFonts w:ascii="GOST Common" w:hAnsi="GOST Common"/>
          <w:sz w:val="28"/>
          <w:szCs w:val="28"/>
          <w:lang w:eastAsia="ru-RU"/>
        </w:rPr>
        <w:t>;</w:t>
      </w:r>
    </w:p>
    <w:p w14:paraId="72D25BCE"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Правилами землепользования и застройки требований и ограничений, использования земельных участков и объектов капитального строительства;</w:t>
      </w:r>
    </w:p>
    <w:p w14:paraId="0B18E86C"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55993101"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bookmarkStart w:id="11" w:name="_Toc241240648"/>
      <w:bookmarkStart w:id="12" w:name="_Toc309126438"/>
      <w:r w:rsidRPr="00020D14">
        <w:rPr>
          <w:rFonts w:ascii="GOST Common" w:hAnsi="GOST Common"/>
          <w:b/>
          <w:sz w:val="28"/>
          <w:szCs w:val="28"/>
          <w:lang w:eastAsia="ru-RU"/>
        </w:rPr>
        <w:t>3.</w:t>
      </w:r>
      <w:r w:rsidRPr="00020D14">
        <w:rPr>
          <w:rFonts w:ascii="GOST Common" w:hAnsi="GOST Common"/>
          <w:sz w:val="28"/>
          <w:szCs w:val="28"/>
          <w:lang w:eastAsia="ru-RU"/>
        </w:rPr>
        <w:t xml:space="preserve"> Область применения Правил землепользования и застройки</w:t>
      </w:r>
      <w:bookmarkEnd w:id="11"/>
      <w:bookmarkEnd w:id="12"/>
      <w:r w:rsidRPr="00020D14">
        <w:rPr>
          <w:rFonts w:ascii="GOST Common" w:hAnsi="GOST Common"/>
          <w:sz w:val="28"/>
          <w:szCs w:val="28"/>
          <w:lang w:eastAsia="ru-RU"/>
        </w:rPr>
        <w:t>:</w:t>
      </w:r>
    </w:p>
    <w:p w14:paraId="70F9CEEC" w14:textId="6E2DDC7F" w:rsidR="00C30536" w:rsidRPr="00020D14" w:rsidRDefault="00102A1D"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-п</w:t>
      </w:r>
      <w:r w:rsidR="00C30536" w:rsidRPr="00020D14">
        <w:rPr>
          <w:rFonts w:ascii="GOST Common" w:hAnsi="GOST Common"/>
          <w:sz w:val="28"/>
          <w:szCs w:val="28"/>
          <w:lang w:eastAsia="ru-RU"/>
        </w:rPr>
        <w:t xml:space="preserve">равила землепользования и застройки распространяются на все расположенные, на территории </w:t>
      </w:r>
      <w:r w:rsidR="008033DC">
        <w:rPr>
          <w:rFonts w:ascii="GOST Common" w:hAnsi="GOST Common"/>
          <w:sz w:val="28"/>
          <w:szCs w:val="28"/>
          <w:lang w:eastAsia="ru-RU"/>
        </w:rPr>
        <w:t>Акутихинского сельсовета</w:t>
      </w:r>
      <w:r w:rsidR="001B0FD6" w:rsidRPr="00020D14">
        <w:rPr>
          <w:rFonts w:ascii="GOST Common" w:hAnsi="GOST Common"/>
          <w:sz w:val="28"/>
          <w:szCs w:val="28"/>
          <w:lang w:eastAsia="ru-RU"/>
        </w:rPr>
        <w:t xml:space="preserve"> </w:t>
      </w:r>
      <w:r w:rsidR="00C30536" w:rsidRPr="00020D14">
        <w:rPr>
          <w:rFonts w:ascii="GOST Common" w:hAnsi="GOST Common"/>
          <w:sz w:val="28"/>
          <w:szCs w:val="28"/>
          <w:lang w:eastAsia="ru-RU"/>
        </w:rPr>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w:t>
      </w:r>
      <w:r w:rsidRPr="00020D14">
        <w:rPr>
          <w:rFonts w:ascii="GOST Common" w:hAnsi="GOST Common"/>
          <w:sz w:val="28"/>
          <w:szCs w:val="28"/>
          <w:lang w:eastAsia="ru-RU"/>
        </w:rPr>
        <w:t>,</w:t>
      </w:r>
      <w:r w:rsidR="00C30536" w:rsidRPr="00020D14">
        <w:rPr>
          <w:rFonts w:ascii="GOST Common" w:hAnsi="GOST Common"/>
          <w:sz w:val="28"/>
          <w:szCs w:val="28"/>
          <w:lang w:eastAsia="ru-RU"/>
        </w:rPr>
        <w:t xml:space="preserve"> установленны</w:t>
      </w:r>
      <w:r w:rsidRPr="00020D14">
        <w:rPr>
          <w:rFonts w:ascii="GOST Common" w:hAnsi="GOST Common"/>
          <w:sz w:val="28"/>
          <w:szCs w:val="28"/>
          <w:lang w:eastAsia="ru-RU"/>
        </w:rPr>
        <w:t>е</w:t>
      </w:r>
      <w:r w:rsidR="00C30536" w:rsidRPr="00020D14">
        <w:rPr>
          <w:rFonts w:ascii="GOST Common" w:hAnsi="GOST Common"/>
          <w:sz w:val="28"/>
          <w:szCs w:val="28"/>
          <w:lang w:eastAsia="ru-RU"/>
        </w:rPr>
        <w:t xml:space="preserve"> Правилами</w:t>
      </w:r>
      <w:r w:rsidR="00291320" w:rsidRPr="00020D14">
        <w:rPr>
          <w:rFonts w:ascii="GOST Common" w:hAnsi="GOST Common"/>
          <w:sz w:val="28"/>
          <w:szCs w:val="28"/>
          <w:lang w:eastAsia="ru-RU"/>
        </w:rPr>
        <w:t>,</w:t>
      </w:r>
      <w:r w:rsidR="00C30536" w:rsidRPr="00020D14">
        <w:rPr>
          <w:rFonts w:ascii="GOST Common" w:hAnsi="GOST Common"/>
          <w:sz w:val="28"/>
          <w:szCs w:val="28"/>
          <w:lang w:eastAsia="ru-RU"/>
        </w:rPr>
        <w:t xml:space="preserve">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3A843297"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4.</w:t>
      </w:r>
      <w:r w:rsidRPr="00020D14">
        <w:rPr>
          <w:rFonts w:ascii="GOST Common" w:hAnsi="GOST Common"/>
          <w:sz w:val="28"/>
          <w:szCs w:val="28"/>
          <w:lang w:eastAsia="ru-RU"/>
        </w:rPr>
        <w:t xml:space="preserve"> Настоящие Правила землепользования и застройки применяются:</w:t>
      </w:r>
    </w:p>
    <w:p w14:paraId="7C959242"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xml:space="preserve">- при подготовке, проверке и утверждении документации по планировке территории, в том числе градостроительных планов земельных участков, </w:t>
      </w:r>
      <w:r w:rsidRPr="00020D14">
        <w:rPr>
          <w:rFonts w:ascii="GOST Common" w:hAnsi="GOST Common"/>
          <w:sz w:val="28"/>
          <w:szCs w:val="28"/>
          <w:lang w:eastAsia="ru-RU"/>
        </w:rPr>
        <w:lastRenderedPageBreak/>
        <w:t>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14:paraId="1118F227"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050E8588"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при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19257133" w14:textId="03B7C914"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5.</w:t>
      </w:r>
      <w:r w:rsidRPr="00020D14">
        <w:rPr>
          <w:rFonts w:ascii="GOST Common" w:hAnsi="GOST Common"/>
          <w:sz w:val="28"/>
          <w:szCs w:val="28"/>
          <w:lang w:eastAsia="ru-RU"/>
        </w:rPr>
        <w:t xml:space="preserve"> Решения органов местного самоуправления </w:t>
      </w:r>
      <w:r w:rsidR="00E05612" w:rsidRPr="00020D14">
        <w:rPr>
          <w:rFonts w:ascii="GOST Common" w:hAnsi="GOST Common"/>
          <w:sz w:val="28"/>
          <w:szCs w:val="28"/>
          <w:lang w:eastAsia="ru-RU"/>
        </w:rPr>
        <w:t xml:space="preserve">Быстроистокского </w:t>
      </w:r>
      <w:r w:rsidRPr="00020D14">
        <w:rPr>
          <w:rFonts w:ascii="GOST Common" w:hAnsi="GOST Common"/>
          <w:sz w:val="28"/>
          <w:szCs w:val="28"/>
          <w:lang w:eastAsia="ru-RU"/>
        </w:rPr>
        <w:t xml:space="preserve">района, органов государственной власти </w:t>
      </w:r>
      <w:r w:rsidR="000535E9" w:rsidRPr="00020D14">
        <w:rPr>
          <w:rFonts w:ascii="GOST Common" w:hAnsi="GOST Common"/>
          <w:sz w:val="28"/>
          <w:szCs w:val="28"/>
          <w:lang w:eastAsia="ru-RU"/>
        </w:rPr>
        <w:t>Алтайского края</w:t>
      </w:r>
      <w:r w:rsidRPr="00020D14">
        <w:rPr>
          <w:rFonts w:ascii="GOST Common" w:hAnsi="GOST Common"/>
          <w:sz w:val="28"/>
          <w:szCs w:val="28"/>
          <w:lang w:eastAsia="ru-RU"/>
        </w:rPr>
        <w:t>, противоречащие настоящим Правилам, могут быть оспорены в судебном порядке.</w:t>
      </w:r>
      <w:bookmarkStart w:id="13" w:name="_Toc241240649"/>
      <w:bookmarkStart w:id="14" w:name="_Toc309126439"/>
    </w:p>
    <w:bookmarkEnd w:id="13"/>
    <w:bookmarkEnd w:id="14"/>
    <w:p w14:paraId="4C746D3F" w14:textId="53B06014" w:rsidR="00C30536" w:rsidRPr="00020D14" w:rsidRDefault="00C30536" w:rsidP="00F87B0A">
      <w:pPr>
        <w:widowControl w:val="0"/>
        <w:spacing w:line="276" w:lineRule="auto"/>
        <w:ind w:firstLine="709"/>
        <w:contextualSpacing/>
        <w:jc w:val="both"/>
        <w:rPr>
          <w:rFonts w:ascii="GOST Common" w:hAnsi="GOST Common"/>
          <w:sz w:val="28"/>
          <w:szCs w:val="28"/>
          <w:lang w:eastAsia="ru-RU"/>
        </w:rPr>
      </w:pPr>
      <w:r w:rsidRPr="00020D14">
        <w:rPr>
          <w:rFonts w:ascii="GOST Common" w:hAnsi="GOST Common"/>
          <w:sz w:val="28"/>
          <w:szCs w:val="28"/>
          <w:lang w:eastAsia="ru-RU"/>
        </w:rPr>
        <w:t xml:space="preserve">К полномочиям Собрания депутатов </w:t>
      </w:r>
      <w:r w:rsidR="00E05612" w:rsidRPr="00020D14">
        <w:rPr>
          <w:rFonts w:ascii="GOST Common" w:hAnsi="GOST Common"/>
          <w:sz w:val="28"/>
          <w:szCs w:val="28"/>
          <w:lang w:eastAsia="ru-RU"/>
        </w:rPr>
        <w:t xml:space="preserve">Быстроистокского </w:t>
      </w:r>
      <w:r w:rsidR="00291320" w:rsidRPr="00020D14">
        <w:rPr>
          <w:rFonts w:ascii="GOST Common" w:hAnsi="GOST Common"/>
          <w:sz w:val="28"/>
          <w:szCs w:val="28"/>
          <w:lang w:eastAsia="ru-RU"/>
        </w:rPr>
        <w:t>района</w:t>
      </w:r>
      <w:r w:rsidR="00AD2BCB" w:rsidRPr="00020D14">
        <w:rPr>
          <w:rFonts w:ascii="GOST Common" w:hAnsi="GOST Common"/>
          <w:sz w:val="28"/>
          <w:szCs w:val="28"/>
          <w:lang w:eastAsia="ru-RU"/>
        </w:rPr>
        <w:t xml:space="preserve"> </w:t>
      </w:r>
      <w:r w:rsidRPr="00020D14">
        <w:rPr>
          <w:rFonts w:ascii="GOST Common" w:hAnsi="GOST Common"/>
          <w:sz w:val="28"/>
          <w:szCs w:val="28"/>
          <w:lang w:eastAsia="ru-RU"/>
        </w:rPr>
        <w:t>в области землепользования и застройки относится утверждение Правил землепользования и застройки и внесение изменений в них.</w:t>
      </w:r>
    </w:p>
    <w:p w14:paraId="298FDAD0" w14:textId="55D458F2" w:rsidR="00C30536" w:rsidRPr="00020D14" w:rsidRDefault="00C30536" w:rsidP="00F87B0A">
      <w:pPr>
        <w:widowControl w:val="0"/>
        <w:tabs>
          <w:tab w:val="left" w:pos="1080"/>
        </w:tabs>
        <w:spacing w:line="276" w:lineRule="auto"/>
        <w:ind w:firstLine="720"/>
        <w:contextualSpacing/>
        <w:jc w:val="both"/>
        <w:rPr>
          <w:rFonts w:ascii="GOST Common" w:hAnsi="GOST Common"/>
          <w:sz w:val="28"/>
          <w:szCs w:val="28"/>
          <w:lang w:eastAsia="ru-RU"/>
        </w:rPr>
      </w:pPr>
      <w:r w:rsidRPr="00020D14">
        <w:rPr>
          <w:rFonts w:ascii="GOST Common" w:hAnsi="GOST Common"/>
          <w:sz w:val="28"/>
          <w:szCs w:val="28"/>
          <w:lang w:eastAsia="ru-RU"/>
        </w:rPr>
        <w:t xml:space="preserve">К полномочиям главы </w:t>
      </w:r>
      <w:r w:rsidR="00E05612" w:rsidRPr="00020D14">
        <w:rPr>
          <w:rFonts w:ascii="GOST Common" w:hAnsi="GOST Common"/>
          <w:sz w:val="28"/>
          <w:szCs w:val="28"/>
          <w:lang w:eastAsia="ru-RU"/>
        </w:rPr>
        <w:t xml:space="preserve">Быстроистокского </w:t>
      </w:r>
      <w:r w:rsidR="00291320" w:rsidRPr="00020D14">
        <w:rPr>
          <w:rFonts w:ascii="GOST Common" w:hAnsi="GOST Common"/>
          <w:sz w:val="28"/>
          <w:szCs w:val="28"/>
          <w:lang w:eastAsia="ru-RU"/>
        </w:rPr>
        <w:t>района</w:t>
      </w:r>
      <w:r w:rsidR="0020340B" w:rsidRPr="00020D14">
        <w:rPr>
          <w:rFonts w:ascii="GOST Common" w:hAnsi="GOST Common"/>
          <w:sz w:val="28"/>
          <w:szCs w:val="28"/>
          <w:lang w:eastAsia="ru-RU"/>
        </w:rPr>
        <w:t xml:space="preserve"> </w:t>
      </w:r>
      <w:r w:rsidRPr="00020D14">
        <w:rPr>
          <w:rFonts w:ascii="GOST Common" w:hAnsi="GOST Common"/>
          <w:sz w:val="28"/>
          <w:szCs w:val="28"/>
          <w:lang w:eastAsia="ru-RU"/>
        </w:rPr>
        <w:t>в области землепользования и застройки относятся:</w:t>
      </w:r>
    </w:p>
    <w:p w14:paraId="0ECA17A3" w14:textId="77777777" w:rsidR="00C30536" w:rsidRPr="00020D14" w:rsidRDefault="00C30536" w:rsidP="00F87B0A">
      <w:pPr>
        <w:widowControl w:val="0"/>
        <w:spacing w:line="276" w:lineRule="auto"/>
        <w:ind w:firstLine="709"/>
        <w:contextualSpacing/>
        <w:jc w:val="both"/>
        <w:rPr>
          <w:rFonts w:ascii="GOST Common" w:hAnsi="GOST Common"/>
          <w:sz w:val="28"/>
          <w:szCs w:val="28"/>
          <w:lang w:eastAsia="ru-RU"/>
        </w:rPr>
      </w:pPr>
      <w:r w:rsidRPr="00020D14">
        <w:rPr>
          <w:rFonts w:ascii="GOST Common" w:hAnsi="GOST Common"/>
          <w:sz w:val="28"/>
          <w:szCs w:val="28"/>
          <w:lang w:eastAsia="ru-RU"/>
        </w:rPr>
        <w:t>- принятие решения о подготовке проекта (о внесении изменений) «Правила землепользования и застройки сельского поселения»;</w:t>
      </w:r>
    </w:p>
    <w:p w14:paraId="79F972EC" w14:textId="77777777" w:rsidR="00C30536" w:rsidRPr="00020D14" w:rsidRDefault="00C30536" w:rsidP="00F87B0A">
      <w:pPr>
        <w:widowControl w:val="0"/>
        <w:spacing w:line="276" w:lineRule="auto"/>
        <w:ind w:left="720"/>
        <w:contextualSpacing/>
        <w:jc w:val="both"/>
        <w:rPr>
          <w:rFonts w:ascii="GOST Common" w:hAnsi="GOST Common"/>
          <w:sz w:val="28"/>
          <w:szCs w:val="28"/>
          <w:lang w:eastAsia="ru-RU"/>
        </w:rPr>
      </w:pPr>
      <w:r w:rsidRPr="00020D14">
        <w:rPr>
          <w:rFonts w:ascii="GOST Common" w:hAnsi="GOST Common"/>
          <w:sz w:val="28"/>
          <w:szCs w:val="28"/>
          <w:lang w:eastAsia="ru-RU"/>
        </w:rPr>
        <w:t>- утверждение документации по планировке территории;</w:t>
      </w:r>
    </w:p>
    <w:p w14:paraId="71BAB61A" w14:textId="77777777" w:rsidR="00C30536" w:rsidRPr="00020D14" w:rsidRDefault="00C30536" w:rsidP="00F87B0A">
      <w:pPr>
        <w:widowControl w:val="0"/>
        <w:spacing w:line="276" w:lineRule="auto"/>
        <w:ind w:firstLine="709"/>
        <w:contextualSpacing/>
        <w:jc w:val="both"/>
        <w:rPr>
          <w:rFonts w:ascii="GOST Common" w:hAnsi="GOST Common"/>
          <w:sz w:val="28"/>
          <w:szCs w:val="28"/>
          <w:lang w:eastAsia="ru-RU"/>
        </w:rPr>
      </w:pPr>
      <w:r w:rsidRPr="00020D14">
        <w:rPr>
          <w:rFonts w:ascii="GOST Common" w:hAnsi="GOST Common"/>
          <w:sz w:val="28"/>
          <w:szCs w:val="28"/>
          <w:lang w:eastAsia="ru-RU"/>
        </w:rPr>
        <w:t>- принятие решений о назначении общественных обсуждений или публичных слушаний;</w:t>
      </w:r>
    </w:p>
    <w:p w14:paraId="22E8F2B7" w14:textId="77777777" w:rsidR="00AD2BCB" w:rsidRPr="00020D14" w:rsidRDefault="00C30536" w:rsidP="00F87B0A">
      <w:pPr>
        <w:widowControl w:val="0"/>
        <w:spacing w:line="276" w:lineRule="auto"/>
        <w:ind w:firstLine="709"/>
        <w:contextualSpacing/>
        <w:jc w:val="both"/>
        <w:rPr>
          <w:rFonts w:ascii="GOST Common" w:hAnsi="GOST Common"/>
          <w:sz w:val="28"/>
          <w:szCs w:val="28"/>
          <w:lang w:eastAsia="ru-RU"/>
        </w:rPr>
      </w:pPr>
      <w:r w:rsidRPr="00020D14">
        <w:rPr>
          <w:rFonts w:ascii="GOST Common" w:hAnsi="GOST Common"/>
          <w:sz w:val="28"/>
          <w:szCs w:val="28"/>
          <w:lang w:eastAsia="ru-RU"/>
        </w:rPr>
        <w:t>- организация и проведение общественных обсуждений или публичных слушаний;</w:t>
      </w:r>
    </w:p>
    <w:p w14:paraId="5DB42647" w14:textId="77777777" w:rsidR="00C30536" w:rsidRPr="00020D14" w:rsidRDefault="00C30536" w:rsidP="00F87B0A">
      <w:pPr>
        <w:widowControl w:val="0"/>
        <w:spacing w:line="276" w:lineRule="auto"/>
        <w:ind w:firstLine="709"/>
        <w:contextualSpacing/>
        <w:jc w:val="both"/>
        <w:rPr>
          <w:rFonts w:ascii="GOST Common" w:hAnsi="GOST Common"/>
          <w:sz w:val="28"/>
          <w:szCs w:val="28"/>
          <w:lang w:eastAsia="ru-RU"/>
        </w:rPr>
      </w:pPr>
      <w:r w:rsidRPr="00020D14">
        <w:rPr>
          <w:rFonts w:ascii="GOST Common" w:hAnsi="GOST Common"/>
          <w:sz w:val="28"/>
          <w:szCs w:val="28"/>
          <w:lang w:eastAsia="ru-RU"/>
        </w:rPr>
        <w:t>- принятие решения о предоставлении разрешения на условно разрешённый вид использования земельного участка;</w:t>
      </w:r>
    </w:p>
    <w:p w14:paraId="632D5CCA" w14:textId="77777777" w:rsidR="00C30536" w:rsidRPr="00020D14" w:rsidRDefault="00C30536" w:rsidP="00F87B0A">
      <w:pPr>
        <w:widowControl w:val="0"/>
        <w:spacing w:line="276" w:lineRule="auto"/>
        <w:ind w:firstLine="709"/>
        <w:contextualSpacing/>
        <w:jc w:val="both"/>
        <w:rPr>
          <w:rFonts w:ascii="GOST Common" w:hAnsi="GOST Common"/>
          <w:sz w:val="28"/>
          <w:szCs w:val="28"/>
          <w:lang w:eastAsia="ru-RU"/>
        </w:rPr>
      </w:pPr>
      <w:r w:rsidRPr="00020D14">
        <w:rPr>
          <w:rFonts w:ascii="GOST Common" w:hAnsi="GOST Common"/>
          <w:sz w:val="28"/>
          <w:szCs w:val="28"/>
          <w:lang w:eastAsia="ru-RU"/>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E4D99E8" w14:textId="77777777" w:rsidR="00C30536" w:rsidRPr="00020D14" w:rsidRDefault="00C30536" w:rsidP="00F87B0A">
      <w:pPr>
        <w:widowControl w:val="0"/>
        <w:spacing w:line="276" w:lineRule="auto"/>
        <w:ind w:firstLine="709"/>
        <w:contextualSpacing/>
        <w:jc w:val="both"/>
        <w:rPr>
          <w:rFonts w:ascii="GOST Common" w:hAnsi="GOST Common"/>
          <w:sz w:val="28"/>
          <w:szCs w:val="28"/>
          <w:lang w:eastAsia="ru-RU"/>
        </w:rPr>
      </w:pPr>
      <w:r w:rsidRPr="00020D14">
        <w:rPr>
          <w:rFonts w:ascii="GOST Common" w:hAnsi="GOST Common"/>
          <w:sz w:val="28"/>
          <w:szCs w:val="28"/>
          <w:lang w:eastAsia="ru-RU"/>
        </w:rPr>
        <w:t>- обеспечение разработки и утверждения документации по планировке территории;</w:t>
      </w:r>
    </w:p>
    <w:p w14:paraId="62164207" w14:textId="77777777" w:rsidR="00C30536" w:rsidRPr="00020D14" w:rsidRDefault="00C30536" w:rsidP="00F87B0A">
      <w:pPr>
        <w:widowControl w:val="0"/>
        <w:spacing w:line="276" w:lineRule="auto"/>
        <w:ind w:left="720"/>
        <w:contextualSpacing/>
        <w:jc w:val="both"/>
        <w:rPr>
          <w:rFonts w:ascii="GOST Common" w:hAnsi="GOST Common"/>
          <w:sz w:val="28"/>
          <w:szCs w:val="28"/>
          <w:lang w:eastAsia="ru-RU"/>
        </w:rPr>
      </w:pPr>
      <w:r w:rsidRPr="00020D14">
        <w:rPr>
          <w:rFonts w:ascii="GOST Common" w:hAnsi="GOST Common"/>
          <w:sz w:val="28"/>
          <w:szCs w:val="28"/>
          <w:lang w:eastAsia="ru-RU"/>
        </w:rPr>
        <w:t>- формирование земельных участков как объектов недвижимости;</w:t>
      </w:r>
    </w:p>
    <w:p w14:paraId="0AF00434" w14:textId="77777777" w:rsidR="00C30536" w:rsidRPr="00020D14" w:rsidRDefault="00C30536" w:rsidP="00F87B0A">
      <w:pPr>
        <w:widowControl w:val="0"/>
        <w:spacing w:line="276" w:lineRule="auto"/>
        <w:ind w:left="720"/>
        <w:contextualSpacing/>
        <w:jc w:val="both"/>
        <w:rPr>
          <w:rFonts w:ascii="GOST Common" w:hAnsi="GOST Common"/>
          <w:sz w:val="28"/>
          <w:szCs w:val="28"/>
          <w:lang w:eastAsia="ru-RU"/>
        </w:rPr>
      </w:pPr>
      <w:r w:rsidRPr="00020D14">
        <w:rPr>
          <w:rFonts w:ascii="GOST Common" w:hAnsi="GOST Common"/>
          <w:sz w:val="28"/>
          <w:szCs w:val="28"/>
          <w:lang w:eastAsia="ru-RU"/>
        </w:rPr>
        <w:t>- выдача разрешений на строительство;</w:t>
      </w:r>
    </w:p>
    <w:p w14:paraId="34DDE375"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выдача разрешений на ввод объектов в эксплуатацию;</w:t>
      </w:r>
    </w:p>
    <w:p w14:paraId="3F6BCB8E"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изъятие, в том числе путем выкупа, земельных участков для муниципальных нужд;</w:t>
      </w:r>
    </w:p>
    <w:p w14:paraId="256CEE70"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lastRenderedPageBreak/>
        <w:t>- резервирование земельных участков для муниципальных нужд;</w:t>
      </w:r>
    </w:p>
    <w:p w14:paraId="4B8ADE4E" w14:textId="77777777" w:rsidR="00EB328F" w:rsidRDefault="00C30536" w:rsidP="00F87B0A">
      <w:pPr>
        <w:widowControl w:val="0"/>
        <w:autoSpaceDE w:val="0"/>
        <w:autoSpaceDN w:val="0"/>
        <w:adjustRightInd w:val="0"/>
        <w:spacing w:line="276" w:lineRule="auto"/>
        <w:ind w:firstLine="709"/>
        <w:jc w:val="both"/>
        <w:rPr>
          <w:rFonts w:ascii="GOST Common" w:hAnsi="GOST Common"/>
          <w:b/>
          <w:sz w:val="28"/>
          <w:szCs w:val="28"/>
          <w:lang w:eastAsia="ru-RU"/>
        </w:rPr>
      </w:pPr>
      <w:r w:rsidRPr="00020D14">
        <w:rPr>
          <w:rFonts w:ascii="GOST Common" w:hAnsi="GOST Common"/>
          <w:sz w:val="28"/>
          <w:szCs w:val="28"/>
          <w:lang w:eastAsia="ru-RU"/>
        </w:rPr>
        <w:t>- другие полномочия.</w:t>
      </w:r>
      <w:bookmarkStart w:id="15" w:name="_Toc241240651"/>
      <w:bookmarkStart w:id="16" w:name="_Toc309126441"/>
    </w:p>
    <w:p w14:paraId="39C39503" w14:textId="297F3DAA"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6.</w:t>
      </w:r>
      <w:r w:rsidRPr="00020D14">
        <w:rPr>
          <w:rFonts w:ascii="GOST Common" w:hAnsi="GOST Common"/>
          <w:sz w:val="28"/>
          <w:szCs w:val="28"/>
          <w:lang w:eastAsia="ru-RU"/>
        </w:rPr>
        <w:t xml:space="preserve"> Комиссия по землепользованию и застройке</w:t>
      </w:r>
      <w:bookmarkEnd w:id="15"/>
      <w:bookmarkEnd w:id="16"/>
      <w:r w:rsidRPr="00020D14">
        <w:rPr>
          <w:rFonts w:ascii="GOST Common" w:hAnsi="GOST Common"/>
          <w:sz w:val="28"/>
          <w:szCs w:val="28"/>
          <w:lang w:eastAsia="ru-RU"/>
        </w:rPr>
        <w:t>:</w:t>
      </w:r>
    </w:p>
    <w:p w14:paraId="1F385BA6" w14:textId="77777777" w:rsidR="00C30536" w:rsidRPr="00020D14" w:rsidRDefault="00002F2F" w:rsidP="00AA285C">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Состав и порядок деятельности комиссии по подготовке проекта правил землепользования и застройки (далее - комиссия) утверждаются главой местной администрации одновременно с принятием решения о подготовке проекта правил землепользования и застройки.</w:t>
      </w:r>
    </w:p>
    <w:p w14:paraId="5020B4B0" w14:textId="77777777" w:rsidR="00BF2988" w:rsidRPr="00020D14" w:rsidRDefault="00BF2988" w:rsidP="00AA285C">
      <w:pPr>
        <w:pStyle w:val="formattext"/>
        <w:shd w:val="clear" w:color="auto" w:fill="FFFFFF"/>
        <w:spacing w:before="0" w:beforeAutospacing="0" w:after="0" w:afterAutospacing="0" w:line="276" w:lineRule="auto"/>
        <w:ind w:firstLine="480"/>
        <w:jc w:val="both"/>
        <w:textAlignment w:val="baseline"/>
        <w:rPr>
          <w:rFonts w:ascii="GOST Common" w:hAnsi="GOST Common"/>
          <w:sz w:val="28"/>
          <w:szCs w:val="28"/>
        </w:rPr>
      </w:pPr>
      <w:bookmarkStart w:id="17" w:name="_Toc309126450"/>
      <w:bookmarkStart w:id="18" w:name="_Toc225570349"/>
      <w:r w:rsidRPr="00020D14">
        <w:rPr>
          <w:rFonts w:ascii="GOST Common" w:hAnsi="GOST Common"/>
          <w:sz w:val="28"/>
          <w:szCs w:val="28"/>
        </w:rPr>
        <w:t>В состав комиссии входят представители:</w:t>
      </w:r>
    </w:p>
    <w:p w14:paraId="11C0A56C" w14:textId="77777777" w:rsidR="00BF2988" w:rsidRPr="00020D14" w:rsidRDefault="00BF2988" w:rsidP="00AA285C">
      <w:pPr>
        <w:pStyle w:val="formattext"/>
        <w:shd w:val="clear" w:color="auto" w:fill="FFFFFF"/>
        <w:spacing w:before="0" w:beforeAutospacing="0" w:after="0" w:afterAutospacing="0" w:line="276" w:lineRule="auto"/>
        <w:ind w:firstLine="480"/>
        <w:jc w:val="both"/>
        <w:textAlignment w:val="baseline"/>
        <w:rPr>
          <w:rFonts w:ascii="GOST Common" w:hAnsi="GOST Common"/>
          <w:sz w:val="28"/>
          <w:szCs w:val="28"/>
        </w:rPr>
      </w:pPr>
      <w:r w:rsidRPr="00020D14">
        <w:rPr>
          <w:rFonts w:ascii="GOST Common" w:hAnsi="GOST Common"/>
          <w:sz w:val="28"/>
          <w:szCs w:val="28"/>
        </w:rPr>
        <w:t>1) представительного органа муниципального образования;</w:t>
      </w:r>
    </w:p>
    <w:p w14:paraId="2696DFC7" w14:textId="77777777" w:rsidR="00BF2988" w:rsidRPr="00020D14" w:rsidRDefault="00BF2988" w:rsidP="00AA285C">
      <w:pPr>
        <w:pStyle w:val="formattext"/>
        <w:shd w:val="clear" w:color="auto" w:fill="FFFFFF"/>
        <w:spacing w:before="0" w:beforeAutospacing="0" w:after="0" w:afterAutospacing="0" w:line="276" w:lineRule="auto"/>
        <w:ind w:firstLine="480"/>
        <w:jc w:val="both"/>
        <w:textAlignment w:val="baseline"/>
        <w:rPr>
          <w:rFonts w:ascii="GOST Common" w:hAnsi="GOST Common"/>
          <w:sz w:val="28"/>
          <w:szCs w:val="28"/>
        </w:rPr>
      </w:pPr>
      <w:r w:rsidRPr="00020D14">
        <w:rPr>
          <w:rFonts w:ascii="GOST Common" w:hAnsi="GOST Common"/>
          <w:sz w:val="28"/>
          <w:szCs w:val="28"/>
        </w:rPr>
        <w:t>2) уполномоченных органов местного самоуправления в сферах архитектуры и градостроительства, землеустройства, имущественных отношений;</w:t>
      </w:r>
    </w:p>
    <w:p w14:paraId="051389F9" w14:textId="77777777" w:rsidR="00BF2988" w:rsidRPr="00020D14" w:rsidRDefault="00BF2988" w:rsidP="00AA285C">
      <w:pPr>
        <w:pStyle w:val="formattext"/>
        <w:shd w:val="clear" w:color="auto" w:fill="FFFFFF"/>
        <w:spacing w:before="0" w:beforeAutospacing="0" w:after="0" w:afterAutospacing="0" w:line="276" w:lineRule="auto"/>
        <w:ind w:firstLine="480"/>
        <w:jc w:val="both"/>
        <w:textAlignment w:val="baseline"/>
        <w:rPr>
          <w:rFonts w:ascii="GOST Common" w:hAnsi="GOST Common"/>
          <w:sz w:val="28"/>
          <w:szCs w:val="28"/>
        </w:rPr>
      </w:pPr>
      <w:r w:rsidRPr="00020D14">
        <w:rPr>
          <w:rFonts w:ascii="GOST Common" w:hAnsi="GOST Common"/>
          <w:sz w:val="28"/>
          <w:szCs w:val="28"/>
        </w:rPr>
        <w:t>3) уполномоченного органа по охране объектов культурного наследия (при наличии на соответствующей территории объектов культурного наследия).</w:t>
      </w:r>
    </w:p>
    <w:p w14:paraId="59A0BD2B" w14:textId="77777777" w:rsidR="00BF2988" w:rsidRPr="00020D14" w:rsidRDefault="00BF2988" w:rsidP="00AA285C">
      <w:pPr>
        <w:pStyle w:val="formattext"/>
        <w:shd w:val="clear" w:color="auto" w:fill="FFFFFF"/>
        <w:spacing w:before="0" w:beforeAutospacing="0" w:after="0" w:afterAutospacing="0" w:line="276" w:lineRule="auto"/>
        <w:ind w:firstLine="480"/>
        <w:jc w:val="both"/>
        <w:textAlignment w:val="baseline"/>
        <w:rPr>
          <w:rFonts w:ascii="GOST Common" w:hAnsi="GOST Common"/>
          <w:sz w:val="28"/>
          <w:szCs w:val="28"/>
        </w:rPr>
      </w:pPr>
      <w:r w:rsidRPr="00020D14">
        <w:rPr>
          <w:rFonts w:ascii="GOST Common" w:hAnsi="GOST Common"/>
          <w:sz w:val="28"/>
          <w:szCs w:val="28"/>
        </w:rPr>
        <w:t xml:space="preserve">В состав комиссии могут входить представители Законодательного Собрания </w:t>
      </w:r>
      <w:r w:rsidR="000535E9" w:rsidRPr="00020D14">
        <w:rPr>
          <w:rFonts w:ascii="GOST Common" w:hAnsi="GOST Common"/>
          <w:sz w:val="28"/>
          <w:szCs w:val="28"/>
        </w:rPr>
        <w:t>Алтайского края</w:t>
      </w:r>
      <w:r w:rsidRPr="00020D14">
        <w:rPr>
          <w:rFonts w:ascii="GOST Common" w:hAnsi="GOST Common"/>
          <w:sz w:val="28"/>
          <w:szCs w:val="28"/>
        </w:rPr>
        <w:t>, Правительства области, органов государственного надзора, общественных объединений граждан, ассоциаций (союзов) индивидуальных предпринимателей и (или) коммерческих организаций.</w:t>
      </w:r>
    </w:p>
    <w:p w14:paraId="0685FECE" w14:textId="77777777" w:rsidR="00C30536" w:rsidRPr="00020D14" w:rsidRDefault="00BF2988" w:rsidP="00AA285C">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Руководство деятельностью комиссии осуществляется председателем комиссии, который назначается главой местной администрации поселения или городского округа.</w:t>
      </w:r>
      <w:bookmarkEnd w:id="17"/>
      <w:bookmarkEnd w:id="18"/>
    </w:p>
    <w:p w14:paraId="5D8CD2B1" w14:textId="77777777" w:rsidR="00C30536" w:rsidRPr="00020D14" w:rsidRDefault="00C30536" w:rsidP="00BC5F3B">
      <w:pPr>
        <w:pStyle w:val="2"/>
        <w:tabs>
          <w:tab w:val="clear" w:pos="576"/>
        </w:tabs>
        <w:ind w:left="0" w:firstLine="709"/>
        <w:jc w:val="both"/>
        <w:rPr>
          <w:rFonts w:ascii="GOST Common" w:hAnsi="GOST Common" w:cs="Times New Roman"/>
          <w:i w:val="0"/>
          <w:lang w:eastAsia="ru-RU"/>
        </w:rPr>
      </w:pPr>
      <w:bookmarkStart w:id="19" w:name="_Toc132379504"/>
      <w:bookmarkStart w:id="20" w:name="_Toc241240671"/>
      <w:r w:rsidRPr="00020D14">
        <w:rPr>
          <w:rFonts w:ascii="GOST Common" w:hAnsi="GOST Common" w:cs="Times New Roman"/>
          <w:i w:val="0"/>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bookmarkEnd w:id="19"/>
    </w:p>
    <w:p w14:paraId="7E7BB06E"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соответствии с Градостроительным кодексом РФ.</w:t>
      </w:r>
    </w:p>
    <w:p w14:paraId="6A2C6DE2" w14:textId="191146FE" w:rsidR="00C30536" w:rsidRPr="00020D14" w:rsidRDefault="00C30536" w:rsidP="00BC5F3B">
      <w:pPr>
        <w:pStyle w:val="2"/>
        <w:tabs>
          <w:tab w:val="clear" w:pos="576"/>
        </w:tabs>
        <w:ind w:left="0" w:firstLine="709"/>
        <w:jc w:val="both"/>
        <w:rPr>
          <w:rFonts w:ascii="GOST Common" w:hAnsi="GOST Common" w:cs="Times New Roman"/>
          <w:i w:val="0"/>
          <w:lang w:eastAsia="ru-RU"/>
        </w:rPr>
      </w:pPr>
      <w:bookmarkStart w:id="21" w:name="_Toc132379505"/>
      <w:r w:rsidRPr="00020D14">
        <w:rPr>
          <w:rFonts w:ascii="GOST Common" w:hAnsi="GOST Common" w:cs="Times New Roman"/>
          <w:i w:val="0"/>
          <w:lang w:eastAsia="ru-RU"/>
        </w:rPr>
        <w:t xml:space="preserve">Статья 3. Подготовка документации по планировке территории органами местного самоуправления </w:t>
      </w:r>
      <w:r w:rsidR="00E05612" w:rsidRPr="00020D14">
        <w:rPr>
          <w:rFonts w:ascii="GOST Common" w:hAnsi="GOST Common" w:cs="Times New Roman"/>
          <w:i w:val="0"/>
          <w:lang w:eastAsia="ru-RU"/>
        </w:rPr>
        <w:t xml:space="preserve">Быстроистокского </w:t>
      </w:r>
      <w:r w:rsidR="00AD2BCB" w:rsidRPr="00020D14">
        <w:rPr>
          <w:rFonts w:ascii="GOST Common" w:hAnsi="GOST Common" w:cs="Times New Roman"/>
          <w:i w:val="0"/>
          <w:lang w:eastAsia="ru-RU"/>
        </w:rPr>
        <w:t>района</w:t>
      </w:r>
      <w:bookmarkEnd w:id="21"/>
      <w:r w:rsidR="00AD2BCB" w:rsidRPr="00020D14">
        <w:rPr>
          <w:rFonts w:ascii="GOST Common" w:hAnsi="GOST Common" w:cs="Times New Roman"/>
          <w:i w:val="0"/>
          <w:lang w:eastAsia="ru-RU"/>
        </w:rPr>
        <w:t xml:space="preserve"> </w:t>
      </w:r>
    </w:p>
    <w:p w14:paraId="4580761B" w14:textId="301215AE"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xml:space="preserve">Подготовка документации по планировке территории осуществляется в соответствии с Градостроительным кодексом РФ, законами и иными нормативными правовыми актами </w:t>
      </w:r>
      <w:r w:rsidR="000535E9" w:rsidRPr="00020D14">
        <w:rPr>
          <w:rFonts w:ascii="GOST Common" w:hAnsi="GOST Common"/>
          <w:sz w:val="28"/>
          <w:szCs w:val="28"/>
          <w:lang w:eastAsia="ru-RU"/>
        </w:rPr>
        <w:t>Алтайского края</w:t>
      </w:r>
      <w:r w:rsidRPr="00020D14">
        <w:rPr>
          <w:rFonts w:ascii="GOST Common" w:hAnsi="GOST Common"/>
          <w:sz w:val="28"/>
          <w:szCs w:val="28"/>
          <w:lang w:eastAsia="ru-RU"/>
        </w:rPr>
        <w:t xml:space="preserve">, муниципальными правовыми актами органов местного самоуправления </w:t>
      </w:r>
      <w:r w:rsidR="00E05612" w:rsidRPr="00020D14">
        <w:rPr>
          <w:rFonts w:ascii="GOST Common" w:hAnsi="GOST Common"/>
          <w:sz w:val="28"/>
          <w:szCs w:val="28"/>
          <w:lang w:eastAsia="ru-RU"/>
        </w:rPr>
        <w:t xml:space="preserve">Быстроистокского </w:t>
      </w:r>
      <w:r w:rsidR="008038BD" w:rsidRPr="00020D14">
        <w:rPr>
          <w:rFonts w:ascii="GOST Common" w:hAnsi="GOST Common"/>
          <w:sz w:val="28"/>
          <w:szCs w:val="28"/>
          <w:lang w:eastAsia="ru-RU"/>
        </w:rPr>
        <w:t>района</w:t>
      </w:r>
      <w:r w:rsidRPr="00020D14">
        <w:rPr>
          <w:rFonts w:ascii="GOST Common" w:hAnsi="GOST Common"/>
          <w:sz w:val="28"/>
          <w:szCs w:val="28"/>
          <w:lang w:eastAsia="ru-RU"/>
        </w:rPr>
        <w:t>.</w:t>
      </w:r>
    </w:p>
    <w:p w14:paraId="39B22C61" w14:textId="77777777" w:rsidR="00E05612" w:rsidRPr="00020D14" w:rsidRDefault="00E05612">
      <w:pPr>
        <w:rPr>
          <w:rFonts w:ascii="GOST Common" w:hAnsi="GOST Common"/>
          <w:b/>
          <w:bCs/>
          <w:iCs/>
          <w:sz w:val="28"/>
          <w:szCs w:val="28"/>
          <w:lang w:eastAsia="ru-RU"/>
        </w:rPr>
      </w:pPr>
      <w:r w:rsidRPr="00020D14">
        <w:rPr>
          <w:rFonts w:ascii="GOST Common" w:hAnsi="GOST Common"/>
          <w:i/>
          <w:lang w:eastAsia="ru-RU"/>
        </w:rPr>
        <w:br w:type="page"/>
      </w:r>
    </w:p>
    <w:p w14:paraId="6C3FBF13" w14:textId="77921164" w:rsidR="00C30536" w:rsidRPr="00020D14" w:rsidRDefault="00C30536" w:rsidP="00B80C1A">
      <w:pPr>
        <w:pStyle w:val="2"/>
        <w:tabs>
          <w:tab w:val="clear" w:pos="576"/>
        </w:tabs>
        <w:ind w:left="0" w:firstLine="709"/>
        <w:rPr>
          <w:rFonts w:ascii="GOST Common" w:hAnsi="GOST Common" w:cs="Times New Roman"/>
          <w:i w:val="0"/>
          <w:lang w:eastAsia="ru-RU"/>
        </w:rPr>
      </w:pPr>
      <w:bookmarkStart w:id="22" w:name="_Toc132379506"/>
      <w:r w:rsidRPr="00020D14">
        <w:rPr>
          <w:rFonts w:ascii="GOST Common" w:hAnsi="GOST Common" w:cs="Times New Roman"/>
          <w:i w:val="0"/>
          <w:lang w:eastAsia="ru-RU"/>
        </w:rPr>
        <w:lastRenderedPageBreak/>
        <w:t>Статья 4. Проведение общественных обсуждений или публичных слушаний по вопросам землепользования и застройки</w:t>
      </w:r>
      <w:bookmarkEnd w:id="22"/>
    </w:p>
    <w:p w14:paraId="649230DD" w14:textId="0098EB78"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xml:space="preserve">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РФ и Положением о порядке организации и проведения общественных обсуждений и публичных слушаний по вопросам градостроительной деятельности на территории </w:t>
      </w:r>
      <w:r w:rsidR="00E05612" w:rsidRPr="00020D14">
        <w:rPr>
          <w:rFonts w:ascii="GOST Common" w:hAnsi="GOST Common"/>
          <w:sz w:val="28"/>
          <w:szCs w:val="28"/>
          <w:lang w:eastAsia="ru-RU"/>
        </w:rPr>
        <w:t xml:space="preserve">Быстроистокского </w:t>
      </w:r>
      <w:r w:rsidR="008038BD" w:rsidRPr="00020D14">
        <w:rPr>
          <w:rFonts w:ascii="GOST Common" w:hAnsi="GOST Common"/>
          <w:sz w:val="28"/>
          <w:szCs w:val="28"/>
          <w:lang w:eastAsia="ru-RU"/>
        </w:rPr>
        <w:t>района</w:t>
      </w:r>
      <w:r w:rsidRPr="00020D14">
        <w:rPr>
          <w:rFonts w:ascii="GOST Common" w:hAnsi="GOST Common"/>
          <w:sz w:val="28"/>
          <w:szCs w:val="28"/>
          <w:lang w:eastAsia="ru-RU"/>
        </w:rPr>
        <w:t>.</w:t>
      </w:r>
    </w:p>
    <w:p w14:paraId="57697CF4" w14:textId="77777777" w:rsidR="00C30536" w:rsidRPr="00020D14" w:rsidRDefault="00C30536" w:rsidP="00B80C1A">
      <w:pPr>
        <w:pStyle w:val="2"/>
        <w:tabs>
          <w:tab w:val="clear" w:pos="576"/>
        </w:tabs>
        <w:ind w:left="0" w:firstLine="709"/>
        <w:rPr>
          <w:rFonts w:ascii="GOST Common" w:hAnsi="GOST Common" w:cs="Times New Roman"/>
          <w:i w:val="0"/>
          <w:lang w:eastAsia="ru-RU"/>
        </w:rPr>
      </w:pPr>
      <w:bookmarkStart w:id="23" w:name="_Toc132379507"/>
      <w:r w:rsidRPr="00020D14">
        <w:rPr>
          <w:rFonts w:ascii="GOST Common" w:hAnsi="GOST Common" w:cs="Times New Roman"/>
          <w:i w:val="0"/>
          <w:lang w:eastAsia="ru-RU"/>
        </w:rPr>
        <w:t>Статья 5. Внесение изменений в правила землепользования и застройки</w:t>
      </w:r>
      <w:bookmarkEnd w:id="23"/>
    </w:p>
    <w:p w14:paraId="04EB8159" w14:textId="36B5CF17" w:rsidR="00C30536" w:rsidRPr="00020D14" w:rsidRDefault="00C30536" w:rsidP="00F87B0A">
      <w:pPr>
        <w:widowControl w:val="0"/>
        <w:tabs>
          <w:tab w:val="left" w:pos="1080"/>
        </w:tabs>
        <w:spacing w:line="276" w:lineRule="auto"/>
        <w:ind w:firstLine="709"/>
        <w:contextualSpacing/>
        <w:jc w:val="both"/>
        <w:rPr>
          <w:rFonts w:ascii="GOST Common" w:hAnsi="GOST Common"/>
          <w:sz w:val="28"/>
          <w:szCs w:val="28"/>
          <w:lang w:eastAsia="ru-RU"/>
        </w:rPr>
      </w:pPr>
      <w:r w:rsidRPr="00020D14">
        <w:rPr>
          <w:rFonts w:ascii="GOST Common" w:hAnsi="GOST Common"/>
          <w:sz w:val="28"/>
          <w:szCs w:val="28"/>
          <w:lang w:eastAsia="ru-RU"/>
        </w:rPr>
        <w:t xml:space="preserve">Внесение изменений в Правила землепользования и застройки осуществляется в соответствии с Градостроительным кодексом РФ, законами и иными нормативными правовыми актами </w:t>
      </w:r>
      <w:r w:rsidR="000535E9" w:rsidRPr="00020D14">
        <w:rPr>
          <w:rFonts w:ascii="GOST Common" w:hAnsi="GOST Common"/>
          <w:sz w:val="28"/>
          <w:szCs w:val="28"/>
          <w:lang w:eastAsia="ru-RU"/>
        </w:rPr>
        <w:t>Алтайского края</w:t>
      </w:r>
      <w:r w:rsidRPr="00020D14">
        <w:rPr>
          <w:rFonts w:ascii="GOST Common" w:hAnsi="GOST Common"/>
          <w:sz w:val="28"/>
          <w:szCs w:val="28"/>
          <w:lang w:eastAsia="ru-RU"/>
        </w:rPr>
        <w:t xml:space="preserve">, муниципальными правовыми актами органов местного самоуправления </w:t>
      </w:r>
      <w:r w:rsidR="00E05612" w:rsidRPr="00020D14">
        <w:rPr>
          <w:rFonts w:ascii="GOST Common" w:hAnsi="GOST Common"/>
          <w:sz w:val="28"/>
          <w:szCs w:val="28"/>
          <w:lang w:eastAsia="ru-RU"/>
        </w:rPr>
        <w:t xml:space="preserve">Быстроистокского </w:t>
      </w:r>
      <w:r w:rsidR="00291320" w:rsidRPr="00020D14">
        <w:rPr>
          <w:rFonts w:ascii="GOST Common" w:hAnsi="GOST Common"/>
          <w:sz w:val="28"/>
          <w:szCs w:val="28"/>
          <w:lang w:eastAsia="ru-RU"/>
        </w:rPr>
        <w:t>района</w:t>
      </w:r>
      <w:r w:rsidR="0020340B" w:rsidRPr="00020D14">
        <w:rPr>
          <w:rFonts w:ascii="GOST Common" w:hAnsi="GOST Common"/>
          <w:sz w:val="28"/>
          <w:szCs w:val="28"/>
          <w:lang w:eastAsia="ru-RU"/>
        </w:rPr>
        <w:t xml:space="preserve"> </w:t>
      </w:r>
      <w:r w:rsidR="000535E9" w:rsidRPr="00020D14">
        <w:rPr>
          <w:rFonts w:ascii="GOST Common" w:hAnsi="GOST Common"/>
          <w:sz w:val="28"/>
          <w:szCs w:val="28"/>
          <w:lang w:eastAsia="ru-RU"/>
        </w:rPr>
        <w:t>Алтайского края</w:t>
      </w:r>
      <w:r w:rsidRPr="00020D14">
        <w:rPr>
          <w:rFonts w:ascii="GOST Common" w:hAnsi="GOST Common"/>
          <w:sz w:val="28"/>
          <w:szCs w:val="28"/>
          <w:lang w:eastAsia="ru-RU"/>
        </w:rPr>
        <w:t>.</w:t>
      </w:r>
    </w:p>
    <w:p w14:paraId="59CDEB9A" w14:textId="77777777" w:rsidR="00C30536" w:rsidRPr="00020D14" w:rsidRDefault="00C30536" w:rsidP="00B80C1A">
      <w:pPr>
        <w:pStyle w:val="2"/>
        <w:tabs>
          <w:tab w:val="clear" w:pos="576"/>
        </w:tabs>
        <w:ind w:left="0" w:firstLine="709"/>
        <w:rPr>
          <w:rFonts w:ascii="GOST Common" w:hAnsi="GOST Common" w:cs="Times New Roman"/>
          <w:i w:val="0"/>
          <w:lang w:eastAsia="ru-RU"/>
        </w:rPr>
      </w:pPr>
      <w:bookmarkStart w:id="24" w:name="_Toc132379508"/>
      <w:r w:rsidRPr="00020D14">
        <w:rPr>
          <w:rFonts w:ascii="GOST Common" w:hAnsi="GOST Common" w:cs="Times New Roman"/>
          <w:i w:val="0"/>
          <w:lang w:eastAsia="ru-RU"/>
        </w:rPr>
        <w:t>Статья 6. Регулирование иных вопросов землепользования и застройки</w:t>
      </w:r>
      <w:bookmarkEnd w:id="24"/>
    </w:p>
    <w:p w14:paraId="4BD45C98"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Земельные участки, объекты капитального строительства, образованные, созданные в установленном порядке до введения в действие настоящих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2CF11168"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14:paraId="3735829F"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1AE0DE50"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xml:space="preserve">- существующие параметры объектов капитального строительства не </w:t>
      </w:r>
      <w:r w:rsidRPr="00020D14">
        <w:rPr>
          <w:rFonts w:ascii="GOST Common" w:hAnsi="GOST Common"/>
          <w:sz w:val="28"/>
          <w:szCs w:val="28"/>
          <w:lang w:eastAsia="ru-RU"/>
        </w:rPr>
        <w:lastRenderedPageBreak/>
        <w:t>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3FBD60A7" w14:textId="77777777"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xml:space="preserve">-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14:paraId="5F31CC58" w14:textId="77777777" w:rsidR="00C30536" w:rsidRPr="00020D14" w:rsidRDefault="007A77D3" w:rsidP="004C7A73">
      <w:pPr>
        <w:pStyle w:val="1"/>
        <w:tabs>
          <w:tab w:val="clear" w:pos="432"/>
          <w:tab w:val="num" w:pos="709"/>
        </w:tabs>
        <w:spacing w:before="0" w:after="240"/>
        <w:ind w:left="0" w:firstLine="0"/>
        <w:jc w:val="center"/>
        <w:rPr>
          <w:rFonts w:ascii="GOST Common" w:hAnsi="GOST Common" w:cs="Times New Roman"/>
          <w:caps/>
          <w:sz w:val="28"/>
          <w:szCs w:val="28"/>
          <w:lang w:eastAsia="ru-RU"/>
        </w:rPr>
      </w:pPr>
      <w:r w:rsidRPr="00020D14">
        <w:rPr>
          <w:rFonts w:ascii="GOST Common" w:hAnsi="GOST Common" w:cs="Times New Roman"/>
          <w:caps/>
          <w:sz w:val="28"/>
          <w:szCs w:val="28"/>
          <w:lang w:eastAsia="ru-RU"/>
        </w:rPr>
        <w:br w:type="page"/>
      </w:r>
      <w:bookmarkStart w:id="25" w:name="_Toc132379509"/>
      <w:r w:rsidR="00C30536" w:rsidRPr="00020D14">
        <w:rPr>
          <w:rFonts w:ascii="GOST Common" w:hAnsi="GOST Common" w:cs="Times New Roman"/>
          <w:caps/>
          <w:sz w:val="28"/>
          <w:szCs w:val="28"/>
          <w:lang w:eastAsia="ru-RU"/>
        </w:rPr>
        <w:lastRenderedPageBreak/>
        <w:t>Глава II. Карта градостроительного зонирования и зон с особыми условиями использования территорий</w:t>
      </w:r>
      <w:bookmarkEnd w:id="25"/>
    </w:p>
    <w:p w14:paraId="14793878" w14:textId="38859D7D" w:rsidR="00C30536" w:rsidRPr="00020D14" w:rsidRDefault="00C30536" w:rsidP="00AD2BCB">
      <w:pPr>
        <w:pStyle w:val="2"/>
        <w:tabs>
          <w:tab w:val="clear" w:pos="576"/>
        </w:tabs>
        <w:ind w:left="0" w:firstLine="709"/>
        <w:jc w:val="both"/>
        <w:rPr>
          <w:rFonts w:ascii="GOST Common" w:hAnsi="GOST Common" w:cs="Times New Roman"/>
          <w:i w:val="0"/>
          <w:lang w:eastAsia="ru-RU"/>
        </w:rPr>
      </w:pPr>
      <w:bookmarkStart w:id="26" w:name="_Toc132379510"/>
      <w:r w:rsidRPr="00020D14">
        <w:rPr>
          <w:rFonts w:ascii="GOST Common" w:hAnsi="GOST Common" w:cs="Times New Roman"/>
          <w:i w:val="0"/>
          <w:lang w:eastAsia="ru-RU"/>
        </w:rPr>
        <w:t>Статья 7. Карта градостроительного зонирования</w:t>
      </w:r>
      <w:r w:rsidR="001222F1" w:rsidRPr="00020D14">
        <w:rPr>
          <w:rFonts w:ascii="GOST Common" w:hAnsi="GOST Common" w:cs="Times New Roman"/>
          <w:i w:val="0"/>
          <w:lang w:eastAsia="ru-RU"/>
        </w:rPr>
        <w:t xml:space="preserve"> </w:t>
      </w:r>
      <w:r w:rsidRPr="00020D14">
        <w:rPr>
          <w:rFonts w:ascii="GOST Common" w:hAnsi="GOST Common" w:cs="Times New Roman"/>
          <w:i w:val="0"/>
          <w:lang w:eastAsia="ru-RU"/>
        </w:rPr>
        <w:t>территори</w:t>
      </w:r>
      <w:r w:rsidR="001222F1" w:rsidRPr="00020D14">
        <w:rPr>
          <w:rFonts w:ascii="GOST Common" w:hAnsi="GOST Common" w:cs="Times New Roman"/>
          <w:i w:val="0"/>
          <w:lang w:eastAsia="ru-RU"/>
        </w:rPr>
        <w:t>и</w:t>
      </w:r>
      <w:r w:rsidRPr="00020D14">
        <w:rPr>
          <w:rFonts w:ascii="GOST Common" w:hAnsi="GOST Common" w:cs="Times New Roman"/>
          <w:i w:val="0"/>
          <w:lang w:eastAsia="ru-RU"/>
        </w:rPr>
        <w:t xml:space="preserve"> </w:t>
      </w:r>
      <w:r w:rsidR="008033DC">
        <w:rPr>
          <w:rFonts w:ascii="GOST Common" w:hAnsi="GOST Common" w:cs="Times New Roman"/>
          <w:i w:val="0"/>
          <w:lang w:eastAsia="ru-RU"/>
        </w:rPr>
        <w:t>Акутихинского сельсовета</w:t>
      </w:r>
      <w:bookmarkEnd w:id="26"/>
    </w:p>
    <w:p w14:paraId="097807AC" w14:textId="3A70CDD6"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Карта градостроительного зонирования территори</w:t>
      </w:r>
      <w:r w:rsidR="0052227A" w:rsidRPr="00020D14">
        <w:rPr>
          <w:rFonts w:ascii="GOST Common" w:hAnsi="GOST Common"/>
          <w:sz w:val="28"/>
          <w:szCs w:val="28"/>
          <w:lang w:eastAsia="ru-RU"/>
        </w:rPr>
        <w:t>и</w:t>
      </w:r>
      <w:r w:rsidRPr="00020D14">
        <w:rPr>
          <w:rFonts w:ascii="GOST Common" w:hAnsi="GOST Common"/>
          <w:sz w:val="28"/>
          <w:szCs w:val="28"/>
          <w:lang w:eastAsia="ru-RU"/>
        </w:rPr>
        <w:t xml:space="preserve"> </w:t>
      </w:r>
      <w:r w:rsidR="008033DC">
        <w:rPr>
          <w:rFonts w:ascii="GOST Common" w:hAnsi="GOST Common"/>
          <w:sz w:val="28"/>
          <w:szCs w:val="28"/>
          <w:lang w:eastAsia="ru-RU"/>
        </w:rPr>
        <w:t>Акутихинского сельсовета</w:t>
      </w:r>
      <w:r w:rsidR="001B0FD6" w:rsidRPr="00020D14">
        <w:rPr>
          <w:rFonts w:ascii="GOST Common" w:hAnsi="GOST Common"/>
          <w:sz w:val="28"/>
          <w:szCs w:val="28"/>
          <w:lang w:eastAsia="ru-RU"/>
        </w:rPr>
        <w:t xml:space="preserve"> </w:t>
      </w:r>
      <w:r w:rsidRPr="00020D14">
        <w:rPr>
          <w:rFonts w:ascii="GOST Common" w:hAnsi="GOST Common"/>
          <w:sz w:val="28"/>
          <w:szCs w:val="28"/>
          <w:lang w:eastAsia="ru-RU"/>
        </w:rPr>
        <w:t xml:space="preserve">представляет собой чертеж с отображением границ </w:t>
      </w:r>
      <w:r w:rsidR="008033DC">
        <w:rPr>
          <w:rFonts w:ascii="GOST Common" w:hAnsi="GOST Common"/>
          <w:sz w:val="28"/>
          <w:szCs w:val="28"/>
          <w:lang w:eastAsia="ru-RU"/>
        </w:rPr>
        <w:t>Акутихинского сельсовета</w:t>
      </w:r>
      <w:r w:rsidRPr="00020D14">
        <w:rPr>
          <w:rFonts w:ascii="GOST Common" w:hAnsi="GOST Common"/>
          <w:sz w:val="28"/>
          <w:szCs w:val="28"/>
          <w:lang w:eastAsia="ru-RU"/>
        </w:rPr>
        <w:t xml:space="preserve">, границ территориальных зон и границ зон </w:t>
      </w:r>
      <w:r w:rsidR="00E035B1">
        <w:rPr>
          <w:rFonts w:ascii="GOST Common" w:hAnsi="GOST Common"/>
          <w:sz w:val="28"/>
          <w:szCs w:val="28"/>
          <w:lang w:eastAsia="ru-RU"/>
        </w:rPr>
        <w:t>с особыми условиями использования территории</w:t>
      </w:r>
      <w:r w:rsidRPr="00020D14">
        <w:rPr>
          <w:rFonts w:ascii="GOST Common" w:hAnsi="GOST Common"/>
          <w:sz w:val="28"/>
          <w:szCs w:val="28"/>
          <w:lang w:eastAsia="ru-RU"/>
        </w:rPr>
        <w:t xml:space="preserve"> согласно приложению настоящих Правил землепользования и застройки.</w:t>
      </w:r>
    </w:p>
    <w:bookmarkEnd w:id="20"/>
    <w:p w14:paraId="05D73ECC" w14:textId="342E9703" w:rsidR="00AF76E7" w:rsidRPr="00AF76E7" w:rsidRDefault="00AF76E7" w:rsidP="00AF76E7">
      <w:pPr>
        <w:shd w:val="clear" w:color="auto" w:fill="FFFFFF"/>
        <w:spacing w:line="276" w:lineRule="auto"/>
        <w:ind w:firstLine="851"/>
        <w:jc w:val="both"/>
        <w:rPr>
          <w:rFonts w:ascii="GOST Common" w:hAnsi="GOST Common"/>
          <w:sz w:val="28"/>
          <w:szCs w:val="28"/>
          <w:lang w:eastAsia="ru-RU"/>
        </w:rPr>
      </w:pPr>
      <w:r w:rsidRPr="00AF76E7">
        <w:rPr>
          <w:rFonts w:ascii="GOST Common" w:hAnsi="GOST Common"/>
          <w:sz w:val="28"/>
          <w:szCs w:val="28"/>
          <w:lang w:eastAsia="ru-RU"/>
        </w:rPr>
        <w:t xml:space="preserve">На территории </w:t>
      </w:r>
      <w:r w:rsidR="008033DC">
        <w:rPr>
          <w:rFonts w:ascii="GOST Common" w:hAnsi="GOST Common"/>
          <w:sz w:val="28"/>
          <w:szCs w:val="28"/>
          <w:lang w:eastAsia="ru-RU"/>
        </w:rPr>
        <w:t>Акутихинского сельсовета</w:t>
      </w:r>
      <w:r w:rsidRPr="00AF76E7">
        <w:rPr>
          <w:rFonts w:ascii="GOST Common" w:hAnsi="GOST Common"/>
          <w:sz w:val="28"/>
          <w:szCs w:val="28"/>
          <w:lang w:eastAsia="ru-RU"/>
        </w:rPr>
        <w:t xml:space="preserve"> имеются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14:paraId="74EBB321" w14:textId="6CCD449E" w:rsidR="00C30536" w:rsidRPr="00020D14" w:rsidRDefault="00C30536" w:rsidP="00F87B0A">
      <w:pPr>
        <w:shd w:val="clear" w:color="auto" w:fill="FFFFFF"/>
        <w:spacing w:line="276" w:lineRule="auto"/>
        <w:ind w:firstLine="851"/>
        <w:jc w:val="both"/>
        <w:rPr>
          <w:rFonts w:ascii="GOST Common" w:hAnsi="GOST Common"/>
          <w:sz w:val="28"/>
          <w:szCs w:val="28"/>
          <w:lang w:eastAsia="ru-RU"/>
        </w:rPr>
      </w:pPr>
      <w:r w:rsidRPr="00020D14">
        <w:rPr>
          <w:rFonts w:ascii="GOST Common" w:hAnsi="GOST Common"/>
          <w:sz w:val="28"/>
          <w:szCs w:val="28"/>
          <w:lang w:eastAsia="ru-RU"/>
        </w:rPr>
        <w:t xml:space="preserve">На территории </w:t>
      </w:r>
      <w:r w:rsidR="008033DC">
        <w:rPr>
          <w:rFonts w:ascii="GOST Common" w:hAnsi="GOST Common"/>
          <w:sz w:val="28"/>
          <w:szCs w:val="28"/>
          <w:lang w:eastAsia="ru-RU"/>
        </w:rPr>
        <w:t>Акутихинского сельсовета</w:t>
      </w:r>
      <w:r w:rsidR="001B0FD6" w:rsidRPr="00020D14">
        <w:rPr>
          <w:rFonts w:ascii="GOST Common" w:hAnsi="GOST Common"/>
          <w:sz w:val="28"/>
          <w:szCs w:val="28"/>
          <w:lang w:eastAsia="ru-RU"/>
        </w:rPr>
        <w:t xml:space="preserve"> </w:t>
      </w:r>
      <w:r w:rsidR="005D2E4E" w:rsidRPr="00020D14">
        <w:rPr>
          <w:rFonts w:ascii="GOST Common" w:hAnsi="GOST Common"/>
          <w:sz w:val="28"/>
          <w:szCs w:val="28"/>
          <w:lang w:eastAsia="ru-RU"/>
        </w:rPr>
        <w:t>находятся</w:t>
      </w:r>
      <w:r w:rsidRPr="00020D14">
        <w:rPr>
          <w:rFonts w:ascii="GOST Common" w:hAnsi="GOST Common"/>
          <w:sz w:val="28"/>
          <w:szCs w:val="28"/>
          <w:lang w:eastAsia="ru-RU"/>
        </w:rPr>
        <w:t xml:space="preserve"> памятники археологии.</w:t>
      </w:r>
    </w:p>
    <w:p w14:paraId="71BBF84A" w14:textId="77777777" w:rsidR="005D2E4E" w:rsidRPr="00020D14" w:rsidRDefault="005D2E4E" w:rsidP="005D2E4E">
      <w:pPr>
        <w:spacing w:line="276" w:lineRule="auto"/>
        <w:ind w:firstLine="851"/>
        <w:jc w:val="both"/>
        <w:rPr>
          <w:rFonts w:ascii="GOST Common" w:hAnsi="GOST Common"/>
          <w:sz w:val="28"/>
          <w:szCs w:val="28"/>
          <w:lang w:eastAsia="ru-RU"/>
        </w:rPr>
      </w:pPr>
      <w:r w:rsidRPr="00020D14">
        <w:rPr>
          <w:rFonts w:ascii="GOST Common" w:hAnsi="GOST Common"/>
          <w:sz w:val="28"/>
          <w:szCs w:val="28"/>
          <w:lang w:eastAsia="ru-RU"/>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Федерального закона от 25.06.2002 №73-ФЗ (ред. от 29.12.2017) "Об объектах культурного наследия (памятниках истории и культуры) народов Российской Федерации"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1E09D950" w14:textId="0E3BD976" w:rsidR="005D2E4E" w:rsidRPr="00020D14" w:rsidRDefault="005D2E4E" w:rsidP="005D2E4E">
      <w:pPr>
        <w:spacing w:line="276" w:lineRule="auto"/>
        <w:ind w:firstLine="851"/>
        <w:jc w:val="both"/>
        <w:rPr>
          <w:rFonts w:ascii="GOST Common" w:hAnsi="GOST Common"/>
          <w:sz w:val="28"/>
          <w:szCs w:val="28"/>
          <w:lang w:eastAsia="ru-RU"/>
        </w:rPr>
      </w:pPr>
      <w:r w:rsidRPr="00020D14">
        <w:rPr>
          <w:rFonts w:ascii="GOST Common" w:hAnsi="GOST Common"/>
          <w:sz w:val="28"/>
          <w:szCs w:val="28"/>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w:t>
      </w:r>
      <w:r w:rsidRPr="00020D14">
        <w:rPr>
          <w:rFonts w:ascii="GOST Common" w:hAnsi="GOST Common"/>
          <w:sz w:val="28"/>
          <w:szCs w:val="28"/>
          <w:lang w:eastAsia="ru-RU"/>
        </w:rPr>
        <w:lastRenderedPageBreak/>
        <w:t>проведения археологических полевых работ в порядке, установленном настоящим Федеральным законом.</w:t>
      </w:r>
    </w:p>
    <w:p w14:paraId="1143F094" w14:textId="1A8C44D6"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xml:space="preserve">На карте градостроительного зонирования </w:t>
      </w:r>
      <w:r w:rsidR="008033DC">
        <w:rPr>
          <w:rFonts w:ascii="GOST Common" w:hAnsi="GOST Common"/>
          <w:sz w:val="28"/>
          <w:szCs w:val="28"/>
          <w:lang w:eastAsia="ru-RU"/>
        </w:rPr>
        <w:t>Акутихинского сельсовета</w:t>
      </w:r>
      <w:r w:rsidR="001B0FD6" w:rsidRPr="00020D14">
        <w:rPr>
          <w:rFonts w:ascii="GOST Common" w:hAnsi="GOST Common"/>
          <w:sz w:val="28"/>
          <w:szCs w:val="28"/>
          <w:lang w:eastAsia="ru-RU"/>
        </w:rPr>
        <w:t xml:space="preserve"> </w:t>
      </w:r>
      <w:r w:rsidRPr="00020D14">
        <w:rPr>
          <w:rFonts w:ascii="GOST Common" w:hAnsi="GOST Common"/>
          <w:sz w:val="28"/>
          <w:szCs w:val="28"/>
          <w:lang w:eastAsia="ru-RU"/>
        </w:rPr>
        <w:t>отсутствуют территории, в границах которых предусматривается осуществление деятельности по комплексному и устойчивому развитию, в связи с отсутствием планирования осуществления такой деятельности.</w:t>
      </w:r>
    </w:p>
    <w:p w14:paraId="76710D58" w14:textId="44F727F8" w:rsidR="00C30536" w:rsidRPr="00020D14" w:rsidRDefault="00C30536" w:rsidP="00F87B0A">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xml:space="preserve">На карте градостроительного зонирования территории </w:t>
      </w:r>
      <w:r w:rsidR="008033DC">
        <w:rPr>
          <w:rFonts w:ascii="GOST Common" w:hAnsi="GOST Common"/>
          <w:sz w:val="28"/>
          <w:szCs w:val="28"/>
          <w:lang w:eastAsia="ru-RU"/>
        </w:rPr>
        <w:t>Акутихинского сельсовета</w:t>
      </w:r>
      <w:r w:rsidR="001B0FD6" w:rsidRPr="00020D14">
        <w:rPr>
          <w:rFonts w:ascii="GOST Common" w:hAnsi="GOST Common"/>
          <w:sz w:val="28"/>
          <w:szCs w:val="28"/>
          <w:lang w:eastAsia="ru-RU"/>
        </w:rPr>
        <w:t xml:space="preserve"> </w:t>
      </w:r>
      <w:r w:rsidRPr="00020D14">
        <w:rPr>
          <w:rFonts w:ascii="GOST Common" w:hAnsi="GOST Common"/>
          <w:sz w:val="28"/>
          <w:szCs w:val="28"/>
          <w:lang w:eastAsia="ru-RU"/>
        </w:rPr>
        <w:t xml:space="preserve">выделены следующие виды территориальных зон: </w:t>
      </w:r>
    </w:p>
    <w:p w14:paraId="6A19CFEB" w14:textId="77777777" w:rsidR="009A31CA" w:rsidRPr="00020D14" w:rsidRDefault="009A31CA" w:rsidP="00F87B0A">
      <w:pPr>
        <w:widowControl w:val="0"/>
        <w:autoSpaceDE w:val="0"/>
        <w:autoSpaceDN w:val="0"/>
        <w:adjustRightInd w:val="0"/>
        <w:spacing w:line="276" w:lineRule="auto"/>
        <w:ind w:firstLine="709"/>
        <w:jc w:val="both"/>
        <w:rPr>
          <w:rFonts w:ascii="GOST Common" w:hAnsi="GOST Common"/>
          <w:sz w:val="28"/>
          <w:szCs w:val="28"/>
          <w:lang w:eastAsia="ru-RU"/>
        </w:rPr>
      </w:pPr>
    </w:p>
    <w:tbl>
      <w:tblPr>
        <w:tblW w:w="5000" w:type="pct"/>
        <w:jc w:val="center"/>
        <w:tblLook w:val="04A0" w:firstRow="1" w:lastRow="0" w:firstColumn="1" w:lastColumn="0" w:noHBand="0" w:noVBand="1"/>
      </w:tblPr>
      <w:tblGrid>
        <w:gridCol w:w="3708"/>
        <w:gridCol w:w="937"/>
        <w:gridCol w:w="5492"/>
      </w:tblGrid>
      <w:tr w:rsidR="00072CA1" w:rsidRPr="00020D14" w14:paraId="6B34690E" w14:textId="77777777" w:rsidTr="00545A5C">
        <w:trPr>
          <w:trHeight w:val="254"/>
          <w:tblHeader/>
          <w:jc w:val="center"/>
        </w:trPr>
        <w:tc>
          <w:tcPr>
            <w:tcW w:w="229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4A5A63" w14:textId="77777777" w:rsidR="009A31CA" w:rsidRPr="00020D14" w:rsidRDefault="009A31CA" w:rsidP="005D1BEE">
            <w:pPr>
              <w:jc w:val="center"/>
              <w:rPr>
                <w:rFonts w:ascii="GOST Common" w:hAnsi="GOST Common"/>
                <w:b/>
                <w:bCs/>
                <w:sz w:val="20"/>
                <w:szCs w:val="20"/>
              </w:rPr>
            </w:pPr>
            <w:r w:rsidRPr="00020D14">
              <w:rPr>
                <w:rFonts w:ascii="GOST Common" w:hAnsi="GOST Common"/>
                <w:b/>
                <w:bCs/>
                <w:sz w:val="20"/>
                <w:szCs w:val="20"/>
              </w:rPr>
              <w:t>Кодовые обозначения территориальных зон</w:t>
            </w:r>
          </w:p>
        </w:tc>
        <w:tc>
          <w:tcPr>
            <w:tcW w:w="2709" w:type="pct"/>
            <w:tcBorders>
              <w:top w:val="single" w:sz="4" w:space="0" w:color="auto"/>
              <w:left w:val="single" w:sz="4" w:space="0" w:color="auto"/>
              <w:bottom w:val="single" w:sz="4" w:space="0" w:color="auto"/>
              <w:right w:val="single" w:sz="4" w:space="0" w:color="auto"/>
            </w:tcBorders>
            <w:shd w:val="clear" w:color="auto" w:fill="D9D9D9"/>
            <w:vAlign w:val="center"/>
          </w:tcPr>
          <w:p w14:paraId="6E7A7702" w14:textId="77777777" w:rsidR="009A31CA" w:rsidRPr="00020D14" w:rsidRDefault="009A31CA" w:rsidP="005D1BEE">
            <w:pPr>
              <w:jc w:val="center"/>
              <w:rPr>
                <w:rFonts w:ascii="GOST Common" w:hAnsi="GOST Common"/>
                <w:b/>
                <w:bCs/>
                <w:sz w:val="20"/>
                <w:szCs w:val="20"/>
              </w:rPr>
            </w:pPr>
            <w:r w:rsidRPr="00020D14">
              <w:rPr>
                <w:rFonts w:ascii="GOST Common" w:hAnsi="GOST Common"/>
                <w:b/>
                <w:bCs/>
                <w:sz w:val="20"/>
                <w:szCs w:val="20"/>
              </w:rPr>
              <w:t>Наименование территориальных зон</w:t>
            </w:r>
          </w:p>
        </w:tc>
      </w:tr>
      <w:tr w:rsidR="00AF76E7" w:rsidRPr="00020D14" w14:paraId="54602812" w14:textId="77777777" w:rsidTr="00545A5C">
        <w:trPr>
          <w:trHeight w:val="306"/>
          <w:jc w:val="center"/>
        </w:trPr>
        <w:tc>
          <w:tcPr>
            <w:tcW w:w="1829" w:type="pct"/>
            <w:vMerge w:val="restart"/>
            <w:tcBorders>
              <w:top w:val="single" w:sz="4" w:space="0" w:color="auto"/>
              <w:left w:val="single" w:sz="4" w:space="0" w:color="auto"/>
              <w:right w:val="single" w:sz="4" w:space="0" w:color="auto"/>
            </w:tcBorders>
            <w:vAlign w:val="center"/>
          </w:tcPr>
          <w:p w14:paraId="54AF3C7D" w14:textId="77777777" w:rsidR="00AF76E7" w:rsidRPr="00F11BAA" w:rsidRDefault="00AF76E7" w:rsidP="00872885">
            <w:pPr>
              <w:jc w:val="center"/>
              <w:rPr>
                <w:rFonts w:ascii="GOST Common" w:hAnsi="GOST Common"/>
                <w:bCs/>
                <w:sz w:val="20"/>
                <w:szCs w:val="20"/>
              </w:rPr>
            </w:pPr>
            <w:r w:rsidRPr="00F11BAA">
              <w:rPr>
                <w:rFonts w:ascii="GOST Common" w:hAnsi="GOST Common"/>
                <w:bCs/>
                <w:sz w:val="20"/>
                <w:szCs w:val="20"/>
              </w:rPr>
              <w:t>Жилые зоны (Ж)</w:t>
            </w:r>
          </w:p>
        </w:tc>
        <w:tc>
          <w:tcPr>
            <w:tcW w:w="462" w:type="pct"/>
            <w:tcBorders>
              <w:top w:val="single" w:sz="4" w:space="0" w:color="auto"/>
              <w:left w:val="single" w:sz="4" w:space="0" w:color="auto"/>
              <w:right w:val="single" w:sz="4" w:space="0" w:color="auto"/>
            </w:tcBorders>
            <w:vAlign w:val="center"/>
          </w:tcPr>
          <w:p w14:paraId="61B071BB" w14:textId="77777777" w:rsidR="00AF76E7" w:rsidRPr="00020D14" w:rsidRDefault="00AF76E7" w:rsidP="005D1BEE">
            <w:pPr>
              <w:jc w:val="center"/>
              <w:rPr>
                <w:rFonts w:ascii="GOST Common" w:hAnsi="GOST Common"/>
                <w:bCs/>
                <w:sz w:val="20"/>
                <w:szCs w:val="20"/>
              </w:rPr>
            </w:pPr>
            <w:r w:rsidRPr="00020D14">
              <w:rPr>
                <w:rFonts w:ascii="GOST Common" w:hAnsi="GOST Common"/>
                <w:bCs/>
                <w:sz w:val="20"/>
                <w:szCs w:val="20"/>
              </w:rPr>
              <w:t>Ж-1(1)</w:t>
            </w:r>
          </w:p>
        </w:tc>
        <w:tc>
          <w:tcPr>
            <w:tcW w:w="2709" w:type="pct"/>
            <w:tcBorders>
              <w:top w:val="single" w:sz="4" w:space="0" w:color="auto"/>
              <w:left w:val="single" w:sz="4" w:space="0" w:color="auto"/>
              <w:bottom w:val="single" w:sz="4" w:space="0" w:color="auto"/>
              <w:right w:val="single" w:sz="4" w:space="0" w:color="auto"/>
            </w:tcBorders>
            <w:vAlign w:val="center"/>
          </w:tcPr>
          <w:p w14:paraId="49080978" w14:textId="77777777" w:rsidR="00AF76E7" w:rsidRPr="00020D14" w:rsidRDefault="00AF76E7" w:rsidP="005326EE">
            <w:pPr>
              <w:jc w:val="both"/>
              <w:rPr>
                <w:rFonts w:ascii="GOST Common" w:hAnsi="GOST Common"/>
                <w:bCs/>
                <w:sz w:val="20"/>
                <w:szCs w:val="20"/>
              </w:rPr>
            </w:pPr>
            <w:r w:rsidRPr="00020D14">
              <w:rPr>
                <w:rFonts w:ascii="GOST Common" w:hAnsi="GOST Common"/>
                <w:sz w:val="20"/>
                <w:szCs w:val="20"/>
              </w:rPr>
              <w:t>Зона застройки индивидуальными жилыми домами</w:t>
            </w:r>
          </w:p>
        </w:tc>
      </w:tr>
      <w:tr w:rsidR="00B34745" w:rsidRPr="00020D14" w14:paraId="5125A97A" w14:textId="77777777" w:rsidTr="00545A5C">
        <w:trPr>
          <w:trHeight w:val="274"/>
          <w:jc w:val="center"/>
        </w:trPr>
        <w:tc>
          <w:tcPr>
            <w:tcW w:w="1829" w:type="pct"/>
            <w:vMerge/>
            <w:tcBorders>
              <w:left w:val="single" w:sz="4" w:space="0" w:color="auto"/>
              <w:right w:val="single" w:sz="4" w:space="0" w:color="auto"/>
            </w:tcBorders>
            <w:vAlign w:val="center"/>
          </w:tcPr>
          <w:p w14:paraId="07EE0E76" w14:textId="77777777" w:rsidR="00B34745" w:rsidRPr="00F11BAA" w:rsidRDefault="00B34745" w:rsidP="008038BD">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52AD8920" w14:textId="77777777" w:rsidR="00B34745" w:rsidRPr="00020D14" w:rsidRDefault="00B34745" w:rsidP="008038BD">
            <w:pPr>
              <w:jc w:val="center"/>
              <w:rPr>
                <w:rFonts w:ascii="GOST Common" w:hAnsi="GOST Common"/>
                <w:bCs/>
                <w:sz w:val="20"/>
                <w:szCs w:val="20"/>
              </w:rPr>
            </w:pPr>
            <w:r w:rsidRPr="00020D14">
              <w:rPr>
                <w:rFonts w:ascii="GOST Common" w:hAnsi="GOST Common"/>
                <w:bCs/>
                <w:sz w:val="20"/>
                <w:szCs w:val="20"/>
              </w:rPr>
              <w:t>Ж-1(2)</w:t>
            </w:r>
          </w:p>
        </w:tc>
        <w:tc>
          <w:tcPr>
            <w:tcW w:w="2709" w:type="pct"/>
            <w:tcBorders>
              <w:top w:val="single" w:sz="4" w:space="0" w:color="auto"/>
              <w:left w:val="single" w:sz="4" w:space="0" w:color="auto"/>
              <w:right w:val="single" w:sz="4" w:space="0" w:color="auto"/>
            </w:tcBorders>
            <w:vAlign w:val="center"/>
          </w:tcPr>
          <w:p w14:paraId="66727CAB" w14:textId="77777777" w:rsidR="00B34745" w:rsidRPr="00020D14" w:rsidRDefault="00B34745" w:rsidP="008038BD">
            <w:pPr>
              <w:jc w:val="both"/>
              <w:rPr>
                <w:rFonts w:ascii="GOST Common" w:hAnsi="GOST Common"/>
                <w:bCs/>
                <w:sz w:val="20"/>
                <w:szCs w:val="20"/>
              </w:rPr>
            </w:pPr>
            <w:r w:rsidRPr="00020D14">
              <w:rPr>
                <w:rFonts w:ascii="GOST Common" w:hAnsi="GOST Common"/>
                <w:sz w:val="20"/>
                <w:szCs w:val="20"/>
              </w:rPr>
              <w:t>Зона застройки индивидуальными жилыми домами</w:t>
            </w:r>
          </w:p>
        </w:tc>
      </w:tr>
      <w:tr w:rsidR="00AF76E7" w:rsidRPr="00020D14" w14:paraId="1833104F" w14:textId="77777777" w:rsidTr="00545A5C">
        <w:trPr>
          <w:trHeight w:val="405"/>
          <w:jc w:val="center"/>
        </w:trPr>
        <w:tc>
          <w:tcPr>
            <w:tcW w:w="1829" w:type="pct"/>
            <w:vMerge w:val="restart"/>
            <w:tcBorders>
              <w:top w:val="single" w:sz="4" w:space="0" w:color="auto"/>
              <w:left w:val="single" w:sz="4" w:space="0" w:color="auto"/>
              <w:right w:val="single" w:sz="4" w:space="0" w:color="auto"/>
            </w:tcBorders>
            <w:vAlign w:val="center"/>
          </w:tcPr>
          <w:p w14:paraId="1C058367" w14:textId="77777777" w:rsidR="00AF76E7" w:rsidRPr="00F11BAA" w:rsidRDefault="00AF76E7" w:rsidP="00AF76E7">
            <w:pPr>
              <w:jc w:val="center"/>
              <w:rPr>
                <w:rFonts w:ascii="GOST Common" w:hAnsi="GOST Common"/>
                <w:bCs/>
                <w:sz w:val="20"/>
                <w:szCs w:val="20"/>
              </w:rPr>
            </w:pPr>
            <w:r w:rsidRPr="00F11BAA">
              <w:rPr>
                <w:rFonts w:ascii="GOST Common" w:hAnsi="GOST Common"/>
                <w:bCs/>
                <w:sz w:val="20"/>
                <w:szCs w:val="20"/>
              </w:rPr>
              <w:t>Общественно-деловые зоны (ОД)</w:t>
            </w:r>
          </w:p>
        </w:tc>
        <w:tc>
          <w:tcPr>
            <w:tcW w:w="462" w:type="pct"/>
            <w:tcBorders>
              <w:top w:val="single" w:sz="4" w:space="0" w:color="auto"/>
              <w:left w:val="single" w:sz="4" w:space="0" w:color="auto"/>
              <w:right w:val="single" w:sz="4" w:space="0" w:color="auto"/>
            </w:tcBorders>
            <w:vAlign w:val="center"/>
          </w:tcPr>
          <w:p w14:paraId="1A8EC67C" w14:textId="23417B43" w:rsidR="00AF76E7" w:rsidRPr="00020D14" w:rsidRDefault="00AF76E7" w:rsidP="00AF76E7">
            <w:pPr>
              <w:jc w:val="center"/>
              <w:rPr>
                <w:rFonts w:ascii="GOST Common" w:hAnsi="GOST Common"/>
                <w:bCs/>
                <w:sz w:val="20"/>
                <w:szCs w:val="20"/>
              </w:rPr>
            </w:pPr>
            <w:r w:rsidRPr="00020D14">
              <w:rPr>
                <w:rFonts w:ascii="GOST Common" w:hAnsi="GOST Common"/>
                <w:bCs/>
                <w:sz w:val="20"/>
                <w:szCs w:val="20"/>
              </w:rPr>
              <w:t>ОД-1</w:t>
            </w:r>
            <w:r>
              <w:rPr>
                <w:rFonts w:ascii="GOST Common" w:hAnsi="GOST Common"/>
                <w:bCs/>
                <w:sz w:val="20"/>
                <w:szCs w:val="20"/>
              </w:rPr>
              <w:t>(1)</w:t>
            </w:r>
          </w:p>
        </w:tc>
        <w:tc>
          <w:tcPr>
            <w:tcW w:w="2709" w:type="pct"/>
            <w:tcBorders>
              <w:top w:val="single" w:sz="4" w:space="0" w:color="auto"/>
              <w:left w:val="single" w:sz="4" w:space="0" w:color="auto"/>
              <w:right w:val="single" w:sz="4" w:space="0" w:color="auto"/>
            </w:tcBorders>
            <w:vAlign w:val="center"/>
          </w:tcPr>
          <w:p w14:paraId="72614222" w14:textId="77777777" w:rsidR="00AF76E7" w:rsidRPr="00020D14" w:rsidRDefault="00AF76E7" w:rsidP="00AF76E7">
            <w:pPr>
              <w:jc w:val="both"/>
              <w:rPr>
                <w:rFonts w:ascii="GOST Common" w:hAnsi="GOST Common"/>
                <w:bCs/>
                <w:sz w:val="20"/>
                <w:szCs w:val="20"/>
              </w:rPr>
            </w:pPr>
            <w:r w:rsidRPr="00020D14">
              <w:rPr>
                <w:rFonts w:ascii="GOST Common" w:hAnsi="GOST Common"/>
                <w:sz w:val="20"/>
                <w:szCs w:val="20"/>
              </w:rPr>
              <w:t>Зона делового, общественного и коммерческого назначения</w:t>
            </w:r>
          </w:p>
        </w:tc>
      </w:tr>
      <w:tr w:rsidR="00AF76E7" w:rsidRPr="00020D14" w14:paraId="75EE8537" w14:textId="77777777" w:rsidTr="00545A5C">
        <w:trPr>
          <w:trHeight w:val="405"/>
          <w:jc w:val="center"/>
        </w:trPr>
        <w:tc>
          <w:tcPr>
            <w:tcW w:w="1829" w:type="pct"/>
            <w:vMerge/>
            <w:tcBorders>
              <w:top w:val="single" w:sz="4" w:space="0" w:color="auto"/>
              <w:left w:val="single" w:sz="4" w:space="0" w:color="auto"/>
              <w:right w:val="single" w:sz="4" w:space="0" w:color="auto"/>
            </w:tcBorders>
            <w:vAlign w:val="center"/>
          </w:tcPr>
          <w:p w14:paraId="73DDA482" w14:textId="77777777" w:rsidR="00AF76E7" w:rsidRPr="00F11BAA" w:rsidRDefault="00AF76E7" w:rsidP="00AF76E7">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18FD0FF5" w14:textId="21952EAD" w:rsidR="00AF76E7" w:rsidRPr="00020D14" w:rsidRDefault="00AF76E7" w:rsidP="00AF76E7">
            <w:pPr>
              <w:jc w:val="center"/>
              <w:rPr>
                <w:rFonts w:ascii="GOST Common" w:hAnsi="GOST Common"/>
                <w:bCs/>
                <w:sz w:val="20"/>
                <w:szCs w:val="20"/>
              </w:rPr>
            </w:pPr>
            <w:r w:rsidRPr="00020D14">
              <w:rPr>
                <w:rFonts w:ascii="GOST Common" w:hAnsi="GOST Common"/>
                <w:bCs/>
                <w:sz w:val="20"/>
                <w:szCs w:val="20"/>
              </w:rPr>
              <w:t>ОД-1</w:t>
            </w:r>
            <w:r>
              <w:rPr>
                <w:rFonts w:ascii="GOST Common" w:hAnsi="GOST Common"/>
                <w:bCs/>
                <w:sz w:val="20"/>
                <w:szCs w:val="20"/>
              </w:rPr>
              <w:t>(2)</w:t>
            </w:r>
          </w:p>
        </w:tc>
        <w:tc>
          <w:tcPr>
            <w:tcW w:w="2709" w:type="pct"/>
            <w:tcBorders>
              <w:top w:val="single" w:sz="4" w:space="0" w:color="auto"/>
              <w:left w:val="single" w:sz="4" w:space="0" w:color="auto"/>
              <w:right w:val="single" w:sz="4" w:space="0" w:color="auto"/>
            </w:tcBorders>
            <w:vAlign w:val="center"/>
          </w:tcPr>
          <w:p w14:paraId="3F59DFE1" w14:textId="7DECE697" w:rsidR="00AF76E7" w:rsidRPr="00020D14" w:rsidRDefault="00AF76E7" w:rsidP="00AF76E7">
            <w:pPr>
              <w:jc w:val="both"/>
              <w:rPr>
                <w:rFonts w:ascii="GOST Common" w:hAnsi="GOST Common"/>
                <w:sz w:val="20"/>
                <w:szCs w:val="20"/>
              </w:rPr>
            </w:pPr>
            <w:r w:rsidRPr="00020D14">
              <w:rPr>
                <w:rFonts w:ascii="GOST Common" w:hAnsi="GOST Common"/>
                <w:sz w:val="20"/>
                <w:szCs w:val="20"/>
              </w:rPr>
              <w:t>Зона делового, общественного и коммерческого назначения</w:t>
            </w:r>
          </w:p>
        </w:tc>
      </w:tr>
      <w:tr w:rsidR="00AF76E7" w:rsidRPr="00020D14" w14:paraId="535BFEB7" w14:textId="77777777" w:rsidTr="00545A5C">
        <w:trPr>
          <w:trHeight w:val="497"/>
          <w:jc w:val="center"/>
        </w:trPr>
        <w:tc>
          <w:tcPr>
            <w:tcW w:w="1829" w:type="pct"/>
            <w:vMerge/>
            <w:tcBorders>
              <w:left w:val="single" w:sz="4" w:space="0" w:color="auto"/>
              <w:right w:val="single" w:sz="4" w:space="0" w:color="auto"/>
            </w:tcBorders>
            <w:vAlign w:val="center"/>
          </w:tcPr>
          <w:p w14:paraId="7B6D6AA3" w14:textId="77777777" w:rsidR="00AF76E7" w:rsidRPr="00F11BAA" w:rsidRDefault="00AF76E7" w:rsidP="00AF76E7">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2FA0F663" w14:textId="77777777" w:rsidR="00AF76E7" w:rsidRPr="00020D14" w:rsidRDefault="00AF76E7" w:rsidP="00AF76E7">
            <w:pPr>
              <w:jc w:val="center"/>
              <w:rPr>
                <w:rFonts w:ascii="GOST Common" w:hAnsi="GOST Common"/>
                <w:bCs/>
                <w:sz w:val="20"/>
                <w:szCs w:val="20"/>
              </w:rPr>
            </w:pPr>
            <w:r w:rsidRPr="00020D14">
              <w:rPr>
                <w:rFonts w:ascii="GOST Common" w:hAnsi="GOST Common"/>
                <w:bCs/>
                <w:sz w:val="20"/>
                <w:szCs w:val="20"/>
              </w:rPr>
              <w:t>ОД-2(1)</w:t>
            </w:r>
          </w:p>
        </w:tc>
        <w:tc>
          <w:tcPr>
            <w:tcW w:w="2709" w:type="pct"/>
            <w:tcBorders>
              <w:top w:val="single" w:sz="4" w:space="0" w:color="auto"/>
              <w:left w:val="single" w:sz="4" w:space="0" w:color="auto"/>
              <w:right w:val="single" w:sz="4" w:space="0" w:color="auto"/>
            </w:tcBorders>
            <w:vAlign w:val="center"/>
          </w:tcPr>
          <w:p w14:paraId="4D190184" w14:textId="77777777" w:rsidR="00AF76E7" w:rsidRPr="00020D14" w:rsidRDefault="00AF76E7" w:rsidP="00AF76E7">
            <w:pPr>
              <w:jc w:val="both"/>
              <w:rPr>
                <w:rFonts w:ascii="GOST Common" w:hAnsi="GOST Common"/>
                <w:bCs/>
                <w:sz w:val="20"/>
                <w:szCs w:val="20"/>
              </w:rPr>
            </w:pPr>
            <w:r w:rsidRPr="00020D14">
              <w:rPr>
                <w:rFonts w:ascii="GOST Common" w:hAnsi="GOST Common"/>
                <w:sz w:val="20"/>
                <w:szCs w:val="20"/>
              </w:rPr>
              <w:t>Зона размещения объектов социального и коммунально-бытового назначения</w:t>
            </w:r>
          </w:p>
        </w:tc>
      </w:tr>
      <w:tr w:rsidR="00AF76E7" w:rsidRPr="00020D14" w14:paraId="7232280E" w14:textId="77777777" w:rsidTr="00545A5C">
        <w:trPr>
          <w:trHeight w:val="497"/>
          <w:jc w:val="center"/>
        </w:trPr>
        <w:tc>
          <w:tcPr>
            <w:tcW w:w="1829" w:type="pct"/>
            <w:vMerge/>
            <w:tcBorders>
              <w:left w:val="single" w:sz="4" w:space="0" w:color="auto"/>
              <w:right w:val="single" w:sz="4" w:space="0" w:color="auto"/>
            </w:tcBorders>
            <w:vAlign w:val="center"/>
          </w:tcPr>
          <w:p w14:paraId="0B47A38D" w14:textId="77777777" w:rsidR="00AF76E7" w:rsidRPr="00F11BAA" w:rsidRDefault="00AF76E7" w:rsidP="00AF76E7">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565A0F5E" w14:textId="77777777" w:rsidR="00AF76E7" w:rsidRPr="00020D14" w:rsidRDefault="00AF76E7" w:rsidP="00AF76E7">
            <w:pPr>
              <w:jc w:val="center"/>
              <w:rPr>
                <w:rFonts w:ascii="GOST Common" w:hAnsi="GOST Common"/>
                <w:bCs/>
                <w:sz w:val="20"/>
                <w:szCs w:val="20"/>
              </w:rPr>
            </w:pPr>
            <w:r w:rsidRPr="00020D14">
              <w:rPr>
                <w:rFonts w:ascii="GOST Common" w:hAnsi="GOST Common"/>
                <w:bCs/>
                <w:sz w:val="20"/>
                <w:szCs w:val="20"/>
              </w:rPr>
              <w:t>ОД-2(2)</w:t>
            </w:r>
          </w:p>
        </w:tc>
        <w:tc>
          <w:tcPr>
            <w:tcW w:w="2709" w:type="pct"/>
            <w:tcBorders>
              <w:top w:val="single" w:sz="4" w:space="0" w:color="auto"/>
              <w:left w:val="single" w:sz="4" w:space="0" w:color="auto"/>
              <w:right w:val="single" w:sz="4" w:space="0" w:color="auto"/>
            </w:tcBorders>
            <w:vAlign w:val="center"/>
          </w:tcPr>
          <w:p w14:paraId="580C7D5C" w14:textId="77777777" w:rsidR="00AF76E7" w:rsidRPr="00020D14" w:rsidRDefault="00AF76E7" w:rsidP="00AF76E7">
            <w:pPr>
              <w:jc w:val="both"/>
              <w:rPr>
                <w:rFonts w:ascii="GOST Common" w:hAnsi="GOST Common"/>
                <w:bCs/>
                <w:sz w:val="20"/>
                <w:szCs w:val="20"/>
              </w:rPr>
            </w:pPr>
            <w:r w:rsidRPr="00020D14">
              <w:rPr>
                <w:rFonts w:ascii="GOST Common" w:hAnsi="GOST Common"/>
                <w:sz w:val="20"/>
                <w:szCs w:val="20"/>
              </w:rPr>
              <w:t>Зона размещения объектов социального и коммунально-бытового назначения</w:t>
            </w:r>
          </w:p>
        </w:tc>
      </w:tr>
      <w:tr w:rsidR="00B34745" w:rsidRPr="00020D14" w14:paraId="795DCE2F" w14:textId="77777777" w:rsidTr="00545A5C">
        <w:trPr>
          <w:trHeight w:val="222"/>
          <w:jc w:val="center"/>
        </w:trPr>
        <w:tc>
          <w:tcPr>
            <w:tcW w:w="1829" w:type="pct"/>
            <w:vMerge w:val="restart"/>
            <w:tcBorders>
              <w:top w:val="single" w:sz="4" w:space="0" w:color="auto"/>
              <w:left w:val="single" w:sz="4" w:space="0" w:color="auto"/>
              <w:right w:val="single" w:sz="4" w:space="0" w:color="auto"/>
            </w:tcBorders>
            <w:vAlign w:val="center"/>
          </w:tcPr>
          <w:p w14:paraId="0937A809" w14:textId="77777777" w:rsidR="00B34745" w:rsidRPr="00F11BAA" w:rsidRDefault="00B34745" w:rsidP="00AF76E7">
            <w:pPr>
              <w:jc w:val="center"/>
              <w:rPr>
                <w:rFonts w:ascii="GOST Common" w:hAnsi="GOST Common"/>
                <w:bCs/>
                <w:sz w:val="20"/>
                <w:szCs w:val="20"/>
              </w:rPr>
            </w:pPr>
            <w:r w:rsidRPr="00F11BAA">
              <w:rPr>
                <w:rFonts w:ascii="GOST Common" w:hAnsi="GOST Common"/>
                <w:bCs/>
                <w:sz w:val="20"/>
                <w:szCs w:val="20"/>
              </w:rPr>
              <w:t>Производственные зоны, зоны инженерной и транспортной инфраструктур (П)</w:t>
            </w:r>
          </w:p>
        </w:tc>
        <w:tc>
          <w:tcPr>
            <w:tcW w:w="462" w:type="pct"/>
            <w:tcBorders>
              <w:top w:val="single" w:sz="4" w:space="0" w:color="auto"/>
              <w:left w:val="single" w:sz="4" w:space="0" w:color="auto"/>
              <w:right w:val="single" w:sz="4" w:space="0" w:color="auto"/>
            </w:tcBorders>
            <w:vAlign w:val="center"/>
          </w:tcPr>
          <w:p w14:paraId="373619FE" w14:textId="0957048A" w:rsidR="00B34745" w:rsidRPr="00020D14" w:rsidRDefault="00B34745" w:rsidP="00AF76E7">
            <w:pPr>
              <w:jc w:val="center"/>
              <w:rPr>
                <w:rFonts w:ascii="GOST Common" w:hAnsi="GOST Common"/>
                <w:sz w:val="20"/>
                <w:szCs w:val="20"/>
              </w:rPr>
            </w:pPr>
            <w:r w:rsidRPr="00020D14">
              <w:rPr>
                <w:rFonts w:ascii="GOST Common" w:hAnsi="GOST Common"/>
                <w:sz w:val="20"/>
                <w:szCs w:val="20"/>
              </w:rPr>
              <w:t>Пп</w:t>
            </w:r>
            <w:r>
              <w:rPr>
                <w:rFonts w:ascii="GOST Common" w:hAnsi="GOST Common"/>
                <w:sz w:val="20"/>
                <w:szCs w:val="20"/>
              </w:rPr>
              <w:t>-1(1)</w:t>
            </w:r>
          </w:p>
        </w:tc>
        <w:tc>
          <w:tcPr>
            <w:tcW w:w="2709" w:type="pct"/>
            <w:tcBorders>
              <w:top w:val="single" w:sz="4" w:space="0" w:color="auto"/>
              <w:left w:val="single" w:sz="4" w:space="0" w:color="auto"/>
              <w:right w:val="single" w:sz="4" w:space="0" w:color="auto"/>
            </w:tcBorders>
            <w:vAlign w:val="center"/>
          </w:tcPr>
          <w:p w14:paraId="318FEC02" w14:textId="77777777" w:rsidR="00B34745" w:rsidRPr="00020D14" w:rsidRDefault="00B34745" w:rsidP="00AF76E7">
            <w:pPr>
              <w:jc w:val="both"/>
              <w:rPr>
                <w:rFonts w:ascii="GOST Common" w:hAnsi="GOST Common"/>
                <w:sz w:val="20"/>
                <w:szCs w:val="20"/>
              </w:rPr>
            </w:pPr>
            <w:r w:rsidRPr="00020D14">
              <w:rPr>
                <w:rFonts w:ascii="GOST Common" w:hAnsi="GOST Common"/>
                <w:sz w:val="20"/>
                <w:szCs w:val="20"/>
              </w:rPr>
              <w:t>Производственная зона</w:t>
            </w:r>
          </w:p>
        </w:tc>
      </w:tr>
      <w:tr w:rsidR="00B34745" w:rsidRPr="00020D14" w14:paraId="68964E10" w14:textId="77777777" w:rsidTr="00545A5C">
        <w:trPr>
          <w:trHeight w:val="222"/>
          <w:jc w:val="center"/>
        </w:trPr>
        <w:tc>
          <w:tcPr>
            <w:tcW w:w="1829" w:type="pct"/>
            <w:vMerge/>
            <w:tcBorders>
              <w:left w:val="single" w:sz="4" w:space="0" w:color="auto"/>
              <w:right w:val="single" w:sz="4" w:space="0" w:color="auto"/>
            </w:tcBorders>
            <w:vAlign w:val="center"/>
          </w:tcPr>
          <w:p w14:paraId="7BCC4961" w14:textId="77777777" w:rsidR="00B34745" w:rsidRPr="00F11BAA" w:rsidRDefault="00B34745" w:rsidP="00AF76E7">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6727FE2E" w14:textId="62A89138" w:rsidR="00B34745" w:rsidRPr="00020D14" w:rsidRDefault="00B34745" w:rsidP="00AF76E7">
            <w:pPr>
              <w:jc w:val="center"/>
              <w:rPr>
                <w:rFonts w:ascii="GOST Common" w:hAnsi="GOST Common"/>
                <w:sz w:val="20"/>
                <w:szCs w:val="20"/>
              </w:rPr>
            </w:pPr>
            <w:r w:rsidRPr="00020D14">
              <w:rPr>
                <w:rFonts w:ascii="GOST Common" w:hAnsi="GOST Common"/>
                <w:sz w:val="20"/>
                <w:szCs w:val="20"/>
              </w:rPr>
              <w:t>Пп</w:t>
            </w:r>
            <w:r>
              <w:rPr>
                <w:rFonts w:ascii="GOST Common" w:hAnsi="GOST Common"/>
                <w:sz w:val="20"/>
                <w:szCs w:val="20"/>
              </w:rPr>
              <w:t>-1(2)</w:t>
            </w:r>
          </w:p>
        </w:tc>
        <w:tc>
          <w:tcPr>
            <w:tcW w:w="2709" w:type="pct"/>
            <w:tcBorders>
              <w:top w:val="single" w:sz="4" w:space="0" w:color="auto"/>
              <w:left w:val="single" w:sz="4" w:space="0" w:color="auto"/>
              <w:right w:val="single" w:sz="4" w:space="0" w:color="auto"/>
            </w:tcBorders>
            <w:vAlign w:val="center"/>
          </w:tcPr>
          <w:p w14:paraId="044F12F1" w14:textId="4DA622B5" w:rsidR="00B34745" w:rsidRPr="00020D14" w:rsidRDefault="00B34745" w:rsidP="00AF76E7">
            <w:pPr>
              <w:jc w:val="both"/>
              <w:rPr>
                <w:rFonts w:ascii="GOST Common" w:hAnsi="GOST Common"/>
                <w:sz w:val="20"/>
                <w:szCs w:val="20"/>
              </w:rPr>
            </w:pPr>
            <w:r w:rsidRPr="00020D14">
              <w:rPr>
                <w:rFonts w:ascii="GOST Common" w:hAnsi="GOST Common"/>
                <w:sz w:val="20"/>
                <w:szCs w:val="20"/>
              </w:rPr>
              <w:t>Производственная зона</w:t>
            </w:r>
          </w:p>
        </w:tc>
      </w:tr>
      <w:tr w:rsidR="00B34745" w:rsidRPr="00020D14" w14:paraId="3B91DCB8" w14:textId="77777777" w:rsidTr="00545A5C">
        <w:trPr>
          <w:trHeight w:val="222"/>
          <w:jc w:val="center"/>
        </w:trPr>
        <w:tc>
          <w:tcPr>
            <w:tcW w:w="1829" w:type="pct"/>
            <w:vMerge/>
            <w:tcBorders>
              <w:left w:val="single" w:sz="4" w:space="0" w:color="auto"/>
              <w:right w:val="single" w:sz="4" w:space="0" w:color="auto"/>
            </w:tcBorders>
            <w:vAlign w:val="center"/>
          </w:tcPr>
          <w:p w14:paraId="6F51B300" w14:textId="77777777" w:rsidR="00B34745" w:rsidRPr="00F11BAA" w:rsidRDefault="00B34745" w:rsidP="00AF76E7">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2C4CF12D" w14:textId="1EBFEAAF" w:rsidR="00B34745" w:rsidRPr="00020D14" w:rsidRDefault="00B34745" w:rsidP="00AF76E7">
            <w:pPr>
              <w:jc w:val="center"/>
              <w:rPr>
                <w:rFonts w:ascii="GOST Common" w:hAnsi="GOST Common"/>
                <w:sz w:val="20"/>
                <w:szCs w:val="20"/>
              </w:rPr>
            </w:pPr>
            <w:r>
              <w:rPr>
                <w:rFonts w:ascii="GOST Common" w:hAnsi="GOST Common"/>
                <w:sz w:val="20"/>
                <w:szCs w:val="20"/>
              </w:rPr>
              <w:t>Пскл(1)</w:t>
            </w:r>
          </w:p>
        </w:tc>
        <w:tc>
          <w:tcPr>
            <w:tcW w:w="2709" w:type="pct"/>
            <w:tcBorders>
              <w:top w:val="single" w:sz="4" w:space="0" w:color="auto"/>
              <w:left w:val="single" w:sz="4" w:space="0" w:color="auto"/>
              <w:right w:val="single" w:sz="4" w:space="0" w:color="auto"/>
            </w:tcBorders>
            <w:vAlign w:val="center"/>
          </w:tcPr>
          <w:p w14:paraId="1ECD0DA9" w14:textId="103215DF" w:rsidR="00B34745" w:rsidRPr="00020D14" w:rsidRDefault="00B34745" w:rsidP="00AF76E7">
            <w:pPr>
              <w:jc w:val="both"/>
              <w:rPr>
                <w:rFonts w:ascii="GOST Common" w:hAnsi="GOST Common"/>
                <w:sz w:val="20"/>
                <w:szCs w:val="20"/>
              </w:rPr>
            </w:pPr>
            <w:r>
              <w:rPr>
                <w:rFonts w:ascii="GOST Common" w:hAnsi="GOST Common"/>
                <w:sz w:val="20"/>
                <w:szCs w:val="20"/>
              </w:rPr>
              <w:t>Коммунально-складская зона</w:t>
            </w:r>
          </w:p>
        </w:tc>
      </w:tr>
      <w:tr w:rsidR="00B34745" w:rsidRPr="00020D14" w14:paraId="7D4FB437" w14:textId="77777777" w:rsidTr="00545A5C">
        <w:trPr>
          <w:trHeight w:val="222"/>
          <w:jc w:val="center"/>
        </w:trPr>
        <w:tc>
          <w:tcPr>
            <w:tcW w:w="1829" w:type="pct"/>
            <w:vMerge/>
            <w:tcBorders>
              <w:left w:val="single" w:sz="4" w:space="0" w:color="auto"/>
              <w:right w:val="single" w:sz="4" w:space="0" w:color="auto"/>
            </w:tcBorders>
            <w:vAlign w:val="center"/>
          </w:tcPr>
          <w:p w14:paraId="5AA00D79" w14:textId="77777777" w:rsidR="00B34745" w:rsidRPr="00F11BAA" w:rsidRDefault="00B34745" w:rsidP="00B34745">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4931D384" w14:textId="085FDB69" w:rsidR="00B34745" w:rsidRDefault="00B34745" w:rsidP="00B34745">
            <w:pPr>
              <w:jc w:val="center"/>
              <w:rPr>
                <w:rFonts w:ascii="GOST Common" w:hAnsi="GOST Common"/>
                <w:sz w:val="20"/>
                <w:szCs w:val="20"/>
              </w:rPr>
            </w:pPr>
            <w:r>
              <w:rPr>
                <w:rFonts w:ascii="GOST Common" w:hAnsi="GOST Common"/>
                <w:sz w:val="20"/>
                <w:szCs w:val="20"/>
              </w:rPr>
              <w:t>Пскл(2)</w:t>
            </w:r>
          </w:p>
        </w:tc>
        <w:tc>
          <w:tcPr>
            <w:tcW w:w="2709" w:type="pct"/>
            <w:tcBorders>
              <w:top w:val="single" w:sz="4" w:space="0" w:color="auto"/>
              <w:left w:val="single" w:sz="4" w:space="0" w:color="auto"/>
              <w:right w:val="single" w:sz="4" w:space="0" w:color="auto"/>
            </w:tcBorders>
            <w:vAlign w:val="center"/>
          </w:tcPr>
          <w:p w14:paraId="178C52C3" w14:textId="39E27617" w:rsidR="00B34745" w:rsidRDefault="00B34745" w:rsidP="00B34745">
            <w:pPr>
              <w:jc w:val="both"/>
              <w:rPr>
                <w:rFonts w:ascii="GOST Common" w:hAnsi="GOST Common"/>
                <w:sz w:val="20"/>
                <w:szCs w:val="20"/>
              </w:rPr>
            </w:pPr>
            <w:r>
              <w:rPr>
                <w:rFonts w:ascii="GOST Common" w:hAnsi="GOST Common"/>
                <w:sz w:val="20"/>
                <w:szCs w:val="20"/>
              </w:rPr>
              <w:t>Коммунально-складская зона</w:t>
            </w:r>
          </w:p>
        </w:tc>
      </w:tr>
      <w:tr w:rsidR="00B34745" w:rsidRPr="00020D14" w14:paraId="006A9D7F" w14:textId="77777777" w:rsidTr="00545A5C">
        <w:trPr>
          <w:trHeight w:val="222"/>
          <w:jc w:val="center"/>
        </w:trPr>
        <w:tc>
          <w:tcPr>
            <w:tcW w:w="1829" w:type="pct"/>
            <w:vMerge/>
            <w:tcBorders>
              <w:left w:val="single" w:sz="4" w:space="0" w:color="auto"/>
              <w:right w:val="single" w:sz="4" w:space="0" w:color="auto"/>
            </w:tcBorders>
            <w:vAlign w:val="center"/>
          </w:tcPr>
          <w:p w14:paraId="1EBBC987" w14:textId="77777777" w:rsidR="00B34745" w:rsidRPr="00F11BAA" w:rsidRDefault="00B34745" w:rsidP="00B34745">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252EFB9D" w14:textId="6988EF92" w:rsidR="00B34745" w:rsidRPr="00020D14" w:rsidRDefault="00B34745" w:rsidP="00B34745">
            <w:pPr>
              <w:jc w:val="center"/>
              <w:rPr>
                <w:rFonts w:ascii="GOST Common" w:hAnsi="GOST Common"/>
                <w:sz w:val="20"/>
                <w:szCs w:val="20"/>
              </w:rPr>
            </w:pPr>
            <w:r w:rsidRPr="00020D14">
              <w:rPr>
                <w:rFonts w:ascii="GOST Common" w:hAnsi="GOST Common"/>
                <w:sz w:val="20"/>
                <w:szCs w:val="20"/>
              </w:rPr>
              <w:t>Пт-1</w:t>
            </w:r>
            <w:r>
              <w:rPr>
                <w:rFonts w:ascii="GOST Common" w:hAnsi="GOST Common"/>
                <w:sz w:val="20"/>
                <w:szCs w:val="20"/>
              </w:rPr>
              <w:t>(1)</w:t>
            </w:r>
          </w:p>
        </w:tc>
        <w:tc>
          <w:tcPr>
            <w:tcW w:w="2709" w:type="pct"/>
            <w:tcBorders>
              <w:top w:val="single" w:sz="4" w:space="0" w:color="auto"/>
              <w:left w:val="single" w:sz="4" w:space="0" w:color="auto"/>
              <w:right w:val="single" w:sz="4" w:space="0" w:color="auto"/>
            </w:tcBorders>
            <w:vAlign w:val="center"/>
          </w:tcPr>
          <w:p w14:paraId="16777906" w14:textId="77777777" w:rsidR="00B34745" w:rsidRPr="00020D14" w:rsidRDefault="00B34745" w:rsidP="00B34745">
            <w:pPr>
              <w:jc w:val="both"/>
              <w:rPr>
                <w:rFonts w:ascii="GOST Common" w:hAnsi="GOST Common"/>
                <w:sz w:val="20"/>
                <w:szCs w:val="20"/>
              </w:rPr>
            </w:pPr>
            <w:r w:rsidRPr="00020D14">
              <w:rPr>
                <w:rFonts w:ascii="GOST Common" w:hAnsi="GOST Common"/>
                <w:sz w:val="20"/>
                <w:szCs w:val="20"/>
              </w:rPr>
              <w:t>Зона внутреннего транспорта</w:t>
            </w:r>
          </w:p>
        </w:tc>
      </w:tr>
      <w:tr w:rsidR="00B34745" w:rsidRPr="00020D14" w14:paraId="61D82D06" w14:textId="77777777" w:rsidTr="00545A5C">
        <w:trPr>
          <w:trHeight w:val="222"/>
          <w:jc w:val="center"/>
        </w:trPr>
        <w:tc>
          <w:tcPr>
            <w:tcW w:w="1829" w:type="pct"/>
            <w:vMerge/>
            <w:tcBorders>
              <w:left w:val="single" w:sz="4" w:space="0" w:color="auto"/>
              <w:right w:val="single" w:sz="4" w:space="0" w:color="auto"/>
            </w:tcBorders>
            <w:vAlign w:val="center"/>
          </w:tcPr>
          <w:p w14:paraId="1528BB19" w14:textId="77777777" w:rsidR="00B34745" w:rsidRPr="00F11BAA" w:rsidRDefault="00B34745" w:rsidP="00B34745">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569E7D22" w14:textId="7FC010D4" w:rsidR="00B34745" w:rsidRPr="00020D14" w:rsidRDefault="00B34745" w:rsidP="00B34745">
            <w:pPr>
              <w:jc w:val="center"/>
              <w:rPr>
                <w:rFonts w:ascii="GOST Common" w:hAnsi="GOST Common"/>
                <w:sz w:val="20"/>
                <w:szCs w:val="20"/>
              </w:rPr>
            </w:pPr>
            <w:r w:rsidRPr="00020D14">
              <w:rPr>
                <w:rFonts w:ascii="GOST Common" w:hAnsi="GOST Common"/>
                <w:sz w:val="20"/>
                <w:szCs w:val="20"/>
              </w:rPr>
              <w:t>Пт-1</w:t>
            </w:r>
            <w:r>
              <w:rPr>
                <w:rFonts w:ascii="GOST Common" w:hAnsi="GOST Common"/>
                <w:sz w:val="20"/>
                <w:szCs w:val="20"/>
              </w:rPr>
              <w:t>(2)</w:t>
            </w:r>
          </w:p>
        </w:tc>
        <w:tc>
          <w:tcPr>
            <w:tcW w:w="2709" w:type="pct"/>
            <w:tcBorders>
              <w:top w:val="single" w:sz="4" w:space="0" w:color="auto"/>
              <w:left w:val="single" w:sz="4" w:space="0" w:color="auto"/>
              <w:right w:val="single" w:sz="4" w:space="0" w:color="auto"/>
            </w:tcBorders>
            <w:vAlign w:val="center"/>
          </w:tcPr>
          <w:p w14:paraId="19335889" w14:textId="0CE168EF" w:rsidR="00B34745" w:rsidRPr="00020D14" w:rsidRDefault="00B34745" w:rsidP="00B34745">
            <w:pPr>
              <w:jc w:val="both"/>
              <w:rPr>
                <w:rFonts w:ascii="GOST Common" w:hAnsi="GOST Common"/>
                <w:sz w:val="20"/>
                <w:szCs w:val="20"/>
              </w:rPr>
            </w:pPr>
            <w:r w:rsidRPr="00020D14">
              <w:rPr>
                <w:rFonts w:ascii="GOST Common" w:hAnsi="GOST Common"/>
                <w:sz w:val="20"/>
                <w:szCs w:val="20"/>
              </w:rPr>
              <w:t>Зона внутреннего транспорта</w:t>
            </w:r>
          </w:p>
        </w:tc>
      </w:tr>
      <w:tr w:rsidR="00B34745" w:rsidRPr="00020D14" w14:paraId="1F11BF74" w14:textId="77777777" w:rsidTr="00545A5C">
        <w:trPr>
          <w:trHeight w:val="222"/>
          <w:jc w:val="center"/>
        </w:trPr>
        <w:tc>
          <w:tcPr>
            <w:tcW w:w="1829" w:type="pct"/>
            <w:vMerge/>
            <w:tcBorders>
              <w:left w:val="single" w:sz="4" w:space="0" w:color="auto"/>
              <w:right w:val="single" w:sz="4" w:space="0" w:color="auto"/>
            </w:tcBorders>
            <w:vAlign w:val="center"/>
          </w:tcPr>
          <w:p w14:paraId="2534B9F6" w14:textId="77777777" w:rsidR="00B34745" w:rsidRPr="00F11BAA" w:rsidRDefault="00B34745" w:rsidP="00B34745">
            <w:pPr>
              <w:jc w:val="center"/>
              <w:rPr>
                <w:rFonts w:ascii="GOST Common" w:hAnsi="GOST Common"/>
                <w:bCs/>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14:paraId="72CEE144" w14:textId="4FF3020C" w:rsidR="00B34745" w:rsidRPr="00020D14" w:rsidRDefault="00B34745" w:rsidP="00B34745">
            <w:pPr>
              <w:jc w:val="center"/>
              <w:rPr>
                <w:rFonts w:ascii="GOST Common" w:hAnsi="GOST Common"/>
                <w:sz w:val="20"/>
                <w:szCs w:val="20"/>
              </w:rPr>
            </w:pPr>
            <w:r w:rsidRPr="00020D14">
              <w:rPr>
                <w:rFonts w:ascii="GOST Common" w:hAnsi="GOST Common"/>
                <w:sz w:val="20"/>
                <w:szCs w:val="20"/>
              </w:rPr>
              <w:t>Пи</w:t>
            </w:r>
            <w:r>
              <w:rPr>
                <w:rFonts w:ascii="GOST Common" w:hAnsi="GOST Common"/>
                <w:sz w:val="20"/>
                <w:szCs w:val="20"/>
              </w:rPr>
              <w:t>(1)</w:t>
            </w:r>
          </w:p>
        </w:tc>
        <w:tc>
          <w:tcPr>
            <w:tcW w:w="2709" w:type="pct"/>
            <w:tcBorders>
              <w:top w:val="single" w:sz="4" w:space="0" w:color="auto"/>
              <w:left w:val="single" w:sz="4" w:space="0" w:color="auto"/>
              <w:bottom w:val="single" w:sz="4" w:space="0" w:color="auto"/>
              <w:right w:val="single" w:sz="4" w:space="0" w:color="auto"/>
            </w:tcBorders>
            <w:vAlign w:val="center"/>
          </w:tcPr>
          <w:p w14:paraId="05A4D1D0" w14:textId="77777777" w:rsidR="00B34745" w:rsidRPr="00020D14" w:rsidRDefault="00B34745" w:rsidP="00B34745">
            <w:pPr>
              <w:jc w:val="both"/>
              <w:rPr>
                <w:rFonts w:ascii="GOST Common" w:hAnsi="GOST Common"/>
                <w:sz w:val="20"/>
                <w:szCs w:val="20"/>
              </w:rPr>
            </w:pPr>
            <w:r w:rsidRPr="00020D14">
              <w:rPr>
                <w:rFonts w:ascii="GOST Common" w:hAnsi="GOST Common"/>
                <w:sz w:val="20"/>
                <w:szCs w:val="20"/>
              </w:rPr>
              <w:t>Зона инженерной инфраструктуры</w:t>
            </w:r>
          </w:p>
        </w:tc>
      </w:tr>
      <w:tr w:rsidR="00B34745" w:rsidRPr="00020D14" w14:paraId="455DA116" w14:textId="77777777" w:rsidTr="00545A5C">
        <w:trPr>
          <w:trHeight w:val="222"/>
          <w:jc w:val="center"/>
        </w:trPr>
        <w:tc>
          <w:tcPr>
            <w:tcW w:w="1829" w:type="pct"/>
            <w:vMerge/>
            <w:tcBorders>
              <w:left w:val="single" w:sz="4" w:space="0" w:color="auto"/>
              <w:bottom w:val="single" w:sz="4" w:space="0" w:color="auto"/>
              <w:right w:val="single" w:sz="4" w:space="0" w:color="auto"/>
            </w:tcBorders>
            <w:vAlign w:val="center"/>
          </w:tcPr>
          <w:p w14:paraId="4CFDC9AA" w14:textId="77777777" w:rsidR="00B34745" w:rsidRPr="00F11BAA" w:rsidRDefault="00B34745" w:rsidP="00B34745">
            <w:pPr>
              <w:jc w:val="center"/>
              <w:rPr>
                <w:rFonts w:ascii="GOST Common" w:hAnsi="GOST Common"/>
                <w:bCs/>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14:paraId="3F2E658F" w14:textId="0AE5CDC9" w:rsidR="00B34745" w:rsidRPr="00020D14" w:rsidRDefault="00B34745" w:rsidP="00B34745">
            <w:pPr>
              <w:jc w:val="center"/>
              <w:rPr>
                <w:rFonts w:ascii="GOST Common" w:hAnsi="GOST Common"/>
                <w:sz w:val="20"/>
                <w:szCs w:val="20"/>
              </w:rPr>
            </w:pPr>
            <w:r w:rsidRPr="00020D14">
              <w:rPr>
                <w:rFonts w:ascii="GOST Common" w:hAnsi="GOST Common"/>
                <w:sz w:val="20"/>
                <w:szCs w:val="20"/>
              </w:rPr>
              <w:t>Пи</w:t>
            </w:r>
            <w:r>
              <w:rPr>
                <w:rFonts w:ascii="GOST Common" w:hAnsi="GOST Common"/>
                <w:sz w:val="20"/>
                <w:szCs w:val="20"/>
              </w:rPr>
              <w:t>(2)</w:t>
            </w:r>
          </w:p>
        </w:tc>
        <w:tc>
          <w:tcPr>
            <w:tcW w:w="2709" w:type="pct"/>
            <w:tcBorders>
              <w:top w:val="single" w:sz="4" w:space="0" w:color="auto"/>
              <w:left w:val="single" w:sz="4" w:space="0" w:color="auto"/>
              <w:bottom w:val="single" w:sz="4" w:space="0" w:color="auto"/>
              <w:right w:val="single" w:sz="4" w:space="0" w:color="auto"/>
            </w:tcBorders>
            <w:vAlign w:val="center"/>
          </w:tcPr>
          <w:p w14:paraId="71FB00E1" w14:textId="6EE20371" w:rsidR="00B34745" w:rsidRPr="00020D14" w:rsidRDefault="00B34745" w:rsidP="00B34745">
            <w:pPr>
              <w:jc w:val="both"/>
              <w:rPr>
                <w:rFonts w:ascii="GOST Common" w:hAnsi="GOST Common"/>
                <w:sz w:val="20"/>
                <w:szCs w:val="20"/>
              </w:rPr>
            </w:pPr>
            <w:r w:rsidRPr="00020D14">
              <w:rPr>
                <w:rFonts w:ascii="GOST Common" w:hAnsi="GOST Common"/>
                <w:sz w:val="20"/>
                <w:szCs w:val="20"/>
              </w:rPr>
              <w:t>Зона инженерной инфраструктуры</w:t>
            </w:r>
          </w:p>
        </w:tc>
      </w:tr>
      <w:tr w:rsidR="00DD5C6D" w:rsidRPr="00020D14" w14:paraId="685D49FA" w14:textId="77777777" w:rsidTr="00545A5C">
        <w:trPr>
          <w:trHeight w:val="300"/>
          <w:jc w:val="center"/>
        </w:trPr>
        <w:tc>
          <w:tcPr>
            <w:tcW w:w="1829" w:type="pct"/>
            <w:vMerge w:val="restart"/>
            <w:tcBorders>
              <w:top w:val="single" w:sz="4" w:space="0" w:color="auto"/>
              <w:left w:val="single" w:sz="4" w:space="0" w:color="auto"/>
              <w:right w:val="single" w:sz="4" w:space="0" w:color="auto"/>
            </w:tcBorders>
            <w:vAlign w:val="center"/>
          </w:tcPr>
          <w:p w14:paraId="06EA8309" w14:textId="77777777" w:rsidR="00DD5C6D" w:rsidRPr="00F11BAA" w:rsidRDefault="00DD5C6D" w:rsidP="00B34745">
            <w:pPr>
              <w:jc w:val="center"/>
              <w:rPr>
                <w:rFonts w:ascii="GOST Common" w:hAnsi="GOST Common"/>
                <w:bCs/>
                <w:sz w:val="20"/>
                <w:szCs w:val="20"/>
              </w:rPr>
            </w:pPr>
            <w:r w:rsidRPr="00F11BAA">
              <w:rPr>
                <w:rFonts w:ascii="GOST Common" w:hAnsi="GOST Common"/>
                <w:bCs/>
                <w:sz w:val="20"/>
                <w:szCs w:val="20"/>
              </w:rPr>
              <w:t>Зоны сельскохозяйственного</w:t>
            </w:r>
          </w:p>
          <w:p w14:paraId="6DB1A517" w14:textId="77777777" w:rsidR="00DD5C6D" w:rsidRPr="00F11BAA" w:rsidRDefault="00DD5C6D" w:rsidP="00B34745">
            <w:pPr>
              <w:jc w:val="center"/>
              <w:rPr>
                <w:rFonts w:ascii="GOST Common" w:hAnsi="GOST Common"/>
                <w:bCs/>
                <w:sz w:val="20"/>
                <w:szCs w:val="20"/>
              </w:rPr>
            </w:pPr>
            <w:r w:rsidRPr="00F11BAA">
              <w:rPr>
                <w:rFonts w:ascii="GOST Common" w:hAnsi="GOST Common"/>
                <w:bCs/>
                <w:sz w:val="20"/>
                <w:szCs w:val="20"/>
              </w:rPr>
              <w:t>использования (СХ)</w:t>
            </w:r>
          </w:p>
        </w:tc>
        <w:tc>
          <w:tcPr>
            <w:tcW w:w="462" w:type="pct"/>
            <w:tcBorders>
              <w:top w:val="single" w:sz="4" w:space="0" w:color="auto"/>
              <w:left w:val="single" w:sz="4" w:space="0" w:color="auto"/>
              <w:right w:val="single" w:sz="4" w:space="0" w:color="auto"/>
            </w:tcBorders>
            <w:vAlign w:val="center"/>
          </w:tcPr>
          <w:p w14:paraId="531765BB" w14:textId="487B4855" w:rsidR="00DD5C6D" w:rsidRPr="00020D14" w:rsidRDefault="00DD5C6D" w:rsidP="00B34745">
            <w:pPr>
              <w:jc w:val="center"/>
              <w:rPr>
                <w:rFonts w:ascii="GOST Common" w:hAnsi="GOST Common"/>
                <w:sz w:val="20"/>
                <w:szCs w:val="20"/>
              </w:rPr>
            </w:pPr>
            <w:r w:rsidRPr="00020D14">
              <w:rPr>
                <w:rFonts w:ascii="GOST Common" w:hAnsi="GOST Common"/>
                <w:sz w:val="20"/>
                <w:szCs w:val="20"/>
              </w:rPr>
              <w:t>СХ-1</w:t>
            </w:r>
            <w:r>
              <w:rPr>
                <w:rFonts w:ascii="GOST Common" w:hAnsi="GOST Common"/>
                <w:sz w:val="20"/>
                <w:szCs w:val="20"/>
              </w:rPr>
              <w:t>(1)</w:t>
            </w:r>
          </w:p>
        </w:tc>
        <w:tc>
          <w:tcPr>
            <w:tcW w:w="2709" w:type="pct"/>
            <w:tcBorders>
              <w:top w:val="single" w:sz="4" w:space="0" w:color="auto"/>
              <w:left w:val="single" w:sz="4" w:space="0" w:color="auto"/>
              <w:right w:val="single" w:sz="4" w:space="0" w:color="auto"/>
            </w:tcBorders>
            <w:vAlign w:val="center"/>
          </w:tcPr>
          <w:p w14:paraId="43A692DF" w14:textId="77777777" w:rsidR="00DD5C6D" w:rsidRPr="00020D14" w:rsidRDefault="00DD5C6D" w:rsidP="00B34745">
            <w:pPr>
              <w:jc w:val="both"/>
              <w:rPr>
                <w:rFonts w:ascii="GOST Common" w:hAnsi="GOST Common"/>
                <w:sz w:val="20"/>
                <w:szCs w:val="20"/>
              </w:rPr>
            </w:pPr>
            <w:r w:rsidRPr="00020D14">
              <w:rPr>
                <w:rFonts w:ascii="GOST Common" w:hAnsi="GOST Common"/>
                <w:sz w:val="20"/>
                <w:szCs w:val="20"/>
              </w:rPr>
              <w:t>Зона сельскохозяйственного использования</w:t>
            </w:r>
          </w:p>
        </w:tc>
      </w:tr>
      <w:tr w:rsidR="00DD5C6D" w:rsidRPr="00020D14" w14:paraId="1B1EEFFC" w14:textId="77777777" w:rsidTr="00545A5C">
        <w:trPr>
          <w:trHeight w:val="290"/>
          <w:jc w:val="center"/>
        </w:trPr>
        <w:tc>
          <w:tcPr>
            <w:tcW w:w="1829" w:type="pct"/>
            <w:vMerge/>
            <w:tcBorders>
              <w:left w:val="single" w:sz="4" w:space="0" w:color="auto"/>
              <w:right w:val="single" w:sz="4" w:space="0" w:color="auto"/>
            </w:tcBorders>
            <w:vAlign w:val="center"/>
          </w:tcPr>
          <w:p w14:paraId="276C88A1" w14:textId="77777777" w:rsidR="00DD5C6D" w:rsidRPr="00F11BAA" w:rsidRDefault="00DD5C6D" w:rsidP="00B34745">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09C24363" w14:textId="3C3D50C5" w:rsidR="00DD5C6D" w:rsidRPr="00020D14" w:rsidRDefault="00DD5C6D" w:rsidP="00B34745">
            <w:pPr>
              <w:jc w:val="center"/>
              <w:rPr>
                <w:rFonts w:ascii="GOST Common" w:hAnsi="GOST Common"/>
                <w:sz w:val="20"/>
                <w:szCs w:val="20"/>
              </w:rPr>
            </w:pPr>
            <w:r w:rsidRPr="00020D14">
              <w:rPr>
                <w:rFonts w:ascii="GOST Common" w:hAnsi="GOST Common"/>
                <w:sz w:val="20"/>
                <w:szCs w:val="20"/>
              </w:rPr>
              <w:t>СХ-</w:t>
            </w:r>
            <w:r>
              <w:rPr>
                <w:rFonts w:ascii="GOST Common" w:hAnsi="GOST Common"/>
                <w:sz w:val="20"/>
                <w:szCs w:val="20"/>
              </w:rPr>
              <w:t>1(2)</w:t>
            </w:r>
          </w:p>
        </w:tc>
        <w:tc>
          <w:tcPr>
            <w:tcW w:w="2709" w:type="pct"/>
            <w:tcBorders>
              <w:top w:val="single" w:sz="4" w:space="0" w:color="auto"/>
              <w:left w:val="single" w:sz="4" w:space="0" w:color="auto"/>
              <w:right w:val="single" w:sz="4" w:space="0" w:color="auto"/>
            </w:tcBorders>
            <w:vAlign w:val="center"/>
          </w:tcPr>
          <w:p w14:paraId="7C9FD798" w14:textId="69BB3D38" w:rsidR="00DD5C6D" w:rsidRPr="00020D14" w:rsidRDefault="00DD5C6D" w:rsidP="00B34745">
            <w:pPr>
              <w:jc w:val="both"/>
              <w:rPr>
                <w:rFonts w:ascii="GOST Common" w:hAnsi="GOST Common"/>
                <w:sz w:val="20"/>
                <w:szCs w:val="20"/>
              </w:rPr>
            </w:pPr>
            <w:r w:rsidRPr="00020D14">
              <w:rPr>
                <w:rFonts w:ascii="GOST Common" w:hAnsi="GOST Common"/>
                <w:sz w:val="20"/>
                <w:szCs w:val="20"/>
              </w:rPr>
              <w:t>Зона сельскохозяйственного использования</w:t>
            </w:r>
          </w:p>
        </w:tc>
      </w:tr>
      <w:tr w:rsidR="00DD5C6D" w:rsidRPr="00020D14" w14:paraId="1770DCC7" w14:textId="77777777" w:rsidTr="00545A5C">
        <w:trPr>
          <w:trHeight w:val="290"/>
          <w:jc w:val="center"/>
        </w:trPr>
        <w:tc>
          <w:tcPr>
            <w:tcW w:w="1829" w:type="pct"/>
            <w:vMerge/>
            <w:tcBorders>
              <w:left w:val="single" w:sz="4" w:space="0" w:color="auto"/>
              <w:right w:val="single" w:sz="4" w:space="0" w:color="auto"/>
            </w:tcBorders>
            <w:vAlign w:val="center"/>
          </w:tcPr>
          <w:p w14:paraId="1102BF56" w14:textId="77777777" w:rsidR="00DD5C6D" w:rsidRPr="00F11BAA" w:rsidRDefault="00DD5C6D" w:rsidP="00B34745">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3172EFD4" w14:textId="0DB72512" w:rsidR="00DD5C6D" w:rsidRPr="00020D14" w:rsidRDefault="00DD5C6D" w:rsidP="00B34745">
            <w:pPr>
              <w:jc w:val="center"/>
              <w:rPr>
                <w:rFonts w:ascii="GOST Common" w:hAnsi="GOST Common"/>
                <w:sz w:val="20"/>
                <w:szCs w:val="20"/>
              </w:rPr>
            </w:pPr>
            <w:r>
              <w:rPr>
                <w:rFonts w:ascii="GOST Common" w:hAnsi="GOST Common"/>
                <w:sz w:val="20"/>
                <w:szCs w:val="20"/>
              </w:rPr>
              <w:t>СХ-2</w:t>
            </w:r>
          </w:p>
        </w:tc>
        <w:tc>
          <w:tcPr>
            <w:tcW w:w="2709" w:type="pct"/>
            <w:tcBorders>
              <w:top w:val="single" w:sz="4" w:space="0" w:color="auto"/>
              <w:left w:val="single" w:sz="4" w:space="0" w:color="auto"/>
              <w:right w:val="single" w:sz="4" w:space="0" w:color="auto"/>
            </w:tcBorders>
            <w:vAlign w:val="center"/>
          </w:tcPr>
          <w:p w14:paraId="21676A97" w14:textId="0A9E4B51" w:rsidR="00DD5C6D" w:rsidRPr="00020D14" w:rsidRDefault="00DD5C6D" w:rsidP="00B34745">
            <w:pPr>
              <w:jc w:val="both"/>
              <w:rPr>
                <w:rFonts w:ascii="GOST Common" w:hAnsi="GOST Common"/>
                <w:sz w:val="20"/>
                <w:szCs w:val="20"/>
              </w:rPr>
            </w:pPr>
            <w:r w:rsidRPr="00DD5C6D">
              <w:rPr>
                <w:rFonts w:ascii="GOST Common" w:hAnsi="GOST Common"/>
                <w:sz w:val="20"/>
                <w:szCs w:val="20"/>
              </w:rPr>
              <w:t>Производственная зона сельскохозяйственных предприятий</w:t>
            </w:r>
          </w:p>
        </w:tc>
      </w:tr>
      <w:tr w:rsidR="00DD5C6D" w:rsidRPr="00020D14" w14:paraId="41072741" w14:textId="77777777" w:rsidTr="00545A5C">
        <w:trPr>
          <w:trHeight w:val="290"/>
          <w:jc w:val="center"/>
        </w:trPr>
        <w:tc>
          <w:tcPr>
            <w:tcW w:w="1829" w:type="pct"/>
            <w:vMerge/>
            <w:tcBorders>
              <w:left w:val="single" w:sz="4" w:space="0" w:color="auto"/>
              <w:right w:val="single" w:sz="4" w:space="0" w:color="auto"/>
            </w:tcBorders>
            <w:vAlign w:val="center"/>
          </w:tcPr>
          <w:p w14:paraId="37A72BFC" w14:textId="77777777" w:rsidR="00DD5C6D" w:rsidRPr="00F11BAA" w:rsidRDefault="00DD5C6D" w:rsidP="00B34745">
            <w:pPr>
              <w:jc w:val="center"/>
              <w:rPr>
                <w:rFonts w:ascii="GOST Common" w:hAnsi="GOST Common"/>
                <w:bCs/>
                <w:sz w:val="20"/>
                <w:szCs w:val="20"/>
              </w:rPr>
            </w:pPr>
          </w:p>
        </w:tc>
        <w:tc>
          <w:tcPr>
            <w:tcW w:w="462" w:type="pct"/>
            <w:tcBorders>
              <w:top w:val="single" w:sz="4" w:space="0" w:color="auto"/>
              <w:left w:val="single" w:sz="4" w:space="0" w:color="auto"/>
              <w:right w:val="single" w:sz="4" w:space="0" w:color="auto"/>
            </w:tcBorders>
            <w:vAlign w:val="center"/>
          </w:tcPr>
          <w:p w14:paraId="234F2D8D" w14:textId="4CD59DEC" w:rsidR="00DD5C6D" w:rsidRPr="00020D14" w:rsidRDefault="00DD5C6D" w:rsidP="00DD5C6D">
            <w:pPr>
              <w:jc w:val="center"/>
              <w:rPr>
                <w:rFonts w:ascii="GOST Common" w:hAnsi="GOST Common"/>
                <w:sz w:val="20"/>
                <w:szCs w:val="20"/>
              </w:rPr>
            </w:pPr>
            <w:r w:rsidRPr="00020D14">
              <w:rPr>
                <w:rFonts w:ascii="GOST Common" w:hAnsi="GOST Common"/>
                <w:sz w:val="20"/>
                <w:szCs w:val="20"/>
              </w:rPr>
              <w:t>СХ-</w:t>
            </w:r>
            <w:r>
              <w:rPr>
                <w:rFonts w:ascii="GOST Common" w:hAnsi="GOST Common"/>
                <w:sz w:val="20"/>
                <w:szCs w:val="20"/>
              </w:rPr>
              <w:t>3</w:t>
            </w:r>
          </w:p>
        </w:tc>
        <w:tc>
          <w:tcPr>
            <w:tcW w:w="2709" w:type="pct"/>
            <w:tcBorders>
              <w:top w:val="single" w:sz="4" w:space="0" w:color="auto"/>
              <w:left w:val="single" w:sz="4" w:space="0" w:color="auto"/>
              <w:right w:val="single" w:sz="4" w:space="0" w:color="auto"/>
            </w:tcBorders>
            <w:vAlign w:val="center"/>
          </w:tcPr>
          <w:p w14:paraId="2F934D3F" w14:textId="2DAC10B2" w:rsidR="00DD5C6D" w:rsidRPr="00020D14" w:rsidRDefault="00DD5C6D" w:rsidP="00DD5C6D">
            <w:pPr>
              <w:jc w:val="both"/>
              <w:rPr>
                <w:rFonts w:ascii="GOST Common" w:hAnsi="GOST Common"/>
                <w:sz w:val="20"/>
                <w:szCs w:val="20"/>
              </w:rPr>
            </w:pPr>
            <w:r w:rsidRPr="00DD5C6D">
              <w:rPr>
                <w:rFonts w:ascii="GOST Common" w:hAnsi="GOST Common"/>
                <w:sz w:val="20"/>
                <w:szCs w:val="20"/>
              </w:rPr>
              <w:t>Зона садоводческих</w:t>
            </w:r>
            <w:r>
              <w:rPr>
                <w:rFonts w:ascii="GOST Common" w:hAnsi="GOST Common"/>
                <w:sz w:val="20"/>
                <w:szCs w:val="20"/>
              </w:rPr>
              <w:t xml:space="preserve"> </w:t>
            </w:r>
            <w:r w:rsidRPr="00DD5C6D">
              <w:rPr>
                <w:rFonts w:ascii="GOST Common" w:hAnsi="GOST Common"/>
                <w:sz w:val="20"/>
                <w:szCs w:val="20"/>
              </w:rPr>
              <w:t>некоммерческих объединений граждан</w:t>
            </w:r>
          </w:p>
        </w:tc>
      </w:tr>
      <w:tr w:rsidR="00DD5C6D" w:rsidRPr="00020D14" w14:paraId="68A4B5B0" w14:textId="77777777" w:rsidTr="00545A5C">
        <w:trPr>
          <w:trHeight w:val="160"/>
          <w:jc w:val="center"/>
        </w:trPr>
        <w:tc>
          <w:tcPr>
            <w:tcW w:w="1829" w:type="pct"/>
            <w:vMerge w:val="restart"/>
            <w:tcBorders>
              <w:top w:val="single" w:sz="4" w:space="0" w:color="auto"/>
              <w:left w:val="single" w:sz="4" w:space="0" w:color="auto"/>
              <w:right w:val="single" w:sz="4" w:space="0" w:color="auto"/>
            </w:tcBorders>
            <w:vAlign w:val="center"/>
          </w:tcPr>
          <w:p w14:paraId="5DEBFB46" w14:textId="77777777" w:rsidR="00DD5C6D" w:rsidRPr="00F11BAA" w:rsidRDefault="00DD5C6D" w:rsidP="00B34745">
            <w:pPr>
              <w:jc w:val="center"/>
              <w:rPr>
                <w:rFonts w:ascii="GOST Common" w:hAnsi="GOST Common"/>
                <w:bCs/>
                <w:sz w:val="20"/>
                <w:szCs w:val="20"/>
              </w:rPr>
            </w:pPr>
            <w:r w:rsidRPr="00F11BAA">
              <w:rPr>
                <w:rFonts w:ascii="GOST Common" w:hAnsi="GOST Common"/>
                <w:bCs/>
                <w:sz w:val="20"/>
                <w:szCs w:val="20"/>
              </w:rPr>
              <w:t>Зоны рекреационного назначения (Р)</w:t>
            </w:r>
          </w:p>
        </w:tc>
        <w:tc>
          <w:tcPr>
            <w:tcW w:w="462" w:type="pct"/>
            <w:tcBorders>
              <w:top w:val="single" w:sz="4" w:space="0" w:color="auto"/>
              <w:left w:val="single" w:sz="4" w:space="0" w:color="auto"/>
              <w:right w:val="single" w:sz="4" w:space="0" w:color="auto"/>
            </w:tcBorders>
            <w:vAlign w:val="center"/>
          </w:tcPr>
          <w:p w14:paraId="41138525" w14:textId="0195EBC9" w:rsidR="00DD5C6D" w:rsidRPr="00020D14" w:rsidRDefault="00DD5C6D" w:rsidP="00B34745">
            <w:pPr>
              <w:jc w:val="center"/>
              <w:rPr>
                <w:rFonts w:ascii="GOST Common" w:hAnsi="GOST Common"/>
                <w:sz w:val="20"/>
                <w:szCs w:val="20"/>
              </w:rPr>
            </w:pPr>
            <w:r>
              <w:rPr>
                <w:rFonts w:ascii="GOST Common" w:hAnsi="GOST Common"/>
                <w:sz w:val="20"/>
                <w:szCs w:val="20"/>
              </w:rPr>
              <w:t>Р-1(1)</w:t>
            </w:r>
          </w:p>
        </w:tc>
        <w:tc>
          <w:tcPr>
            <w:tcW w:w="2709" w:type="pct"/>
            <w:tcBorders>
              <w:top w:val="single" w:sz="4" w:space="0" w:color="auto"/>
              <w:left w:val="single" w:sz="4" w:space="0" w:color="auto"/>
              <w:right w:val="single" w:sz="4" w:space="0" w:color="auto"/>
            </w:tcBorders>
            <w:vAlign w:val="center"/>
          </w:tcPr>
          <w:p w14:paraId="24E7B8AE" w14:textId="4B0DDAE1" w:rsidR="00DD5C6D" w:rsidRPr="00020D14" w:rsidRDefault="00DD5C6D" w:rsidP="00B34745">
            <w:pPr>
              <w:jc w:val="both"/>
              <w:rPr>
                <w:rFonts w:ascii="GOST Common" w:hAnsi="GOST Common"/>
                <w:sz w:val="20"/>
                <w:szCs w:val="20"/>
              </w:rPr>
            </w:pPr>
            <w:r w:rsidRPr="00DD5C6D">
              <w:rPr>
                <w:rFonts w:ascii="GOST Common" w:hAnsi="GOST Common"/>
                <w:bCs/>
                <w:sz w:val="20"/>
                <w:szCs w:val="20"/>
              </w:rPr>
              <w:t>Зона озелененных территорий общего пользования</w:t>
            </w:r>
          </w:p>
        </w:tc>
      </w:tr>
      <w:tr w:rsidR="00B34745" w:rsidRPr="00020D14" w14:paraId="5E8B0CEC" w14:textId="77777777" w:rsidTr="00545A5C">
        <w:trPr>
          <w:trHeight w:val="163"/>
          <w:jc w:val="center"/>
        </w:trPr>
        <w:tc>
          <w:tcPr>
            <w:tcW w:w="1829" w:type="pct"/>
            <w:vMerge/>
            <w:tcBorders>
              <w:left w:val="single" w:sz="4" w:space="0" w:color="auto"/>
              <w:bottom w:val="single" w:sz="4" w:space="0" w:color="auto"/>
              <w:right w:val="single" w:sz="4" w:space="0" w:color="auto"/>
            </w:tcBorders>
            <w:vAlign w:val="center"/>
          </w:tcPr>
          <w:p w14:paraId="21BD1738" w14:textId="77777777" w:rsidR="00B34745" w:rsidRPr="00F11BAA" w:rsidRDefault="00B34745" w:rsidP="00B34745">
            <w:pPr>
              <w:jc w:val="center"/>
              <w:rPr>
                <w:rFonts w:ascii="GOST Common" w:hAnsi="GOST Common"/>
                <w:bCs/>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14:paraId="6E309463" w14:textId="1429082E" w:rsidR="00B34745" w:rsidRPr="00020D14" w:rsidRDefault="00DD5C6D" w:rsidP="00B34745">
            <w:pPr>
              <w:jc w:val="center"/>
              <w:rPr>
                <w:rFonts w:ascii="GOST Common" w:hAnsi="GOST Common"/>
                <w:sz w:val="20"/>
                <w:szCs w:val="20"/>
              </w:rPr>
            </w:pPr>
            <w:r>
              <w:rPr>
                <w:rFonts w:ascii="GOST Common" w:hAnsi="GOST Common"/>
                <w:sz w:val="20"/>
                <w:szCs w:val="20"/>
              </w:rPr>
              <w:t>Р-1</w:t>
            </w:r>
            <w:r w:rsidR="00B34745">
              <w:rPr>
                <w:rFonts w:ascii="GOST Common" w:hAnsi="GOST Common"/>
                <w:sz w:val="20"/>
                <w:szCs w:val="20"/>
              </w:rPr>
              <w:t>(2)</w:t>
            </w:r>
          </w:p>
        </w:tc>
        <w:tc>
          <w:tcPr>
            <w:tcW w:w="2709" w:type="pct"/>
            <w:tcBorders>
              <w:top w:val="single" w:sz="4" w:space="0" w:color="auto"/>
              <w:left w:val="single" w:sz="4" w:space="0" w:color="auto"/>
              <w:bottom w:val="single" w:sz="4" w:space="0" w:color="auto"/>
              <w:right w:val="single" w:sz="4" w:space="0" w:color="auto"/>
            </w:tcBorders>
            <w:vAlign w:val="center"/>
          </w:tcPr>
          <w:p w14:paraId="58B97A06" w14:textId="13E6989A" w:rsidR="00B34745" w:rsidRPr="00020D14" w:rsidRDefault="00B34745" w:rsidP="00B34745">
            <w:pPr>
              <w:jc w:val="both"/>
              <w:rPr>
                <w:rFonts w:ascii="GOST Common" w:hAnsi="GOST Common"/>
                <w:bCs/>
                <w:sz w:val="20"/>
                <w:szCs w:val="20"/>
              </w:rPr>
            </w:pPr>
            <w:r w:rsidRPr="00020D14">
              <w:rPr>
                <w:rFonts w:ascii="GOST Common" w:hAnsi="GOST Common"/>
                <w:bCs/>
                <w:sz w:val="20"/>
                <w:szCs w:val="20"/>
              </w:rPr>
              <w:t>Зона озелененных территорий общего пользования</w:t>
            </w:r>
          </w:p>
        </w:tc>
      </w:tr>
      <w:tr w:rsidR="00545A5C" w:rsidRPr="00020D14" w14:paraId="6B74F2AA" w14:textId="77777777" w:rsidTr="00545A5C">
        <w:trPr>
          <w:trHeight w:val="237"/>
          <w:jc w:val="center"/>
        </w:trPr>
        <w:tc>
          <w:tcPr>
            <w:tcW w:w="1829" w:type="pct"/>
            <w:vMerge w:val="restart"/>
            <w:tcBorders>
              <w:top w:val="single" w:sz="4" w:space="0" w:color="auto"/>
              <w:left w:val="single" w:sz="4" w:space="0" w:color="auto"/>
              <w:right w:val="single" w:sz="4" w:space="0" w:color="auto"/>
            </w:tcBorders>
            <w:vAlign w:val="center"/>
          </w:tcPr>
          <w:p w14:paraId="11DB0FE9" w14:textId="77777777" w:rsidR="00545A5C" w:rsidRPr="00F11BAA" w:rsidRDefault="00545A5C" w:rsidP="00B34745">
            <w:pPr>
              <w:jc w:val="center"/>
              <w:rPr>
                <w:rFonts w:ascii="GOST Common" w:eastAsia="MS Mincho" w:hAnsi="GOST Common"/>
                <w:sz w:val="20"/>
                <w:szCs w:val="20"/>
              </w:rPr>
            </w:pPr>
            <w:r w:rsidRPr="00F11BAA">
              <w:rPr>
                <w:rFonts w:ascii="GOST Common" w:eastAsia="MS Mincho" w:hAnsi="GOST Common"/>
                <w:sz w:val="20"/>
                <w:szCs w:val="20"/>
              </w:rPr>
              <w:t>Зоны специального назначения (СН)</w:t>
            </w:r>
          </w:p>
        </w:tc>
        <w:tc>
          <w:tcPr>
            <w:tcW w:w="462" w:type="pct"/>
            <w:tcBorders>
              <w:top w:val="single" w:sz="4" w:space="0" w:color="auto"/>
              <w:left w:val="single" w:sz="4" w:space="0" w:color="auto"/>
              <w:bottom w:val="single" w:sz="4" w:space="0" w:color="auto"/>
              <w:right w:val="single" w:sz="4" w:space="0" w:color="auto"/>
            </w:tcBorders>
            <w:vAlign w:val="center"/>
          </w:tcPr>
          <w:p w14:paraId="1BFE117F" w14:textId="08154E18" w:rsidR="00545A5C" w:rsidRPr="00020D14" w:rsidRDefault="00545A5C" w:rsidP="00B34745">
            <w:pPr>
              <w:jc w:val="center"/>
              <w:rPr>
                <w:rFonts w:ascii="GOST Common" w:hAnsi="GOST Common"/>
                <w:sz w:val="20"/>
                <w:szCs w:val="20"/>
              </w:rPr>
            </w:pPr>
            <w:r w:rsidRPr="00020D14">
              <w:rPr>
                <w:rFonts w:ascii="GOST Common" w:hAnsi="GOST Common"/>
                <w:sz w:val="20"/>
                <w:szCs w:val="20"/>
              </w:rPr>
              <w:t>СН-1</w:t>
            </w:r>
            <w:r>
              <w:rPr>
                <w:rFonts w:ascii="GOST Common" w:hAnsi="GOST Common"/>
                <w:sz w:val="20"/>
                <w:szCs w:val="20"/>
              </w:rPr>
              <w:t>(1)</w:t>
            </w:r>
          </w:p>
        </w:tc>
        <w:tc>
          <w:tcPr>
            <w:tcW w:w="2709" w:type="pct"/>
            <w:tcBorders>
              <w:top w:val="single" w:sz="4" w:space="0" w:color="auto"/>
              <w:left w:val="single" w:sz="4" w:space="0" w:color="auto"/>
              <w:bottom w:val="single" w:sz="4" w:space="0" w:color="auto"/>
              <w:right w:val="single" w:sz="4" w:space="0" w:color="auto"/>
            </w:tcBorders>
            <w:vAlign w:val="center"/>
          </w:tcPr>
          <w:p w14:paraId="7CF20349" w14:textId="04A4C90D" w:rsidR="00545A5C" w:rsidRPr="00020D14" w:rsidRDefault="00545A5C" w:rsidP="00B34745">
            <w:pPr>
              <w:jc w:val="both"/>
              <w:rPr>
                <w:rFonts w:ascii="GOST Common" w:hAnsi="GOST Common"/>
                <w:sz w:val="20"/>
                <w:szCs w:val="20"/>
              </w:rPr>
            </w:pPr>
            <w:r w:rsidRPr="00020D14">
              <w:rPr>
                <w:rFonts w:ascii="GOST Common" w:hAnsi="GOST Common"/>
                <w:sz w:val="20"/>
                <w:szCs w:val="20"/>
              </w:rPr>
              <w:t>Зона кладбищ</w:t>
            </w:r>
          </w:p>
        </w:tc>
      </w:tr>
      <w:tr w:rsidR="00545A5C" w:rsidRPr="00020D14" w14:paraId="4AEDBAE1" w14:textId="77777777" w:rsidTr="00545A5C">
        <w:trPr>
          <w:trHeight w:val="272"/>
          <w:jc w:val="center"/>
        </w:trPr>
        <w:tc>
          <w:tcPr>
            <w:tcW w:w="1829" w:type="pct"/>
            <w:vMerge/>
            <w:tcBorders>
              <w:left w:val="single" w:sz="4" w:space="0" w:color="auto"/>
              <w:right w:val="single" w:sz="4" w:space="0" w:color="auto"/>
            </w:tcBorders>
            <w:vAlign w:val="center"/>
          </w:tcPr>
          <w:p w14:paraId="008E5A60" w14:textId="77777777" w:rsidR="00545A5C" w:rsidRPr="00F11BAA" w:rsidRDefault="00545A5C" w:rsidP="00B34745">
            <w:pPr>
              <w:jc w:val="center"/>
              <w:rPr>
                <w:rFonts w:ascii="GOST Common" w:eastAsia="MS Mincho" w:hAnsi="GOST Common"/>
                <w:sz w:val="20"/>
                <w:szCs w:val="20"/>
              </w:rPr>
            </w:pPr>
          </w:p>
        </w:tc>
        <w:tc>
          <w:tcPr>
            <w:tcW w:w="462" w:type="pct"/>
            <w:tcBorders>
              <w:top w:val="single" w:sz="4" w:space="0" w:color="auto"/>
              <w:left w:val="single" w:sz="4" w:space="0" w:color="auto"/>
              <w:right w:val="single" w:sz="4" w:space="0" w:color="auto"/>
            </w:tcBorders>
            <w:vAlign w:val="center"/>
          </w:tcPr>
          <w:p w14:paraId="702DB6AA" w14:textId="1EF75C97" w:rsidR="00545A5C" w:rsidRPr="00020D14" w:rsidRDefault="00545A5C" w:rsidP="00B34745">
            <w:pPr>
              <w:jc w:val="center"/>
              <w:rPr>
                <w:rFonts w:ascii="GOST Common" w:hAnsi="GOST Common"/>
                <w:sz w:val="20"/>
                <w:szCs w:val="20"/>
              </w:rPr>
            </w:pPr>
            <w:r w:rsidRPr="00020D14">
              <w:rPr>
                <w:rFonts w:ascii="GOST Common" w:hAnsi="GOST Common"/>
                <w:sz w:val="20"/>
                <w:szCs w:val="20"/>
              </w:rPr>
              <w:t>СН-</w:t>
            </w:r>
            <w:r>
              <w:rPr>
                <w:rFonts w:ascii="GOST Common" w:hAnsi="GOST Common"/>
                <w:sz w:val="20"/>
                <w:szCs w:val="20"/>
              </w:rPr>
              <w:t>1(</w:t>
            </w:r>
            <w:r w:rsidRPr="00020D14">
              <w:rPr>
                <w:rFonts w:ascii="GOST Common" w:hAnsi="GOST Common"/>
                <w:sz w:val="20"/>
                <w:szCs w:val="20"/>
              </w:rPr>
              <w:t>2</w:t>
            </w:r>
            <w:r>
              <w:rPr>
                <w:rFonts w:ascii="GOST Common" w:hAnsi="GOST Common"/>
                <w:sz w:val="20"/>
                <w:szCs w:val="20"/>
              </w:rPr>
              <w:t>)</w:t>
            </w:r>
          </w:p>
        </w:tc>
        <w:tc>
          <w:tcPr>
            <w:tcW w:w="2709" w:type="pct"/>
            <w:tcBorders>
              <w:top w:val="single" w:sz="4" w:space="0" w:color="auto"/>
              <w:left w:val="single" w:sz="4" w:space="0" w:color="auto"/>
              <w:right w:val="single" w:sz="4" w:space="0" w:color="auto"/>
            </w:tcBorders>
            <w:vAlign w:val="center"/>
          </w:tcPr>
          <w:p w14:paraId="24C594E4" w14:textId="04B346A7" w:rsidR="00545A5C" w:rsidRPr="00020D14" w:rsidRDefault="00545A5C" w:rsidP="00B34745">
            <w:pPr>
              <w:jc w:val="both"/>
              <w:rPr>
                <w:rFonts w:ascii="GOST Common" w:hAnsi="GOST Common"/>
                <w:sz w:val="20"/>
                <w:szCs w:val="20"/>
              </w:rPr>
            </w:pPr>
            <w:r w:rsidRPr="00020D14">
              <w:rPr>
                <w:rFonts w:ascii="GOST Common" w:hAnsi="GOST Common"/>
                <w:sz w:val="20"/>
                <w:szCs w:val="20"/>
              </w:rPr>
              <w:t>Зона кладбищ</w:t>
            </w:r>
          </w:p>
        </w:tc>
      </w:tr>
      <w:tr w:rsidR="00545A5C" w:rsidRPr="00020D14" w14:paraId="45E5C756" w14:textId="77777777" w:rsidTr="00545A5C">
        <w:trPr>
          <w:trHeight w:val="272"/>
          <w:jc w:val="center"/>
        </w:trPr>
        <w:tc>
          <w:tcPr>
            <w:tcW w:w="1829" w:type="pct"/>
            <w:vMerge/>
            <w:tcBorders>
              <w:left w:val="single" w:sz="4" w:space="0" w:color="auto"/>
              <w:right w:val="single" w:sz="4" w:space="0" w:color="auto"/>
            </w:tcBorders>
            <w:vAlign w:val="center"/>
          </w:tcPr>
          <w:p w14:paraId="5A54DD04" w14:textId="77777777" w:rsidR="00545A5C" w:rsidRPr="00F11BAA" w:rsidRDefault="00545A5C" w:rsidP="00545A5C">
            <w:pPr>
              <w:jc w:val="center"/>
              <w:rPr>
                <w:rFonts w:ascii="GOST Common" w:eastAsia="MS Mincho" w:hAnsi="GOST Common"/>
                <w:sz w:val="20"/>
                <w:szCs w:val="20"/>
              </w:rPr>
            </w:pPr>
          </w:p>
        </w:tc>
        <w:tc>
          <w:tcPr>
            <w:tcW w:w="462" w:type="pct"/>
            <w:tcBorders>
              <w:top w:val="single" w:sz="4" w:space="0" w:color="auto"/>
              <w:left w:val="single" w:sz="4" w:space="0" w:color="auto"/>
              <w:right w:val="single" w:sz="4" w:space="0" w:color="auto"/>
            </w:tcBorders>
            <w:vAlign w:val="center"/>
          </w:tcPr>
          <w:p w14:paraId="04AFD493" w14:textId="238076E7" w:rsidR="00545A5C" w:rsidRPr="00020D14" w:rsidRDefault="00545A5C" w:rsidP="00545A5C">
            <w:pPr>
              <w:jc w:val="center"/>
              <w:rPr>
                <w:rFonts w:ascii="GOST Common" w:hAnsi="GOST Common"/>
                <w:sz w:val="20"/>
                <w:szCs w:val="20"/>
              </w:rPr>
            </w:pPr>
            <w:r w:rsidRPr="00020D14">
              <w:rPr>
                <w:rFonts w:ascii="GOST Common" w:hAnsi="GOST Common"/>
                <w:sz w:val="20"/>
                <w:szCs w:val="20"/>
              </w:rPr>
              <w:t>СН-</w:t>
            </w:r>
            <w:r>
              <w:rPr>
                <w:rFonts w:ascii="GOST Common" w:hAnsi="GOST Common"/>
                <w:sz w:val="20"/>
                <w:szCs w:val="20"/>
              </w:rPr>
              <w:t>2(1)</w:t>
            </w:r>
          </w:p>
        </w:tc>
        <w:tc>
          <w:tcPr>
            <w:tcW w:w="2709" w:type="pct"/>
            <w:tcBorders>
              <w:top w:val="single" w:sz="4" w:space="0" w:color="auto"/>
              <w:left w:val="single" w:sz="4" w:space="0" w:color="auto"/>
              <w:right w:val="single" w:sz="4" w:space="0" w:color="auto"/>
            </w:tcBorders>
            <w:vAlign w:val="center"/>
          </w:tcPr>
          <w:p w14:paraId="687AB104" w14:textId="447EE3B1" w:rsidR="00545A5C" w:rsidRPr="00020D14" w:rsidRDefault="00545A5C" w:rsidP="00545A5C">
            <w:pPr>
              <w:jc w:val="both"/>
              <w:rPr>
                <w:rFonts w:ascii="GOST Common" w:hAnsi="GOST Common"/>
                <w:sz w:val="20"/>
                <w:szCs w:val="20"/>
              </w:rPr>
            </w:pPr>
            <w:r w:rsidRPr="00545A5C">
              <w:rPr>
                <w:rFonts w:ascii="GOST Common" w:hAnsi="GOST Common"/>
                <w:sz w:val="20"/>
                <w:szCs w:val="20"/>
              </w:rPr>
              <w:t>Зона озелененных территорий специального назначения</w:t>
            </w:r>
          </w:p>
        </w:tc>
      </w:tr>
      <w:tr w:rsidR="00545A5C" w:rsidRPr="00020D14" w14:paraId="2B97EBEA" w14:textId="77777777" w:rsidTr="00545A5C">
        <w:trPr>
          <w:trHeight w:val="315"/>
          <w:jc w:val="center"/>
        </w:trPr>
        <w:tc>
          <w:tcPr>
            <w:tcW w:w="1829" w:type="pct"/>
            <w:vMerge/>
            <w:tcBorders>
              <w:left w:val="single" w:sz="4" w:space="0" w:color="auto"/>
              <w:bottom w:val="single" w:sz="4" w:space="0" w:color="auto"/>
              <w:right w:val="single" w:sz="4" w:space="0" w:color="auto"/>
            </w:tcBorders>
            <w:vAlign w:val="center"/>
          </w:tcPr>
          <w:p w14:paraId="568470DB" w14:textId="77777777" w:rsidR="00545A5C" w:rsidRPr="00F11BAA" w:rsidRDefault="00545A5C" w:rsidP="00545A5C">
            <w:pPr>
              <w:jc w:val="center"/>
              <w:rPr>
                <w:rFonts w:ascii="GOST Common" w:eastAsia="MS Mincho" w:hAnsi="GOST Common"/>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14:paraId="31EA5E2C" w14:textId="47144766" w:rsidR="00545A5C" w:rsidRDefault="00545A5C" w:rsidP="00545A5C">
            <w:pPr>
              <w:jc w:val="center"/>
              <w:rPr>
                <w:rFonts w:ascii="GOST Common" w:hAnsi="GOST Common"/>
                <w:sz w:val="20"/>
                <w:szCs w:val="20"/>
              </w:rPr>
            </w:pPr>
            <w:r w:rsidRPr="00020D14">
              <w:rPr>
                <w:rFonts w:ascii="GOST Common" w:hAnsi="GOST Common"/>
                <w:sz w:val="20"/>
                <w:szCs w:val="20"/>
              </w:rPr>
              <w:t>СН-</w:t>
            </w:r>
            <w:r>
              <w:rPr>
                <w:rFonts w:ascii="GOST Common" w:hAnsi="GOST Common"/>
                <w:sz w:val="20"/>
                <w:szCs w:val="20"/>
              </w:rPr>
              <w:t>2(2)</w:t>
            </w:r>
          </w:p>
        </w:tc>
        <w:tc>
          <w:tcPr>
            <w:tcW w:w="2709" w:type="pct"/>
            <w:tcBorders>
              <w:top w:val="single" w:sz="4" w:space="0" w:color="auto"/>
              <w:left w:val="single" w:sz="4" w:space="0" w:color="auto"/>
              <w:bottom w:val="single" w:sz="4" w:space="0" w:color="auto"/>
              <w:right w:val="single" w:sz="4" w:space="0" w:color="auto"/>
            </w:tcBorders>
            <w:vAlign w:val="center"/>
          </w:tcPr>
          <w:p w14:paraId="072B84F2" w14:textId="1B05CD34" w:rsidR="00545A5C" w:rsidRPr="00F11BAA" w:rsidRDefault="00545A5C" w:rsidP="00545A5C">
            <w:pPr>
              <w:jc w:val="both"/>
              <w:rPr>
                <w:rFonts w:ascii="GOST Common" w:eastAsia="MS Mincho" w:hAnsi="GOST Common"/>
                <w:sz w:val="20"/>
                <w:szCs w:val="20"/>
              </w:rPr>
            </w:pPr>
            <w:r w:rsidRPr="00545A5C">
              <w:rPr>
                <w:rFonts w:ascii="GOST Common" w:eastAsia="MS Mincho" w:hAnsi="GOST Common"/>
                <w:sz w:val="20"/>
                <w:szCs w:val="20"/>
              </w:rPr>
              <w:t>Зона озелененных территорий специального назначения</w:t>
            </w:r>
          </w:p>
        </w:tc>
      </w:tr>
    </w:tbl>
    <w:p w14:paraId="2883F09A" w14:textId="77777777" w:rsidR="005F1547" w:rsidRDefault="005F1547" w:rsidP="007A77D3">
      <w:pPr>
        <w:pStyle w:val="2"/>
        <w:tabs>
          <w:tab w:val="clear" w:pos="576"/>
        </w:tabs>
        <w:ind w:left="0" w:firstLine="709"/>
        <w:rPr>
          <w:rFonts w:ascii="GOST Common" w:hAnsi="GOST Common" w:cs="Times New Roman"/>
          <w:i w:val="0"/>
          <w:lang w:eastAsia="ru-RU"/>
        </w:rPr>
      </w:pPr>
    </w:p>
    <w:p w14:paraId="141C3A78" w14:textId="77777777" w:rsidR="005F1547" w:rsidRDefault="005F1547">
      <w:pPr>
        <w:rPr>
          <w:rFonts w:ascii="GOST Common" w:hAnsi="GOST Common"/>
          <w:b/>
          <w:bCs/>
          <w:iCs/>
          <w:sz w:val="28"/>
          <w:szCs w:val="28"/>
          <w:lang w:eastAsia="ru-RU"/>
        </w:rPr>
      </w:pPr>
      <w:r>
        <w:rPr>
          <w:rFonts w:ascii="GOST Common" w:hAnsi="GOST Common"/>
          <w:i/>
          <w:lang w:eastAsia="ru-RU"/>
        </w:rPr>
        <w:br w:type="page"/>
      </w:r>
    </w:p>
    <w:p w14:paraId="5FFCE0B2" w14:textId="68B21D55" w:rsidR="00F441CC" w:rsidRPr="00020D14" w:rsidRDefault="00F441CC" w:rsidP="007A77D3">
      <w:pPr>
        <w:pStyle w:val="2"/>
        <w:tabs>
          <w:tab w:val="clear" w:pos="576"/>
        </w:tabs>
        <w:ind w:left="0" w:firstLine="709"/>
        <w:rPr>
          <w:rFonts w:ascii="GOST Common" w:hAnsi="GOST Common" w:cs="Times New Roman"/>
          <w:i w:val="0"/>
          <w:lang w:eastAsia="ru-RU"/>
        </w:rPr>
      </w:pPr>
      <w:bookmarkStart w:id="27" w:name="_Toc132379511"/>
      <w:r w:rsidRPr="00020D14">
        <w:rPr>
          <w:rFonts w:ascii="GOST Common" w:hAnsi="GOST Common" w:cs="Times New Roman"/>
          <w:i w:val="0"/>
          <w:lang w:eastAsia="ru-RU"/>
        </w:rPr>
        <w:lastRenderedPageBreak/>
        <w:t>Статья 8. Виды зон с особыми условиями использования территории</w:t>
      </w:r>
      <w:bookmarkEnd w:id="27"/>
    </w:p>
    <w:p w14:paraId="0344F0D9" w14:textId="77777777" w:rsidR="00E84B66" w:rsidRPr="00020D14" w:rsidRDefault="00E84B66" w:rsidP="00FA6D48">
      <w:pPr>
        <w:pStyle w:val="af3"/>
        <w:widowControl w:val="0"/>
        <w:tabs>
          <w:tab w:val="left" w:pos="720"/>
        </w:tabs>
        <w:ind w:firstLine="709"/>
        <w:jc w:val="both"/>
        <w:rPr>
          <w:rFonts w:ascii="GOST Common" w:hAnsi="GOST Common"/>
          <w:sz w:val="28"/>
        </w:rPr>
      </w:pPr>
      <w:r w:rsidRPr="00020D14">
        <w:rPr>
          <w:rFonts w:ascii="GOST Common" w:hAnsi="GOST Common"/>
          <w:sz w:val="28"/>
        </w:rPr>
        <w:t>1.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регулирования градостроительной деятельности:</w:t>
      </w:r>
    </w:p>
    <w:p w14:paraId="364EDA13" w14:textId="6BDBECAE" w:rsidR="00E84B66" w:rsidRPr="00020D14" w:rsidRDefault="00E84B66" w:rsidP="00FA6D48">
      <w:pPr>
        <w:numPr>
          <w:ilvl w:val="0"/>
          <w:numId w:val="16"/>
        </w:numPr>
        <w:tabs>
          <w:tab w:val="left" w:pos="1134"/>
        </w:tabs>
        <w:ind w:left="0" w:firstLine="709"/>
        <w:jc w:val="both"/>
        <w:rPr>
          <w:rFonts w:ascii="GOST Common" w:hAnsi="GOST Common"/>
          <w:sz w:val="28"/>
        </w:rPr>
      </w:pPr>
      <w:r w:rsidRPr="00020D14">
        <w:rPr>
          <w:rFonts w:ascii="GOST Common" w:hAnsi="GOST Common"/>
          <w:sz w:val="28"/>
        </w:rPr>
        <w:t>охранные зоны инженерн</w:t>
      </w:r>
      <w:r w:rsidR="004515B7">
        <w:rPr>
          <w:rFonts w:ascii="GOST Common" w:hAnsi="GOST Common"/>
          <w:sz w:val="28"/>
        </w:rPr>
        <w:t>ых</w:t>
      </w:r>
      <w:r w:rsidRPr="00020D14">
        <w:rPr>
          <w:rFonts w:ascii="GOST Common" w:hAnsi="GOST Common"/>
          <w:sz w:val="28"/>
        </w:rPr>
        <w:t xml:space="preserve"> </w:t>
      </w:r>
      <w:r w:rsidR="004515B7">
        <w:rPr>
          <w:rFonts w:ascii="GOST Common" w:hAnsi="GOST Common"/>
          <w:sz w:val="28"/>
        </w:rPr>
        <w:t>коммуникаций</w:t>
      </w:r>
      <w:r w:rsidRPr="00020D14">
        <w:rPr>
          <w:rFonts w:ascii="GOST Common" w:hAnsi="GOST Common"/>
          <w:sz w:val="28"/>
        </w:rPr>
        <w:t>;</w:t>
      </w:r>
    </w:p>
    <w:p w14:paraId="0A10D719" w14:textId="69AD1EEE" w:rsidR="00E84B66" w:rsidRPr="00020D14" w:rsidRDefault="00E84B66" w:rsidP="00FA6D48">
      <w:pPr>
        <w:numPr>
          <w:ilvl w:val="0"/>
          <w:numId w:val="16"/>
        </w:numPr>
        <w:tabs>
          <w:tab w:val="left" w:pos="1134"/>
        </w:tabs>
        <w:ind w:left="0" w:firstLine="709"/>
        <w:jc w:val="both"/>
        <w:rPr>
          <w:rFonts w:ascii="GOST Common" w:hAnsi="GOST Common"/>
          <w:sz w:val="28"/>
        </w:rPr>
      </w:pPr>
      <w:r w:rsidRPr="00020D14">
        <w:rPr>
          <w:rFonts w:ascii="GOST Common" w:hAnsi="GOST Common"/>
          <w:sz w:val="28"/>
        </w:rPr>
        <w:t xml:space="preserve">водоохранная зона, </w:t>
      </w:r>
      <w:r w:rsidR="000A3856">
        <w:rPr>
          <w:rFonts w:ascii="GOST Common" w:hAnsi="GOST Common"/>
          <w:sz w:val="28"/>
        </w:rPr>
        <w:t xml:space="preserve">прибрежная защитная полоса, </w:t>
      </w:r>
      <w:r w:rsidRPr="00020D14">
        <w:rPr>
          <w:rFonts w:ascii="GOST Common" w:hAnsi="GOST Common"/>
          <w:sz w:val="28"/>
        </w:rPr>
        <w:t>береговая полоса</w:t>
      </w:r>
      <w:r w:rsidR="005D3D67" w:rsidRPr="00020D14">
        <w:rPr>
          <w:rFonts w:ascii="GOST Common" w:hAnsi="GOST Common"/>
          <w:sz w:val="28"/>
        </w:rPr>
        <w:t xml:space="preserve"> водных объектов</w:t>
      </w:r>
      <w:r w:rsidRPr="00020D14">
        <w:rPr>
          <w:rFonts w:ascii="GOST Common" w:hAnsi="GOST Common"/>
          <w:sz w:val="28"/>
        </w:rPr>
        <w:t>;</w:t>
      </w:r>
    </w:p>
    <w:p w14:paraId="6F13B88F" w14:textId="77777777" w:rsidR="004515B7" w:rsidRDefault="00CE5FCF" w:rsidP="005967FB">
      <w:pPr>
        <w:numPr>
          <w:ilvl w:val="0"/>
          <w:numId w:val="16"/>
        </w:numPr>
        <w:tabs>
          <w:tab w:val="left" w:pos="1134"/>
        </w:tabs>
        <w:ind w:left="0" w:firstLine="709"/>
        <w:jc w:val="both"/>
        <w:rPr>
          <w:rFonts w:ascii="GOST Common" w:hAnsi="GOST Common"/>
          <w:sz w:val="28"/>
        </w:rPr>
      </w:pPr>
      <w:r w:rsidRPr="00020D14">
        <w:rPr>
          <w:rFonts w:ascii="GOST Common" w:hAnsi="GOST Common"/>
          <w:sz w:val="28"/>
        </w:rPr>
        <w:t>придорожная полоса</w:t>
      </w:r>
      <w:r w:rsidR="004515B7">
        <w:rPr>
          <w:rFonts w:ascii="GOST Common" w:hAnsi="GOST Common"/>
          <w:sz w:val="28"/>
        </w:rPr>
        <w:t>;</w:t>
      </w:r>
    </w:p>
    <w:p w14:paraId="43189A39" w14:textId="503419F3" w:rsidR="005967FB" w:rsidRPr="00020D14" w:rsidRDefault="000A3856" w:rsidP="005967FB">
      <w:pPr>
        <w:numPr>
          <w:ilvl w:val="0"/>
          <w:numId w:val="16"/>
        </w:numPr>
        <w:tabs>
          <w:tab w:val="left" w:pos="1134"/>
        </w:tabs>
        <w:ind w:left="0" w:firstLine="709"/>
        <w:jc w:val="both"/>
        <w:rPr>
          <w:rFonts w:ascii="GOST Common" w:hAnsi="GOST Common"/>
          <w:sz w:val="28"/>
        </w:rPr>
      </w:pPr>
      <w:r>
        <w:rPr>
          <w:rFonts w:ascii="GOST Common" w:hAnsi="GOST Common"/>
          <w:sz w:val="28"/>
        </w:rPr>
        <w:t>охранная</w:t>
      </w:r>
      <w:r w:rsidR="004515B7">
        <w:rPr>
          <w:rFonts w:ascii="GOST Common" w:hAnsi="GOST Common"/>
          <w:sz w:val="28"/>
        </w:rPr>
        <w:t xml:space="preserve"> зона объектов культурного наследия</w:t>
      </w:r>
      <w:r w:rsidR="003906F1" w:rsidRPr="00020D14">
        <w:rPr>
          <w:rFonts w:ascii="GOST Common" w:hAnsi="GOST Common"/>
          <w:sz w:val="28"/>
        </w:rPr>
        <w:t>.</w:t>
      </w:r>
    </w:p>
    <w:p w14:paraId="21E142C4" w14:textId="77777777" w:rsidR="00E84B66" w:rsidRPr="00020D14" w:rsidRDefault="00E84B66" w:rsidP="00FA6D48">
      <w:pPr>
        <w:widowControl w:val="0"/>
        <w:ind w:firstLine="709"/>
        <w:jc w:val="both"/>
        <w:rPr>
          <w:rFonts w:ascii="GOST Common" w:hAnsi="GOST Common"/>
          <w:sz w:val="28"/>
        </w:rPr>
      </w:pPr>
      <w:r w:rsidRPr="00020D14">
        <w:rPr>
          <w:rFonts w:ascii="GOST Common" w:hAnsi="GOST Common"/>
          <w:sz w:val="28"/>
        </w:rPr>
        <w:t xml:space="preserve">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w:t>
      </w:r>
      <w:r w:rsidR="000535E9" w:rsidRPr="00020D14">
        <w:rPr>
          <w:rFonts w:ascii="GOST Common" w:hAnsi="GOST Common"/>
          <w:sz w:val="28"/>
        </w:rPr>
        <w:t>Алтайского края</w:t>
      </w:r>
      <w:r w:rsidRPr="00020D14">
        <w:rPr>
          <w:rFonts w:ascii="GOST Common" w:hAnsi="GOST Common"/>
          <w:sz w:val="28"/>
        </w:rPr>
        <w:t xml:space="preserve">,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объектов. </w:t>
      </w:r>
    </w:p>
    <w:p w14:paraId="59CB2CAC" w14:textId="1EF140A5" w:rsidR="00E84B66" w:rsidRPr="00020D14" w:rsidRDefault="00E84B66" w:rsidP="00FA6D48">
      <w:pPr>
        <w:keepNext/>
        <w:keepLines/>
        <w:ind w:firstLine="709"/>
        <w:jc w:val="both"/>
        <w:rPr>
          <w:rFonts w:ascii="GOST Common" w:hAnsi="GOST Common"/>
          <w:sz w:val="28"/>
        </w:rPr>
      </w:pPr>
      <w:r w:rsidRPr="00020D14">
        <w:rPr>
          <w:rFonts w:ascii="GOST Common" w:hAnsi="GOST Common"/>
          <w:sz w:val="28"/>
        </w:rPr>
        <w:t xml:space="preserve">3. На карте </w:t>
      </w:r>
      <w:r w:rsidR="003906F1" w:rsidRPr="00020D14">
        <w:rPr>
          <w:rFonts w:ascii="GOST Common" w:hAnsi="GOST Common"/>
          <w:sz w:val="28"/>
        </w:rPr>
        <w:t>градостроительного зонирования</w:t>
      </w:r>
      <w:r w:rsidRPr="00020D14">
        <w:rPr>
          <w:rFonts w:ascii="GOST Common" w:hAnsi="GOST Common"/>
          <w:sz w:val="28"/>
        </w:rPr>
        <w:t xml:space="preserve"> </w:t>
      </w:r>
      <w:r w:rsidR="008033DC">
        <w:rPr>
          <w:rFonts w:ascii="GOST Common" w:hAnsi="GOST Common"/>
          <w:sz w:val="28"/>
        </w:rPr>
        <w:t>Акутихинского сельсовета</w:t>
      </w:r>
      <w:r w:rsidR="003906F1" w:rsidRPr="00020D14">
        <w:rPr>
          <w:rFonts w:ascii="GOST Common" w:hAnsi="GOST Common"/>
          <w:sz w:val="28"/>
        </w:rPr>
        <w:t xml:space="preserve"> </w:t>
      </w:r>
      <w:r w:rsidRPr="00020D14">
        <w:rPr>
          <w:rFonts w:ascii="GOST Common" w:hAnsi="GOST Common"/>
          <w:sz w:val="28"/>
        </w:rPr>
        <w:t xml:space="preserve">отражены следующие параметры зон с особыми условиями использования территории: </w:t>
      </w:r>
    </w:p>
    <w:p w14:paraId="69578A82" w14:textId="675C5070" w:rsidR="00F44A66" w:rsidRPr="00F44A66" w:rsidRDefault="00F44A66" w:rsidP="00F44A66">
      <w:pPr>
        <w:pStyle w:val="aff3"/>
        <w:numPr>
          <w:ilvl w:val="0"/>
          <w:numId w:val="17"/>
        </w:numPr>
        <w:tabs>
          <w:tab w:val="left" w:pos="993"/>
        </w:tabs>
        <w:ind w:left="0" w:firstLine="709"/>
        <w:rPr>
          <w:rFonts w:ascii="GOST Common" w:hAnsi="GOST Common"/>
          <w:color w:val="4F81BD" w:themeColor="accent1"/>
          <w:sz w:val="28"/>
        </w:rPr>
      </w:pPr>
      <w:r w:rsidRPr="00F44A66">
        <w:rPr>
          <w:rFonts w:ascii="GOST Common" w:hAnsi="GOST Common"/>
          <w:sz w:val="28"/>
        </w:rPr>
        <w:t xml:space="preserve">охранная зона линии электропередачи напряжением </w:t>
      </w:r>
      <w:r>
        <w:rPr>
          <w:rFonts w:ascii="GOST Common" w:hAnsi="GOST Common"/>
          <w:sz w:val="28"/>
        </w:rPr>
        <w:t>35</w:t>
      </w:r>
      <w:r w:rsidRPr="00F44A66">
        <w:rPr>
          <w:rFonts w:ascii="GOST Common" w:hAnsi="GOST Common"/>
          <w:sz w:val="28"/>
        </w:rPr>
        <w:t xml:space="preserve"> кВ составляет 1</w:t>
      </w:r>
      <w:r>
        <w:rPr>
          <w:rFonts w:ascii="GOST Common" w:hAnsi="GOST Common"/>
          <w:sz w:val="28"/>
        </w:rPr>
        <w:t>5</w:t>
      </w:r>
      <w:r w:rsidRPr="00F44A66">
        <w:rPr>
          <w:rFonts w:ascii="GOST Common" w:hAnsi="GOST Common"/>
          <w:sz w:val="28"/>
        </w:rPr>
        <w:t xml:space="preserve"> м от проекции на землю от крайних фазных проводов в направлении, перпендикулярном к линиям электропередач (сведения о границ</w:t>
      </w:r>
      <w:r>
        <w:rPr>
          <w:rFonts w:ascii="GOST Common" w:hAnsi="GOST Common"/>
          <w:sz w:val="28"/>
        </w:rPr>
        <w:t>е</w:t>
      </w:r>
      <w:r w:rsidRPr="00F44A66">
        <w:rPr>
          <w:rFonts w:ascii="GOST Common" w:hAnsi="GOST Common"/>
          <w:sz w:val="28"/>
        </w:rPr>
        <w:t xml:space="preserve"> охранной зоны внесены в ЕГРН – реестровы</w:t>
      </w:r>
      <w:r>
        <w:rPr>
          <w:rFonts w:ascii="GOST Common" w:hAnsi="GOST Common"/>
          <w:sz w:val="28"/>
        </w:rPr>
        <w:t>й номер</w:t>
      </w:r>
      <w:r w:rsidRPr="00020D14">
        <w:t xml:space="preserve"> </w:t>
      </w:r>
      <w:r w:rsidRPr="00F44A66">
        <w:rPr>
          <w:rFonts w:ascii="GOST Common" w:hAnsi="GOST Common"/>
          <w:sz w:val="28"/>
        </w:rPr>
        <w:t>22:07-6.1</w:t>
      </w:r>
      <w:r>
        <w:rPr>
          <w:rFonts w:ascii="GOST Common" w:hAnsi="GOST Common"/>
          <w:sz w:val="28"/>
        </w:rPr>
        <w:t>47</w:t>
      </w:r>
      <w:r w:rsidRPr="00F44A66">
        <w:rPr>
          <w:rFonts w:ascii="GOST Common" w:hAnsi="GOST Common"/>
          <w:color w:val="4F81BD" w:themeColor="accent1"/>
          <w:sz w:val="28"/>
        </w:rPr>
        <w:t>);</w:t>
      </w:r>
    </w:p>
    <w:p w14:paraId="627DA9A9" w14:textId="51B9509D" w:rsidR="00E84B66" w:rsidRDefault="00F44A66" w:rsidP="00F44A66">
      <w:pPr>
        <w:tabs>
          <w:tab w:val="left" w:pos="993"/>
        </w:tabs>
        <w:ind w:firstLine="709"/>
        <w:jc w:val="both"/>
        <w:rPr>
          <w:rFonts w:ascii="GOST Common" w:hAnsi="GOST Common"/>
          <w:color w:val="4F81BD" w:themeColor="accent1"/>
          <w:sz w:val="28"/>
        </w:rPr>
      </w:pPr>
      <w:r>
        <w:rPr>
          <w:rFonts w:ascii="GOST Common" w:hAnsi="GOST Common"/>
          <w:sz w:val="28"/>
        </w:rPr>
        <w:t xml:space="preserve">- </w:t>
      </w:r>
      <w:r w:rsidR="00E84B66" w:rsidRPr="00020D14">
        <w:rPr>
          <w:rFonts w:ascii="GOST Common" w:hAnsi="GOST Common"/>
          <w:sz w:val="28"/>
        </w:rPr>
        <w:t>охранная зона линии электропередачи напряжением 10 кВ составляет 10 м от проекции на землю от крайних фазных проводов в направлении, перпендикулярном к линиям электропередач</w:t>
      </w:r>
      <w:r w:rsidR="0057135E" w:rsidRPr="00020D14">
        <w:rPr>
          <w:rFonts w:ascii="GOST Common" w:hAnsi="GOST Common"/>
          <w:sz w:val="28"/>
        </w:rPr>
        <w:t xml:space="preserve"> (сведения о границах охранной зоны внесены в ЕГРН – </w:t>
      </w:r>
      <w:r w:rsidR="009B2D33" w:rsidRPr="00020D14">
        <w:rPr>
          <w:rFonts w:ascii="GOST Common" w:hAnsi="GOST Common"/>
          <w:sz w:val="28"/>
        </w:rPr>
        <w:t>реестровы</w:t>
      </w:r>
      <w:r w:rsidR="00A533BB">
        <w:rPr>
          <w:rFonts w:ascii="GOST Common" w:hAnsi="GOST Common"/>
          <w:sz w:val="28"/>
        </w:rPr>
        <w:t>е номера</w:t>
      </w:r>
      <w:r w:rsidR="00502C71" w:rsidRPr="00020D14">
        <w:t xml:space="preserve"> </w:t>
      </w:r>
      <w:r w:rsidR="00502C71" w:rsidRPr="00020D14">
        <w:rPr>
          <w:rFonts w:ascii="GOST Common" w:hAnsi="GOST Common"/>
          <w:sz w:val="28"/>
        </w:rPr>
        <w:t>22:07-6.1</w:t>
      </w:r>
      <w:r>
        <w:rPr>
          <w:rFonts w:ascii="GOST Common" w:hAnsi="GOST Common"/>
          <w:sz w:val="28"/>
        </w:rPr>
        <w:t>5</w:t>
      </w:r>
      <w:r w:rsidR="00502C71" w:rsidRPr="00020D14">
        <w:rPr>
          <w:rFonts w:ascii="GOST Common" w:hAnsi="GOST Common"/>
          <w:sz w:val="28"/>
        </w:rPr>
        <w:t>0</w:t>
      </w:r>
      <w:r w:rsidR="00A533BB">
        <w:rPr>
          <w:rFonts w:ascii="GOST Common" w:hAnsi="GOST Common"/>
          <w:sz w:val="28"/>
        </w:rPr>
        <w:t xml:space="preserve">, </w:t>
      </w:r>
      <w:r w:rsidR="00A533BB" w:rsidRPr="00F44A66">
        <w:rPr>
          <w:rFonts w:ascii="GOST Common" w:hAnsi="GOST Common"/>
          <w:color w:val="4F81BD" w:themeColor="accent1"/>
          <w:sz w:val="28"/>
        </w:rPr>
        <w:t>22:07-6.3</w:t>
      </w:r>
      <w:r w:rsidRPr="00F44A66">
        <w:rPr>
          <w:rFonts w:ascii="GOST Common" w:hAnsi="GOST Common"/>
          <w:color w:val="4F81BD" w:themeColor="accent1"/>
          <w:sz w:val="28"/>
        </w:rPr>
        <w:t>78</w:t>
      </w:r>
      <w:r w:rsidR="00EF3DF8" w:rsidRPr="00F44A66">
        <w:rPr>
          <w:rFonts w:ascii="GOST Common" w:hAnsi="GOST Common"/>
          <w:color w:val="4F81BD" w:themeColor="accent1"/>
          <w:sz w:val="28"/>
        </w:rPr>
        <w:t>)</w:t>
      </w:r>
      <w:r w:rsidR="00E84B66" w:rsidRPr="00F44A66">
        <w:rPr>
          <w:rFonts w:ascii="GOST Common" w:hAnsi="GOST Common"/>
          <w:color w:val="4F81BD" w:themeColor="accent1"/>
          <w:sz w:val="28"/>
        </w:rPr>
        <w:t>;</w:t>
      </w:r>
    </w:p>
    <w:p w14:paraId="5B86BFF0" w14:textId="5C22A551" w:rsidR="00F44A66" w:rsidRPr="00F44A66" w:rsidRDefault="00F44A66" w:rsidP="00F44A66">
      <w:pPr>
        <w:tabs>
          <w:tab w:val="left" w:pos="993"/>
        </w:tabs>
        <w:ind w:firstLine="709"/>
        <w:jc w:val="both"/>
        <w:rPr>
          <w:rFonts w:ascii="GOST Common" w:hAnsi="GOST Common"/>
          <w:color w:val="4F81BD" w:themeColor="accent1"/>
          <w:sz w:val="28"/>
        </w:rPr>
      </w:pPr>
      <w:r>
        <w:rPr>
          <w:rFonts w:ascii="GOST Common" w:hAnsi="GOST Common"/>
          <w:color w:val="4F81BD" w:themeColor="accent1"/>
          <w:sz w:val="28"/>
        </w:rPr>
        <w:t xml:space="preserve">- </w:t>
      </w:r>
      <w:r w:rsidRPr="00F44A66">
        <w:rPr>
          <w:rFonts w:ascii="GOST Common" w:hAnsi="GOST Common"/>
          <w:color w:val="4F81BD" w:themeColor="accent1"/>
          <w:sz w:val="28"/>
        </w:rPr>
        <w:t>охранная зона ПС Акутиха - 35/10кВ в составе электросетевого комплекса В-3 35/10кВ филиала ОАО «Алтайэнерго» Восточные электрические сети, расположенной в с. Акутиха</w:t>
      </w:r>
      <w:r>
        <w:rPr>
          <w:rFonts w:ascii="GOST Common" w:hAnsi="GOST Common"/>
          <w:color w:val="4F81BD" w:themeColor="accent1"/>
          <w:sz w:val="28"/>
        </w:rPr>
        <w:t xml:space="preserve"> (</w:t>
      </w:r>
      <w:r w:rsidRPr="00F44A66">
        <w:rPr>
          <w:rFonts w:ascii="GOST Common" w:hAnsi="GOST Common"/>
          <w:sz w:val="28"/>
        </w:rPr>
        <w:t>сведения о границ</w:t>
      </w:r>
      <w:r>
        <w:rPr>
          <w:rFonts w:ascii="GOST Common" w:hAnsi="GOST Common"/>
          <w:sz w:val="28"/>
        </w:rPr>
        <w:t>е</w:t>
      </w:r>
      <w:r w:rsidRPr="00F44A66">
        <w:rPr>
          <w:rFonts w:ascii="GOST Common" w:hAnsi="GOST Common"/>
          <w:sz w:val="28"/>
        </w:rPr>
        <w:t xml:space="preserve"> охранной зоны внесены в ЕГРН – реестровы</w:t>
      </w:r>
      <w:r>
        <w:rPr>
          <w:rFonts w:ascii="GOST Common" w:hAnsi="GOST Common"/>
          <w:sz w:val="28"/>
        </w:rPr>
        <w:t>й номер</w:t>
      </w:r>
      <w:r w:rsidRPr="00020D14">
        <w:t xml:space="preserve"> </w:t>
      </w:r>
      <w:r w:rsidRPr="00F44A66">
        <w:rPr>
          <w:rFonts w:ascii="GOST Common" w:hAnsi="GOST Common"/>
          <w:sz w:val="28"/>
        </w:rPr>
        <w:t>22:07-6.1</w:t>
      </w:r>
      <w:r>
        <w:rPr>
          <w:rFonts w:ascii="GOST Common" w:hAnsi="GOST Common"/>
          <w:sz w:val="28"/>
        </w:rPr>
        <w:t>37</w:t>
      </w:r>
      <w:r>
        <w:rPr>
          <w:rFonts w:ascii="GOST Common" w:hAnsi="GOST Common"/>
          <w:color w:val="4F81BD" w:themeColor="accent1"/>
          <w:sz w:val="28"/>
        </w:rPr>
        <w:t>);</w:t>
      </w:r>
    </w:p>
    <w:p w14:paraId="54C03194" w14:textId="191FCB36" w:rsidR="00E84B66" w:rsidRPr="00020D14" w:rsidRDefault="000D52FC" w:rsidP="000D52FC">
      <w:pPr>
        <w:tabs>
          <w:tab w:val="left" w:pos="993"/>
        </w:tabs>
        <w:ind w:firstLine="709"/>
        <w:jc w:val="both"/>
        <w:rPr>
          <w:rFonts w:ascii="GOST Common" w:hAnsi="GOST Common"/>
          <w:sz w:val="28"/>
        </w:rPr>
      </w:pPr>
      <w:r>
        <w:rPr>
          <w:rFonts w:ascii="GOST Common" w:hAnsi="GOST Common"/>
          <w:sz w:val="28"/>
        </w:rPr>
        <w:t xml:space="preserve">- </w:t>
      </w:r>
      <w:r w:rsidR="00E84B66" w:rsidRPr="00020D14">
        <w:rPr>
          <w:rFonts w:ascii="GOST Common" w:hAnsi="GOST Common"/>
          <w:sz w:val="28"/>
        </w:rPr>
        <w:t>охран</w:t>
      </w:r>
      <w:r w:rsidR="00675DF8" w:rsidRPr="00020D14">
        <w:rPr>
          <w:rFonts w:ascii="GOST Common" w:hAnsi="GOST Common"/>
          <w:sz w:val="28"/>
        </w:rPr>
        <w:t>ная зона лини</w:t>
      </w:r>
      <w:r w:rsidR="005813C2" w:rsidRPr="00020D14">
        <w:rPr>
          <w:rFonts w:ascii="GOST Common" w:hAnsi="GOST Common"/>
          <w:sz w:val="28"/>
        </w:rPr>
        <w:t>й</w:t>
      </w:r>
      <w:r w:rsidR="00675DF8" w:rsidRPr="00020D14">
        <w:rPr>
          <w:rFonts w:ascii="GOST Common" w:hAnsi="GOST Common"/>
          <w:sz w:val="28"/>
        </w:rPr>
        <w:t xml:space="preserve"> связи не менее 2 </w:t>
      </w:r>
      <w:r w:rsidR="00E84B66" w:rsidRPr="00020D14">
        <w:rPr>
          <w:rFonts w:ascii="GOST Common" w:hAnsi="GOST Common"/>
          <w:sz w:val="28"/>
        </w:rPr>
        <w:t>м по обе стороны от объекта</w:t>
      </w:r>
      <w:r w:rsidR="005813C2" w:rsidRPr="00020D14">
        <w:rPr>
          <w:rFonts w:ascii="GOST Common" w:hAnsi="GOST Common"/>
          <w:sz w:val="28"/>
        </w:rPr>
        <w:t xml:space="preserve"> </w:t>
      </w:r>
      <w:r w:rsidR="009B2D33" w:rsidRPr="00020D14">
        <w:rPr>
          <w:rFonts w:ascii="GOST Common" w:hAnsi="GOST Common"/>
          <w:sz w:val="28"/>
        </w:rPr>
        <w:t>(сведения о границ</w:t>
      </w:r>
      <w:r w:rsidR="008B715B">
        <w:rPr>
          <w:rFonts w:ascii="GOST Common" w:hAnsi="GOST Common"/>
          <w:sz w:val="28"/>
        </w:rPr>
        <w:t>е</w:t>
      </w:r>
      <w:r w:rsidR="009B2D33" w:rsidRPr="00020D14">
        <w:rPr>
          <w:rFonts w:ascii="GOST Common" w:hAnsi="GOST Common"/>
          <w:sz w:val="28"/>
        </w:rPr>
        <w:t xml:space="preserve"> охранной зоны внесены в ЕГРН – реестровы</w:t>
      </w:r>
      <w:r w:rsidR="008B715B">
        <w:rPr>
          <w:rFonts w:ascii="GOST Common" w:hAnsi="GOST Common"/>
          <w:sz w:val="28"/>
        </w:rPr>
        <w:t>й</w:t>
      </w:r>
      <w:r w:rsidR="009B2D33" w:rsidRPr="00020D14">
        <w:rPr>
          <w:rFonts w:ascii="GOST Common" w:hAnsi="GOST Common"/>
          <w:sz w:val="28"/>
        </w:rPr>
        <w:t xml:space="preserve"> номер </w:t>
      </w:r>
      <w:r w:rsidR="00A533BB" w:rsidRPr="00A533BB">
        <w:rPr>
          <w:rFonts w:ascii="GOST Common" w:hAnsi="GOST Common"/>
          <w:sz w:val="28"/>
        </w:rPr>
        <w:br/>
        <w:t>22:07-6.</w:t>
      </w:r>
      <w:r w:rsidR="008B715B">
        <w:rPr>
          <w:rFonts w:ascii="GOST Common" w:hAnsi="GOST Common"/>
          <w:sz w:val="28"/>
        </w:rPr>
        <w:t>156</w:t>
      </w:r>
      <w:r w:rsidR="00502C71" w:rsidRPr="00020D14">
        <w:rPr>
          <w:rFonts w:ascii="GOST Common" w:hAnsi="GOST Common"/>
          <w:sz w:val="28"/>
        </w:rPr>
        <w:t>)</w:t>
      </w:r>
      <w:r w:rsidR="00E84B66" w:rsidRPr="00020D14">
        <w:rPr>
          <w:rFonts w:ascii="GOST Common" w:hAnsi="GOST Common"/>
          <w:sz w:val="28"/>
        </w:rPr>
        <w:t>;</w:t>
      </w:r>
    </w:p>
    <w:p w14:paraId="67566CD1" w14:textId="77E8CDED" w:rsidR="00EC1F74" w:rsidRPr="00020D14" w:rsidRDefault="00E84B66" w:rsidP="000D52FC">
      <w:pPr>
        <w:numPr>
          <w:ilvl w:val="0"/>
          <w:numId w:val="24"/>
        </w:numPr>
        <w:tabs>
          <w:tab w:val="clear" w:pos="720"/>
          <w:tab w:val="left" w:pos="993"/>
          <w:tab w:val="num" w:pos="1134"/>
        </w:tabs>
        <w:ind w:left="0" w:firstLine="709"/>
        <w:jc w:val="both"/>
        <w:rPr>
          <w:rFonts w:ascii="GOST Common" w:hAnsi="GOST Common"/>
          <w:sz w:val="28"/>
        </w:rPr>
      </w:pPr>
      <w:r w:rsidRPr="00020D14">
        <w:rPr>
          <w:rFonts w:ascii="GOST Common" w:hAnsi="GOST Common"/>
          <w:sz w:val="28"/>
        </w:rPr>
        <w:t>водоохранная зона</w:t>
      </w:r>
      <w:r w:rsidR="00A533BB">
        <w:rPr>
          <w:rFonts w:ascii="GOST Common" w:hAnsi="GOST Common"/>
          <w:sz w:val="28"/>
        </w:rPr>
        <w:t xml:space="preserve"> </w:t>
      </w:r>
      <w:r w:rsidR="00756025" w:rsidRPr="00020D14">
        <w:rPr>
          <w:rFonts w:ascii="GOST Common" w:hAnsi="GOST Common"/>
          <w:sz w:val="28"/>
        </w:rPr>
        <w:t>водных объектов - в соответствии со ст.65 Водного Кодекса РФ</w:t>
      </w:r>
      <w:r w:rsidR="00502C71" w:rsidRPr="00020D14">
        <w:rPr>
          <w:rFonts w:ascii="GOST Common" w:hAnsi="GOST Common"/>
          <w:sz w:val="28"/>
        </w:rPr>
        <w:t xml:space="preserve"> (для р.</w:t>
      </w:r>
      <w:r w:rsidR="004774B9" w:rsidRPr="00020D14">
        <w:rPr>
          <w:rFonts w:ascii="GOST Common" w:hAnsi="GOST Common"/>
          <w:sz w:val="28"/>
        </w:rPr>
        <w:t xml:space="preserve"> </w:t>
      </w:r>
      <w:r w:rsidR="00A533BB">
        <w:rPr>
          <w:rFonts w:ascii="GOST Common" w:hAnsi="GOST Common"/>
          <w:sz w:val="28"/>
        </w:rPr>
        <w:t>Обь</w:t>
      </w:r>
      <w:r w:rsidR="00502C71" w:rsidRPr="00020D14">
        <w:rPr>
          <w:rFonts w:ascii="GOST Common" w:hAnsi="GOST Common"/>
          <w:sz w:val="28"/>
        </w:rPr>
        <w:t xml:space="preserve"> – 200 м</w:t>
      </w:r>
      <w:r w:rsidR="00F92BA6">
        <w:rPr>
          <w:rFonts w:ascii="GOST Common" w:hAnsi="GOST Common"/>
          <w:sz w:val="28"/>
        </w:rPr>
        <w:t xml:space="preserve">, реестровый номер </w:t>
      </w:r>
      <w:r w:rsidR="00F92BA6" w:rsidRPr="00F92BA6">
        <w:rPr>
          <w:rFonts w:ascii="GOST Common" w:hAnsi="GOST Common"/>
          <w:bCs/>
          <w:sz w:val="28"/>
        </w:rPr>
        <w:t>22:00-6.94</w:t>
      </w:r>
      <w:r w:rsidR="00F92BA6" w:rsidRPr="00F92BA6">
        <w:rPr>
          <w:rFonts w:ascii="GOST Common" w:hAnsi="GOST Common"/>
          <w:sz w:val="28"/>
        </w:rPr>
        <w:t xml:space="preserve">4, совпадает с прибрежной защитной полосой, реестровый номер </w:t>
      </w:r>
      <w:r w:rsidR="00F92BA6" w:rsidRPr="00F92BA6">
        <w:rPr>
          <w:rFonts w:ascii="GOST Common" w:hAnsi="GOST Common"/>
          <w:bCs/>
          <w:sz w:val="28"/>
        </w:rPr>
        <w:t>22:00-6.943</w:t>
      </w:r>
      <w:r w:rsidR="00502C71" w:rsidRPr="00F92BA6">
        <w:rPr>
          <w:rFonts w:ascii="GOST Common" w:hAnsi="GOST Common"/>
          <w:sz w:val="28"/>
        </w:rPr>
        <w:t>)</w:t>
      </w:r>
      <w:r w:rsidRPr="00F92BA6">
        <w:rPr>
          <w:rFonts w:ascii="GOST Common" w:hAnsi="GOST Common"/>
          <w:sz w:val="28"/>
        </w:rPr>
        <w:t>;</w:t>
      </w:r>
    </w:p>
    <w:p w14:paraId="1683F74D" w14:textId="690C94D4" w:rsidR="00D46D37" w:rsidRPr="00020D14" w:rsidRDefault="00756025" w:rsidP="000D52FC">
      <w:pPr>
        <w:numPr>
          <w:ilvl w:val="0"/>
          <w:numId w:val="24"/>
        </w:numPr>
        <w:tabs>
          <w:tab w:val="clear" w:pos="720"/>
          <w:tab w:val="num" w:pos="851"/>
          <w:tab w:val="left" w:pos="993"/>
          <w:tab w:val="num" w:pos="1134"/>
        </w:tabs>
        <w:ind w:left="0" w:firstLine="709"/>
        <w:jc w:val="both"/>
        <w:rPr>
          <w:rFonts w:ascii="GOST Common" w:hAnsi="GOST Common"/>
          <w:sz w:val="28"/>
        </w:rPr>
      </w:pPr>
      <w:r w:rsidRPr="00020D14">
        <w:rPr>
          <w:rFonts w:ascii="GOST Common" w:hAnsi="GOST Common"/>
          <w:sz w:val="28"/>
        </w:rPr>
        <w:t>береговые полосы водных объектов - в соответствии со ст.6 Водного Кодекса РФ</w:t>
      </w:r>
      <w:r w:rsidR="00804609" w:rsidRPr="00020D14">
        <w:rPr>
          <w:rFonts w:ascii="GOST Common" w:hAnsi="GOST Common"/>
          <w:sz w:val="28"/>
        </w:rPr>
        <w:t xml:space="preserve"> (для р. </w:t>
      </w:r>
      <w:r w:rsidR="00F92BA6">
        <w:rPr>
          <w:rFonts w:ascii="GOST Common" w:hAnsi="GOST Common"/>
          <w:sz w:val="28"/>
        </w:rPr>
        <w:t>Обь</w:t>
      </w:r>
      <w:r w:rsidR="00804609" w:rsidRPr="00020D14">
        <w:rPr>
          <w:rFonts w:ascii="GOST Common" w:hAnsi="GOST Common"/>
          <w:sz w:val="28"/>
        </w:rPr>
        <w:t xml:space="preserve"> – 20 м)</w:t>
      </w:r>
      <w:r w:rsidR="00E84B66" w:rsidRPr="00020D14">
        <w:rPr>
          <w:rFonts w:ascii="GOST Common" w:hAnsi="GOST Common"/>
          <w:sz w:val="28"/>
        </w:rPr>
        <w:t>;</w:t>
      </w:r>
    </w:p>
    <w:p w14:paraId="5FB30D94" w14:textId="5998A033" w:rsidR="00E84B66" w:rsidRDefault="00804609" w:rsidP="000D52FC">
      <w:pPr>
        <w:numPr>
          <w:ilvl w:val="0"/>
          <w:numId w:val="24"/>
        </w:numPr>
        <w:tabs>
          <w:tab w:val="clear" w:pos="720"/>
          <w:tab w:val="num" w:pos="851"/>
          <w:tab w:val="left" w:pos="993"/>
          <w:tab w:val="num" w:pos="1134"/>
        </w:tabs>
        <w:ind w:left="0" w:firstLine="709"/>
        <w:jc w:val="both"/>
        <w:rPr>
          <w:rFonts w:ascii="GOST Common" w:hAnsi="GOST Common"/>
          <w:sz w:val="28"/>
        </w:rPr>
      </w:pPr>
      <w:r w:rsidRPr="00020D14">
        <w:rPr>
          <w:rFonts w:ascii="GOST Common" w:hAnsi="GOST Common"/>
          <w:sz w:val="28"/>
        </w:rPr>
        <w:t>придорожная полоса автомобильной дороги регионального или межмуниципального значения "</w:t>
      </w:r>
      <w:r w:rsidR="008B715B" w:rsidRPr="008B715B">
        <w:rPr>
          <w:rFonts w:ascii="Calibri" w:hAnsi="Calibri"/>
          <w:color w:val="000000"/>
          <w:shd w:val="clear" w:color="auto" w:fill="F8F9FA"/>
        </w:rPr>
        <w:t xml:space="preserve"> </w:t>
      </w:r>
      <w:r w:rsidR="008B715B" w:rsidRPr="008B715B">
        <w:rPr>
          <w:rFonts w:ascii="GOST Common" w:hAnsi="GOST Common"/>
          <w:sz w:val="28"/>
        </w:rPr>
        <w:t>Бийск - Соколово - Акутиха - Солдатово</w:t>
      </w:r>
      <w:r w:rsidRPr="00020D14">
        <w:rPr>
          <w:rFonts w:ascii="GOST Common" w:hAnsi="GOST Common"/>
          <w:sz w:val="28"/>
        </w:rPr>
        <w:t>"</w:t>
      </w:r>
      <w:r w:rsidR="004774B9" w:rsidRPr="00020D14">
        <w:rPr>
          <w:rFonts w:ascii="GOST Common" w:hAnsi="GOST Common"/>
          <w:sz w:val="28"/>
        </w:rPr>
        <w:t xml:space="preserve"> – 50 </w:t>
      </w:r>
      <w:r w:rsidR="004774B9" w:rsidRPr="00020D14">
        <w:rPr>
          <w:rFonts w:ascii="GOST Common" w:hAnsi="GOST Common"/>
          <w:sz w:val="28"/>
        </w:rPr>
        <w:lastRenderedPageBreak/>
        <w:t xml:space="preserve">м (сведения о границах придорожной полосы внесены в ЕГРН – реестровый номер </w:t>
      </w:r>
      <w:r w:rsidR="00F92BA6" w:rsidRPr="00F92BA6">
        <w:rPr>
          <w:rFonts w:ascii="GOST Common" w:hAnsi="GOST Common"/>
          <w:sz w:val="28"/>
        </w:rPr>
        <w:t>22:07-6.</w:t>
      </w:r>
      <w:r w:rsidR="008B715B">
        <w:rPr>
          <w:rFonts w:ascii="GOST Common" w:hAnsi="GOST Common"/>
          <w:sz w:val="28"/>
        </w:rPr>
        <w:t>1039</w:t>
      </w:r>
      <w:r w:rsidR="00F92BA6">
        <w:rPr>
          <w:rFonts w:ascii="GOST Common" w:hAnsi="GOST Common"/>
          <w:sz w:val="28"/>
        </w:rPr>
        <w:t>);</w:t>
      </w:r>
    </w:p>
    <w:p w14:paraId="0AD40B6B" w14:textId="0B752208" w:rsidR="000D52FC" w:rsidRDefault="008B715B" w:rsidP="007D7E78">
      <w:pPr>
        <w:numPr>
          <w:ilvl w:val="0"/>
          <w:numId w:val="24"/>
        </w:numPr>
        <w:tabs>
          <w:tab w:val="clear" w:pos="720"/>
          <w:tab w:val="num" w:pos="851"/>
          <w:tab w:val="left" w:pos="993"/>
          <w:tab w:val="num" w:pos="1134"/>
        </w:tabs>
        <w:ind w:left="0" w:firstLine="709"/>
        <w:jc w:val="both"/>
        <w:rPr>
          <w:rFonts w:ascii="GOST Common" w:hAnsi="GOST Common"/>
          <w:sz w:val="28"/>
        </w:rPr>
      </w:pPr>
      <w:r>
        <w:rPr>
          <w:rFonts w:ascii="GOST Common" w:hAnsi="GOST Common"/>
          <w:sz w:val="28"/>
        </w:rPr>
        <w:t xml:space="preserve">охранная </w:t>
      </w:r>
      <w:r w:rsidR="000D52FC" w:rsidRPr="000D52FC">
        <w:rPr>
          <w:rFonts w:ascii="GOST Common" w:hAnsi="GOST Common"/>
          <w:sz w:val="28"/>
        </w:rPr>
        <w:t>зона объекта культурного наследия регионального значения «</w:t>
      </w:r>
      <w:r w:rsidRPr="008B715B">
        <w:rPr>
          <w:rFonts w:ascii="GOST Common" w:hAnsi="GOST Common"/>
          <w:sz w:val="28"/>
        </w:rPr>
        <w:t>Памятник воинам, погибшим в годы Великой Отечественной войны (1941 – 1945 гг.)</w:t>
      </w:r>
      <w:r w:rsidR="000D52FC" w:rsidRPr="000D52FC">
        <w:rPr>
          <w:rFonts w:ascii="GOST Common" w:hAnsi="GOST Common"/>
          <w:sz w:val="28"/>
        </w:rPr>
        <w:t xml:space="preserve">» в с. </w:t>
      </w:r>
      <w:r>
        <w:rPr>
          <w:rFonts w:ascii="GOST Common" w:hAnsi="GOST Common"/>
          <w:sz w:val="28"/>
        </w:rPr>
        <w:t>Акутиха</w:t>
      </w:r>
      <w:r w:rsidR="000D52FC" w:rsidRPr="000D52FC">
        <w:rPr>
          <w:rFonts w:ascii="GOST Common" w:hAnsi="GOST Common"/>
          <w:sz w:val="28"/>
        </w:rPr>
        <w:t xml:space="preserve"> </w:t>
      </w:r>
      <w:r w:rsidRPr="00020D14">
        <w:rPr>
          <w:rFonts w:ascii="GOST Common" w:hAnsi="GOST Common"/>
          <w:sz w:val="28"/>
        </w:rPr>
        <w:t>(сведения о границ</w:t>
      </w:r>
      <w:r>
        <w:rPr>
          <w:rFonts w:ascii="GOST Common" w:hAnsi="GOST Common"/>
          <w:sz w:val="28"/>
        </w:rPr>
        <w:t>е охранной зоны</w:t>
      </w:r>
      <w:r w:rsidRPr="00020D14">
        <w:rPr>
          <w:rFonts w:ascii="GOST Common" w:hAnsi="GOST Common"/>
          <w:sz w:val="28"/>
        </w:rPr>
        <w:t xml:space="preserve"> внесены в ЕГРН – реестровый номер </w:t>
      </w:r>
      <w:r w:rsidRPr="00F92BA6">
        <w:rPr>
          <w:rFonts w:ascii="GOST Common" w:hAnsi="GOST Common"/>
          <w:sz w:val="28"/>
        </w:rPr>
        <w:t>22:07-6.</w:t>
      </w:r>
      <w:r>
        <w:rPr>
          <w:rFonts w:ascii="GOST Common" w:hAnsi="GOST Common"/>
          <w:sz w:val="28"/>
        </w:rPr>
        <w:t>377)</w:t>
      </w:r>
      <w:r w:rsidR="000D52FC" w:rsidRPr="000D52FC">
        <w:rPr>
          <w:rFonts w:ascii="GOST Common" w:hAnsi="GOST Common"/>
          <w:sz w:val="28"/>
        </w:rPr>
        <w:t>;</w:t>
      </w:r>
    </w:p>
    <w:p w14:paraId="7ADA4ECF" w14:textId="12EE51EC" w:rsidR="00F92BA6" w:rsidRDefault="000D52FC" w:rsidP="00B14B92">
      <w:pPr>
        <w:tabs>
          <w:tab w:val="left" w:pos="993"/>
          <w:tab w:val="num" w:pos="1134"/>
        </w:tabs>
        <w:ind w:firstLine="709"/>
        <w:jc w:val="both"/>
        <w:rPr>
          <w:rFonts w:ascii="GOST Common" w:hAnsi="GOST Common"/>
          <w:spacing w:val="-13"/>
          <w:sz w:val="28"/>
        </w:rPr>
      </w:pPr>
      <w:r>
        <w:rPr>
          <w:rFonts w:ascii="GOST Common" w:hAnsi="GOST Common"/>
          <w:sz w:val="28"/>
        </w:rPr>
        <w:t xml:space="preserve">- </w:t>
      </w:r>
      <w:r w:rsidR="008B715B">
        <w:rPr>
          <w:rFonts w:ascii="GOST Common" w:hAnsi="GOST Common"/>
          <w:sz w:val="28"/>
        </w:rPr>
        <w:t>охранная</w:t>
      </w:r>
      <w:r w:rsidR="008B715B" w:rsidRPr="000D52FC">
        <w:rPr>
          <w:rFonts w:ascii="GOST Common" w:hAnsi="GOST Common"/>
          <w:sz w:val="28"/>
        </w:rPr>
        <w:t xml:space="preserve"> </w:t>
      </w:r>
      <w:r w:rsidRPr="000D52FC">
        <w:rPr>
          <w:rFonts w:ascii="GOST Common" w:hAnsi="GOST Common"/>
          <w:sz w:val="28"/>
        </w:rPr>
        <w:t>зона объекта культурного наследия регионального значения «</w:t>
      </w:r>
      <w:r w:rsidR="008B715B" w:rsidRPr="008B715B">
        <w:rPr>
          <w:rFonts w:ascii="GOST Common" w:hAnsi="GOST Common"/>
          <w:sz w:val="28"/>
        </w:rPr>
        <w:t>Памятник воинам, погибшим в годы Великой Отечественной войны (1941 – 1945 гг.)</w:t>
      </w:r>
      <w:r w:rsidRPr="000D52FC">
        <w:rPr>
          <w:rFonts w:ascii="GOST Common" w:hAnsi="GOST Common"/>
          <w:sz w:val="28"/>
        </w:rPr>
        <w:t xml:space="preserve">» в с. </w:t>
      </w:r>
      <w:r w:rsidR="004343C4">
        <w:rPr>
          <w:rFonts w:ascii="GOST Common" w:hAnsi="GOST Common"/>
          <w:sz w:val="28"/>
        </w:rPr>
        <w:t>Солдатово</w:t>
      </w:r>
      <w:r w:rsidRPr="000D52FC">
        <w:rPr>
          <w:rFonts w:ascii="GOST Common" w:hAnsi="GOST Common"/>
          <w:sz w:val="28"/>
        </w:rPr>
        <w:t xml:space="preserve"> </w:t>
      </w:r>
      <w:r w:rsidR="00B14B92">
        <w:rPr>
          <w:rFonts w:ascii="GOST Common" w:hAnsi="GOST Common"/>
          <w:sz w:val="28"/>
        </w:rPr>
        <w:t xml:space="preserve">- </w:t>
      </w:r>
      <w:r w:rsidR="004343C4" w:rsidRPr="00020D14">
        <w:rPr>
          <w:rFonts w:ascii="GOST Common" w:hAnsi="GOST Common"/>
          <w:sz w:val="28"/>
        </w:rPr>
        <w:t>(сведения о границ</w:t>
      </w:r>
      <w:r w:rsidR="004343C4">
        <w:rPr>
          <w:rFonts w:ascii="GOST Common" w:hAnsi="GOST Common"/>
          <w:sz w:val="28"/>
        </w:rPr>
        <w:t>е охранной зоны</w:t>
      </w:r>
      <w:r w:rsidR="004343C4" w:rsidRPr="00020D14">
        <w:rPr>
          <w:rFonts w:ascii="GOST Common" w:hAnsi="GOST Common"/>
          <w:sz w:val="28"/>
        </w:rPr>
        <w:t xml:space="preserve"> внесены в ЕГРН – реестровый номер </w:t>
      </w:r>
      <w:r w:rsidR="004343C4" w:rsidRPr="00F92BA6">
        <w:rPr>
          <w:rFonts w:ascii="GOST Common" w:hAnsi="GOST Common"/>
          <w:sz w:val="28"/>
        </w:rPr>
        <w:t>22:07-6.</w:t>
      </w:r>
      <w:r w:rsidR="004343C4">
        <w:rPr>
          <w:rFonts w:ascii="GOST Common" w:hAnsi="GOST Common"/>
          <w:sz w:val="28"/>
        </w:rPr>
        <w:t>407)</w:t>
      </w:r>
      <w:r w:rsidR="00B14B92">
        <w:rPr>
          <w:rFonts w:ascii="GOST Common" w:hAnsi="GOST Common"/>
          <w:sz w:val="28"/>
        </w:rPr>
        <w:t>.</w:t>
      </w:r>
    </w:p>
    <w:p w14:paraId="249688FA" w14:textId="55CF906C" w:rsidR="00E84B66" w:rsidRPr="00020D14" w:rsidRDefault="00E84B66" w:rsidP="008106BA">
      <w:pPr>
        <w:tabs>
          <w:tab w:val="left" w:pos="1418"/>
        </w:tabs>
        <w:ind w:left="1560"/>
        <w:jc w:val="right"/>
        <w:rPr>
          <w:rFonts w:ascii="GOST Common" w:hAnsi="GOST Common"/>
          <w:spacing w:val="-13"/>
          <w:sz w:val="28"/>
        </w:rPr>
      </w:pPr>
      <w:r w:rsidRPr="00020D14">
        <w:rPr>
          <w:rFonts w:ascii="GOST Common" w:hAnsi="GOST Common"/>
          <w:spacing w:val="-13"/>
          <w:sz w:val="28"/>
        </w:rPr>
        <w:t xml:space="preserve">Таблица </w:t>
      </w:r>
      <w:r w:rsidR="00F92BA6">
        <w:rPr>
          <w:rFonts w:ascii="GOST Common" w:hAnsi="GOST Common"/>
          <w:spacing w:val="-13"/>
          <w:sz w:val="28"/>
        </w:rPr>
        <w:t>1</w:t>
      </w:r>
    </w:p>
    <w:p w14:paraId="3E11B73C" w14:textId="77777777" w:rsidR="00FA6D48" w:rsidRPr="00020D14" w:rsidRDefault="00FA6D48" w:rsidP="00E84B66">
      <w:pPr>
        <w:tabs>
          <w:tab w:val="left" w:pos="1134"/>
        </w:tabs>
        <w:ind w:left="851"/>
        <w:jc w:val="right"/>
        <w:rPr>
          <w:rFonts w:ascii="GOST Common" w:hAnsi="GOST Common"/>
          <w:b/>
          <w:sz w:val="18"/>
          <w:szCs w:val="16"/>
        </w:rPr>
      </w:pPr>
    </w:p>
    <w:p w14:paraId="48AF5F86" w14:textId="77777777" w:rsidR="00E84B66" w:rsidRPr="00020D14" w:rsidRDefault="00E84B66" w:rsidP="00E84B66">
      <w:pPr>
        <w:pStyle w:val="af3"/>
        <w:widowControl w:val="0"/>
        <w:tabs>
          <w:tab w:val="left" w:pos="720"/>
        </w:tabs>
        <w:jc w:val="center"/>
        <w:rPr>
          <w:rFonts w:ascii="GOST Common" w:hAnsi="GOST Common"/>
          <w:b/>
          <w:sz w:val="22"/>
          <w:szCs w:val="16"/>
        </w:rPr>
      </w:pPr>
      <w:r w:rsidRPr="00020D14">
        <w:rPr>
          <w:rFonts w:ascii="GOST Common" w:hAnsi="GOST Common"/>
          <w:b/>
          <w:sz w:val="22"/>
          <w:szCs w:val="16"/>
        </w:rPr>
        <w:t>ВИДЫ ЗОН С ОСОБЫМИ УСЛОВИЯМИ ИСПОЛЬЗОВАНИЯ ТЕРРИТОРИИ</w:t>
      </w:r>
    </w:p>
    <w:p w14:paraId="0AF072A5" w14:textId="77777777" w:rsidR="00E84B66" w:rsidRPr="00020D14" w:rsidRDefault="00E84B66" w:rsidP="00E84B66">
      <w:pPr>
        <w:pStyle w:val="af3"/>
        <w:widowControl w:val="0"/>
        <w:tabs>
          <w:tab w:val="left" w:pos="720"/>
        </w:tabs>
        <w:jc w:val="center"/>
        <w:rPr>
          <w:rFonts w:ascii="GOST Common" w:hAnsi="GOST Common"/>
          <w:b/>
          <w:sz w:val="2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7"/>
        <w:gridCol w:w="3968"/>
        <w:gridCol w:w="4536"/>
      </w:tblGrid>
      <w:tr w:rsidR="00072CA1" w:rsidRPr="00020D14" w14:paraId="1ADA1DD1" w14:textId="77777777" w:rsidTr="00B14B92">
        <w:trPr>
          <w:cantSplit/>
          <w:tblHeader/>
        </w:trPr>
        <w:tc>
          <w:tcPr>
            <w:tcW w:w="718" w:type="pct"/>
            <w:shd w:val="clear" w:color="auto" w:fill="D9D9D9"/>
          </w:tcPr>
          <w:p w14:paraId="456AEB0C" w14:textId="77777777" w:rsidR="00E84B66" w:rsidRPr="00020D14" w:rsidRDefault="00E84B66" w:rsidP="005D1BEE">
            <w:pPr>
              <w:widowControl w:val="0"/>
              <w:jc w:val="center"/>
              <w:rPr>
                <w:rFonts w:ascii="GOST Common" w:hAnsi="GOST Common"/>
                <w:b/>
                <w:sz w:val="20"/>
                <w:szCs w:val="20"/>
              </w:rPr>
            </w:pPr>
            <w:r w:rsidRPr="00020D14">
              <w:rPr>
                <w:rFonts w:ascii="GOST Common" w:hAnsi="GOST Common"/>
                <w:b/>
                <w:sz w:val="20"/>
                <w:szCs w:val="20"/>
              </w:rPr>
              <w:t>Виды зон</w:t>
            </w:r>
          </w:p>
        </w:tc>
        <w:tc>
          <w:tcPr>
            <w:tcW w:w="1998" w:type="pct"/>
            <w:shd w:val="clear" w:color="auto" w:fill="D9D9D9"/>
          </w:tcPr>
          <w:p w14:paraId="31C813A9" w14:textId="77777777" w:rsidR="00E84B66" w:rsidRPr="00020D14" w:rsidRDefault="00E84B66" w:rsidP="005D1BEE">
            <w:pPr>
              <w:widowControl w:val="0"/>
              <w:jc w:val="center"/>
              <w:rPr>
                <w:rFonts w:ascii="GOST Common" w:hAnsi="GOST Common"/>
                <w:b/>
                <w:sz w:val="20"/>
                <w:szCs w:val="20"/>
              </w:rPr>
            </w:pPr>
            <w:r w:rsidRPr="00020D14">
              <w:rPr>
                <w:rFonts w:ascii="GOST Common" w:hAnsi="GOST Common"/>
                <w:b/>
                <w:sz w:val="20"/>
                <w:szCs w:val="20"/>
              </w:rPr>
              <w:t>Разновидности видов зон</w:t>
            </w:r>
          </w:p>
        </w:tc>
        <w:tc>
          <w:tcPr>
            <w:tcW w:w="2284" w:type="pct"/>
            <w:shd w:val="clear" w:color="auto" w:fill="D9D9D9"/>
          </w:tcPr>
          <w:p w14:paraId="63A70E3D" w14:textId="77777777" w:rsidR="00E84B66" w:rsidRPr="00020D14" w:rsidRDefault="00E84B66" w:rsidP="005D1BEE">
            <w:pPr>
              <w:widowControl w:val="0"/>
              <w:jc w:val="center"/>
              <w:rPr>
                <w:rFonts w:ascii="GOST Common" w:hAnsi="GOST Common"/>
                <w:b/>
                <w:sz w:val="20"/>
                <w:szCs w:val="20"/>
              </w:rPr>
            </w:pPr>
            <w:r w:rsidRPr="00020D14">
              <w:rPr>
                <w:rFonts w:ascii="GOST Common" w:hAnsi="GOST Common"/>
                <w:b/>
                <w:sz w:val="20"/>
                <w:szCs w:val="20"/>
              </w:rPr>
              <w:t>Нормативно-правовое основание</w:t>
            </w:r>
          </w:p>
        </w:tc>
      </w:tr>
      <w:tr w:rsidR="00072CA1" w:rsidRPr="00020D14" w14:paraId="2EB8D80A" w14:textId="77777777" w:rsidTr="00B14B92">
        <w:trPr>
          <w:cantSplit/>
          <w:tblHeader/>
        </w:trPr>
        <w:tc>
          <w:tcPr>
            <w:tcW w:w="718" w:type="pct"/>
            <w:shd w:val="clear" w:color="auto" w:fill="auto"/>
          </w:tcPr>
          <w:p w14:paraId="3CB6A4BB" w14:textId="77777777" w:rsidR="00E84B66" w:rsidRPr="00020D14" w:rsidRDefault="00E84B66" w:rsidP="005D1BEE">
            <w:pPr>
              <w:widowControl w:val="0"/>
              <w:jc w:val="center"/>
              <w:rPr>
                <w:rFonts w:ascii="GOST Common" w:hAnsi="GOST Common"/>
                <w:sz w:val="20"/>
                <w:szCs w:val="20"/>
              </w:rPr>
            </w:pPr>
            <w:r w:rsidRPr="00020D14">
              <w:rPr>
                <w:rFonts w:ascii="GOST Common" w:hAnsi="GOST Common"/>
                <w:sz w:val="20"/>
                <w:szCs w:val="20"/>
              </w:rPr>
              <w:t>1</w:t>
            </w:r>
          </w:p>
        </w:tc>
        <w:tc>
          <w:tcPr>
            <w:tcW w:w="1998" w:type="pct"/>
            <w:shd w:val="clear" w:color="auto" w:fill="auto"/>
          </w:tcPr>
          <w:p w14:paraId="45DA708D" w14:textId="77777777" w:rsidR="00E84B66" w:rsidRPr="00020D14" w:rsidRDefault="00E84B66" w:rsidP="005D1BEE">
            <w:pPr>
              <w:widowControl w:val="0"/>
              <w:jc w:val="center"/>
              <w:rPr>
                <w:rFonts w:ascii="GOST Common" w:hAnsi="GOST Common"/>
                <w:sz w:val="20"/>
                <w:szCs w:val="20"/>
              </w:rPr>
            </w:pPr>
            <w:r w:rsidRPr="00020D14">
              <w:rPr>
                <w:rFonts w:ascii="GOST Common" w:hAnsi="GOST Common"/>
                <w:sz w:val="20"/>
                <w:szCs w:val="20"/>
              </w:rPr>
              <w:t>2</w:t>
            </w:r>
          </w:p>
        </w:tc>
        <w:tc>
          <w:tcPr>
            <w:tcW w:w="2284" w:type="pct"/>
            <w:shd w:val="clear" w:color="auto" w:fill="auto"/>
          </w:tcPr>
          <w:p w14:paraId="681CAA29" w14:textId="77777777" w:rsidR="00E84B66" w:rsidRPr="00020D14" w:rsidRDefault="00E84B66" w:rsidP="005D1BEE">
            <w:pPr>
              <w:widowControl w:val="0"/>
              <w:jc w:val="center"/>
              <w:rPr>
                <w:rFonts w:ascii="GOST Common" w:hAnsi="GOST Common"/>
                <w:sz w:val="20"/>
                <w:szCs w:val="20"/>
              </w:rPr>
            </w:pPr>
            <w:r w:rsidRPr="00020D14">
              <w:rPr>
                <w:rFonts w:ascii="GOST Common" w:hAnsi="GOST Common"/>
                <w:sz w:val="20"/>
                <w:szCs w:val="20"/>
              </w:rPr>
              <w:t>3</w:t>
            </w:r>
          </w:p>
        </w:tc>
      </w:tr>
      <w:tr w:rsidR="00072CA1" w:rsidRPr="00020D14" w14:paraId="5AC0FD91" w14:textId="77777777" w:rsidTr="00B14B92">
        <w:trPr>
          <w:cantSplit/>
          <w:trHeight w:val="1006"/>
        </w:trPr>
        <w:tc>
          <w:tcPr>
            <w:tcW w:w="718" w:type="pct"/>
            <w:vMerge w:val="restart"/>
            <w:shd w:val="clear" w:color="auto" w:fill="auto"/>
            <w:vAlign w:val="center"/>
          </w:tcPr>
          <w:p w14:paraId="1111C5C9" w14:textId="77777777" w:rsidR="00EF5B40" w:rsidRPr="00020D14" w:rsidRDefault="00EF5B40" w:rsidP="004774B9">
            <w:pPr>
              <w:widowControl w:val="0"/>
              <w:ind w:left="57" w:right="57" w:firstLine="6"/>
              <w:jc w:val="both"/>
              <w:rPr>
                <w:rFonts w:ascii="GOST Common" w:hAnsi="GOST Common"/>
                <w:sz w:val="20"/>
                <w:szCs w:val="20"/>
              </w:rPr>
            </w:pPr>
            <w:r w:rsidRPr="00020D14">
              <w:rPr>
                <w:rFonts w:ascii="GOST Common" w:hAnsi="GOST Common"/>
                <w:sz w:val="20"/>
                <w:szCs w:val="20"/>
              </w:rPr>
              <w:t xml:space="preserve">Охранные </w:t>
            </w:r>
          </w:p>
          <w:p w14:paraId="71DD7853" w14:textId="77777777" w:rsidR="00EF5B40" w:rsidRPr="00020D14" w:rsidRDefault="00EF5B40" w:rsidP="004774B9">
            <w:pPr>
              <w:widowControl w:val="0"/>
              <w:ind w:left="57" w:right="57" w:firstLine="6"/>
              <w:jc w:val="both"/>
              <w:rPr>
                <w:rFonts w:ascii="GOST Common" w:hAnsi="GOST Common"/>
                <w:sz w:val="20"/>
                <w:szCs w:val="20"/>
              </w:rPr>
            </w:pPr>
            <w:r w:rsidRPr="00020D14">
              <w:rPr>
                <w:rFonts w:ascii="GOST Common" w:hAnsi="GOST Common"/>
                <w:sz w:val="20"/>
                <w:szCs w:val="20"/>
              </w:rPr>
              <w:t>зоны</w:t>
            </w:r>
          </w:p>
        </w:tc>
        <w:tc>
          <w:tcPr>
            <w:tcW w:w="1998" w:type="pct"/>
            <w:vMerge w:val="restart"/>
            <w:shd w:val="clear" w:color="auto" w:fill="auto"/>
            <w:vAlign w:val="center"/>
          </w:tcPr>
          <w:p w14:paraId="585DECDB" w14:textId="77777777" w:rsidR="00EF5B40" w:rsidRPr="00020D14" w:rsidRDefault="00EF5B40" w:rsidP="00B14B92">
            <w:pPr>
              <w:widowControl w:val="0"/>
              <w:ind w:left="57" w:right="57"/>
              <w:jc w:val="both"/>
              <w:rPr>
                <w:rFonts w:ascii="GOST Common" w:hAnsi="GOST Common"/>
                <w:sz w:val="20"/>
                <w:szCs w:val="20"/>
              </w:rPr>
            </w:pPr>
            <w:r w:rsidRPr="00020D14">
              <w:rPr>
                <w:rFonts w:ascii="GOST Common" w:hAnsi="GOST Common"/>
                <w:sz w:val="20"/>
                <w:szCs w:val="20"/>
              </w:rPr>
              <w:t>ОЗ объектов электросетевого хозяйства;</w:t>
            </w:r>
          </w:p>
          <w:p w14:paraId="0FC77D74" w14:textId="5AECEE43" w:rsidR="00EF5B40" w:rsidRPr="00020D14" w:rsidRDefault="00EC1F74" w:rsidP="00B14B92">
            <w:pPr>
              <w:widowControl w:val="0"/>
              <w:ind w:left="57" w:right="57"/>
              <w:jc w:val="both"/>
              <w:rPr>
                <w:rFonts w:ascii="GOST Common" w:hAnsi="GOST Common"/>
                <w:sz w:val="20"/>
                <w:szCs w:val="20"/>
              </w:rPr>
            </w:pPr>
            <w:r w:rsidRPr="00020D14">
              <w:rPr>
                <w:rFonts w:ascii="GOST Common" w:hAnsi="GOST Common"/>
                <w:sz w:val="20"/>
                <w:szCs w:val="20"/>
              </w:rPr>
              <w:t>ОЗ линий сооружений связи;</w:t>
            </w:r>
          </w:p>
        </w:tc>
        <w:tc>
          <w:tcPr>
            <w:tcW w:w="2284" w:type="pct"/>
            <w:shd w:val="clear" w:color="auto" w:fill="auto"/>
            <w:vAlign w:val="center"/>
          </w:tcPr>
          <w:p w14:paraId="732482F6" w14:textId="77777777" w:rsidR="00EF5B40" w:rsidRPr="00020D14" w:rsidRDefault="00EF5B40" w:rsidP="008106BA">
            <w:pPr>
              <w:widowControl w:val="0"/>
              <w:ind w:left="142" w:right="145"/>
              <w:jc w:val="both"/>
              <w:rPr>
                <w:rFonts w:ascii="GOST Common" w:hAnsi="GOST Common"/>
                <w:sz w:val="20"/>
                <w:szCs w:val="20"/>
              </w:rPr>
            </w:pPr>
            <w:r w:rsidRPr="00020D14">
              <w:rPr>
                <w:rFonts w:ascii="GOST Common" w:hAnsi="GOST Common"/>
                <w:sz w:val="20"/>
                <w:szCs w:val="20"/>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072CA1" w:rsidRPr="00020D14" w14:paraId="240D4EA3" w14:textId="77777777" w:rsidTr="00B14B92">
        <w:trPr>
          <w:cantSplit/>
          <w:trHeight w:val="708"/>
        </w:trPr>
        <w:tc>
          <w:tcPr>
            <w:tcW w:w="718" w:type="pct"/>
            <w:vMerge/>
            <w:shd w:val="clear" w:color="auto" w:fill="auto"/>
          </w:tcPr>
          <w:p w14:paraId="38CC9A96" w14:textId="77777777" w:rsidR="00EC1F74" w:rsidRPr="00020D14" w:rsidRDefault="00EC1F74" w:rsidP="004774B9">
            <w:pPr>
              <w:widowControl w:val="0"/>
              <w:snapToGrid w:val="0"/>
              <w:ind w:left="57" w:right="57" w:firstLine="6"/>
              <w:jc w:val="both"/>
              <w:rPr>
                <w:rFonts w:ascii="GOST Common" w:hAnsi="GOST Common"/>
                <w:sz w:val="20"/>
                <w:szCs w:val="20"/>
              </w:rPr>
            </w:pPr>
          </w:p>
        </w:tc>
        <w:tc>
          <w:tcPr>
            <w:tcW w:w="1998" w:type="pct"/>
            <w:vMerge/>
            <w:shd w:val="clear" w:color="auto" w:fill="auto"/>
          </w:tcPr>
          <w:p w14:paraId="1C535073" w14:textId="77777777" w:rsidR="00EC1F74" w:rsidRPr="00020D14" w:rsidRDefault="00EC1F74" w:rsidP="00B14B92">
            <w:pPr>
              <w:widowControl w:val="0"/>
              <w:ind w:left="57" w:right="57"/>
              <w:jc w:val="both"/>
              <w:rPr>
                <w:rFonts w:ascii="GOST Common" w:hAnsi="GOST Common"/>
                <w:sz w:val="20"/>
                <w:szCs w:val="20"/>
              </w:rPr>
            </w:pPr>
          </w:p>
        </w:tc>
        <w:tc>
          <w:tcPr>
            <w:tcW w:w="2284" w:type="pct"/>
            <w:shd w:val="clear" w:color="auto" w:fill="auto"/>
            <w:vAlign w:val="center"/>
          </w:tcPr>
          <w:p w14:paraId="43420B18" w14:textId="77777777" w:rsidR="00EC1F74" w:rsidRPr="00020D14" w:rsidRDefault="00EC1F74" w:rsidP="008106BA">
            <w:pPr>
              <w:widowControl w:val="0"/>
              <w:ind w:left="142" w:right="145"/>
              <w:jc w:val="both"/>
              <w:rPr>
                <w:rFonts w:ascii="GOST Common" w:hAnsi="GOST Common"/>
                <w:sz w:val="20"/>
                <w:szCs w:val="20"/>
              </w:rPr>
            </w:pPr>
            <w:r w:rsidRPr="00020D14">
              <w:rPr>
                <w:rFonts w:ascii="GOST Common" w:hAnsi="GOST Common"/>
                <w:sz w:val="20"/>
                <w:szCs w:val="20"/>
              </w:rPr>
              <w:t>Федеральный закон от 07.07.2003г.</w:t>
            </w:r>
          </w:p>
          <w:p w14:paraId="57B05DDA" w14:textId="5BC98434" w:rsidR="00EC1F74" w:rsidRPr="00020D14" w:rsidRDefault="00EC1F74" w:rsidP="004343C4">
            <w:pPr>
              <w:widowControl w:val="0"/>
              <w:ind w:left="142" w:right="145"/>
              <w:jc w:val="both"/>
              <w:rPr>
                <w:rFonts w:ascii="GOST Common" w:hAnsi="GOST Common"/>
                <w:sz w:val="20"/>
                <w:szCs w:val="20"/>
              </w:rPr>
            </w:pPr>
            <w:r w:rsidRPr="00020D14">
              <w:rPr>
                <w:rFonts w:ascii="GOST Common" w:hAnsi="GOST Common"/>
                <w:sz w:val="20"/>
                <w:szCs w:val="20"/>
              </w:rPr>
              <w:t>№126-ФЗ «О связи»; Постановление Правительства РФ от 09.06.1995г. №578 «Об утверждении Правил охраны линий и сооружений связи Российской Федерации»</w:t>
            </w:r>
          </w:p>
        </w:tc>
      </w:tr>
      <w:tr w:rsidR="00072CA1" w:rsidRPr="00020D14" w14:paraId="41C70C52" w14:textId="77777777" w:rsidTr="00B14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718" w:type="pct"/>
            <w:tcBorders>
              <w:top w:val="single" w:sz="4" w:space="0" w:color="000000"/>
              <w:left w:val="single" w:sz="4" w:space="0" w:color="000000"/>
              <w:bottom w:val="single" w:sz="4" w:space="0" w:color="auto"/>
            </w:tcBorders>
            <w:shd w:val="clear" w:color="auto" w:fill="auto"/>
            <w:vAlign w:val="center"/>
          </w:tcPr>
          <w:p w14:paraId="5F2890C5" w14:textId="0A2B4B82" w:rsidR="00E84B66" w:rsidRPr="00020D14" w:rsidRDefault="00E84B66" w:rsidP="004774B9">
            <w:pPr>
              <w:widowControl w:val="0"/>
              <w:ind w:left="57" w:right="57" w:firstLine="6"/>
              <w:jc w:val="both"/>
              <w:rPr>
                <w:rFonts w:ascii="GOST Common" w:hAnsi="GOST Common"/>
                <w:sz w:val="20"/>
                <w:szCs w:val="20"/>
              </w:rPr>
            </w:pPr>
            <w:r w:rsidRPr="00020D14">
              <w:rPr>
                <w:rFonts w:ascii="GOST Common" w:hAnsi="GOST Common"/>
                <w:sz w:val="20"/>
                <w:szCs w:val="20"/>
              </w:rPr>
              <w:t>Водоохранные зоны</w:t>
            </w:r>
          </w:p>
        </w:tc>
        <w:tc>
          <w:tcPr>
            <w:tcW w:w="1998" w:type="pct"/>
            <w:tcBorders>
              <w:top w:val="single" w:sz="4" w:space="0" w:color="000000"/>
              <w:left w:val="single" w:sz="4" w:space="0" w:color="000000"/>
              <w:bottom w:val="single" w:sz="4" w:space="0" w:color="auto"/>
              <w:right w:val="single" w:sz="4" w:space="0" w:color="auto"/>
            </w:tcBorders>
            <w:shd w:val="clear" w:color="auto" w:fill="auto"/>
            <w:vAlign w:val="center"/>
          </w:tcPr>
          <w:p w14:paraId="3246BC98" w14:textId="77777777" w:rsidR="00E84B66" w:rsidRPr="00020D14" w:rsidRDefault="00E84B66" w:rsidP="00B14B92">
            <w:pPr>
              <w:widowControl w:val="0"/>
              <w:ind w:left="57" w:right="57"/>
              <w:jc w:val="both"/>
              <w:rPr>
                <w:rFonts w:ascii="GOST Common" w:hAnsi="GOST Common"/>
                <w:sz w:val="20"/>
                <w:szCs w:val="20"/>
              </w:rPr>
            </w:pPr>
            <w:r w:rsidRPr="00020D14">
              <w:rPr>
                <w:rFonts w:ascii="GOST Common" w:hAnsi="GOST Common"/>
                <w:sz w:val="20"/>
                <w:szCs w:val="20"/>
              </w:rPr>
              <w:t>ВЗ водных объектов;</w:t>
            </w:r>
          </w:p>
          <w:p w14:paraId="5EBDE3B1" w14:textId="57819A86" w:rsidR="00B14B92" w:rsidRPr="00020D14" w:rsidRDefault="00E84B66" w:rsidP="004343C4">
            <w:pPr>
              <w:widowControl w:val="0"/>
              <w:ind w:left="57" w:right="57"/>
              <w:jc w:val="both"/>
              <w:rPr>
                <w:rFonts w:ascii="GOST Common" w:hAnsi="GOST Common"/>
                <w:sz w:val="20"/>
                <w:szCs w:val="20"/>
              </w:rPr>
            </w:pPr>
            <w:r w:rsidRPr="00020D14">
              <w:rPr>
                <w:rFonts w:ascii="GOST Common" w:hAnsi="GOST Common"/>
                <w:sz w:val="20"/>
                <w:szCs w:val="20"/>
              </w:rPr>
              <w:t>ПЗП (прибрежная защитная полоса) водных объектов с учетом береговой полосы</w:t>
            </w:r>
          </w:p>
        </w:tc>
        <w:tc>
          <w:tcPr>
            <w:tcW w:w="2284" w:type="pct"/>
            <w:tcBorders>
              <w:top w:val="single" w:sz="4" w:space="0" w:color="auto"/>
              <w:left w:val="single" w:sz="4" w:space="0" w:color="auto"/>
              <w:bottom w:val="single" w:sz="4" w:space="0" w:color="auto"/>
              <w:right w:val="single" w:sz="4" w:space="0" w:color="auto"/>
            </w:tcBorders>
            <w:shd w:val="clear" w:color="auto" w:fill="auto"/>
            <w:vAlign w:val="center"/>
          </w:tcPr>
          <w:p w14:paraId="35D4DA4A" w14:textId="77777777" w:rsidR="00E84B66" w:rsidRPr="00020D14" w:rsidRDefault="00E84B66" w:rsidP="008106BA">
            <w:pPr>
              <w:widowControl w:val="0"/>
              <w:ind w:left="142" w:right="145"/>
              <w:jc w:val="both"/>
              <w:rPr>
                <w:rFonts w:ascii="GOST Common" w:hAnsi="GOST Common"/>
                <w:sz w:val="20"/>
                <w:szCs w:val="20"/>
              </w:rPr>
            </w:pPr>
            <w:r w:rsidRPr="00020D14">
              <w:rPr>
                <w:rFonts w:ascii="GOST Common" w:hAnsi="GOST Common"/>
                <w:sz w:val="20"/>
                <w:szCs w:val="20"/>
              </w:rPr>
              <w:t>Водный кодекс Российской Федерации</w:t>
            </w:r>
          </w:p>
        </w:tc>
      </w:tr>
      <w:tr w:rsidR="00B14B92" w:rsidRPr="00020D14" w14:paraId="40A48B67" w14:textId="77777777" w:rsidTr="00B14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4"/>
        </w:trPr>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0C306B8D" w14:textId="4E5B8397" w:rsidR="00B14B92" w:rsidRPr="00020D14" w:rsidRDefault="00B14B92" w:rsidP="004774B9">
            <w:pPr>
              <w:ind w:left="57" w:right="57" w:firstLine="6"/>
              <w:rPr>
                <w:rFonts w:ascii="GOST Common" w:hAnsi="GOST Common"/>
                <w:sz w:val="20"/>
                <w:szCs w:val="20"/>
              </w:rPr>
            </w:pPr>
            <w:r w:rsidRPr="00020D14">
              <w:rPr>
                <w:rFonts w:ascii="GOST Common" w:hAnsi="GOST Common"/>
                <w:sz w:val="20"/>
                <w:szCs w:val="20"/>
              </w:rPr>
              <w:t>Зона охраны искусственных объектов</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389AB7D2" w14:textId="384EBDCE" w:rsidR="00B14B92" w:rsidRPr="00020D14" w:rsidRDefault="00B14B92" w:rsidP="00B14B92">
            <w:pPr>
              <w:ind w:left="57" w:right="57"/>
              <w:jc w:val="both"/>
              <w:rPr>
                <w:rFonts w:ascii="GOST Common" w:hAnsi="GOST Common"/>
                <w:sz w:val="20"/>
                <w:szCs w:val="20"/>
              </w:rPr>
            </w:pPr>
            <w:r w:rsidRPr="00020D14">
              <w:rPr>
                <w:rFonts w:ascii="GOST Common" w:hAnsi="GOST Common"/>
                <w:sz w:val="20"/>
                <w:szCs w:val="20"/>
              </w:rPr>
              <w:t>Придорожная полоса автомобильной дороги</w:t>
            </w:r>
          </w:p>
        </w:tc>
        <w:tc>
          <w:tcPr>
            <w:tcW w:w="2284" w:type="pct"/>
            <w:tcBorders>
              <w:top w:val="single" w:sz="4" w:space="0" w:color="auto"/>
              <w:left w:val="single" w:sz="4" w:space="0" w:color="auto"/>
              <w:bottom w:val="single" w:sz="4" w:space="0" w:color="auto"/>
              <w:right w:val="single" w:sz="4" w:space="0" w:color="auto"/>
            </w:tcBorders>
            <w:shd w:val="clear" w:color="auto" w:fill="auto"/>
            <w:vAlign w:val="center"/>
          </w:tcPr>
          <w:p w14:paraId="228AC497" w14:textId="2557AEAB" w:rsidR="00B14B92" w:rsidRPr="00020D14" w:rsidRDefault="004343C4" w:rsidP="004774B9">
            <w:pPr>
              <w:widowControl w:val="0"/>
              <w:ind w:left="142" w:right="145"/>
              <w:jc w:val="both"/>
              <w:rPr>
                <w:rFonts w:ascii="GOST Common" w:hAnsi="GOST Common"/>
                <w:sz w:val="20"/>
                <w:szCs w:val="20"/>
              </w:rPr>
            </w:pPr>
            <w:r w:rsidRPr="004343C4">
              <w:rPr>
                <w:rFonts w:ascii="GOST Common" w:hAnsi="GOST Common"/>
                <w:sz w:val="20"/>
                <w:szCs w:val="20"/>
              </w:rPr>
              <w:t>Федеральный закон от 08.11.2007 N 257-ФЗ (ред. от 14.07.2022)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14B92" w:rsidRPr="00020D14" w14:paraId="2EB355DE" w14:textId="77777777" w:rsidTr="00B14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7"/>
        </w:trPr>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4D4AD715" w14:textId="6F57A8FD" w:rsidR="00B14B92" w:rsidRPr="00F10466" w:rsidRDefault="00F10466" w:rsidP="00F10466">
            <w:pPr>
              <w:ind w:left="57" w:right="57" w:firstLine="6"/>
              <w:rPr>
                <w:rFonts w:ascii="GOST Common" w:hAnsi="GOST Common"/>
                <w:bCs/>
                <w:sz w:val="20"/>
                <w:szCs w:val="20"/>
              </w:rPr>
            </w:pPr>
            <w:r w:rsidRPr="00F10466">
              <w:rPr>
                <w:rFonts w:ascii="GOST Common" w:hAnsi="GOST Common"/>
                <w:bCs/>
                <w:sz w:val="20"/>
                <w:szCs w:val="20"/>
              </w:rPr>
              <w:t>Зоны охраны объектов культурного наследия</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4B2A0C3B" w14:textId="03D89E56" w:rsidR="00B14B92" w:rsidRPr="00020D14" w:rsidRDefault="004343C4" w:rsidP="00B14B92">
            <w:pPr>
              <w:ind w:left="57" w:right="57"/>
              <w:jc w:val="both"/>
              <w:rPr>
                <w:rFonts w:ascii="GOST Common" w:hAnsi="GOST Common"/>
                <w:sz w:val="20"/>
                <w:szCs w:val="20"/>
              </w:rPr>
            </w:pPr>
            <w:r w:rsidRPr="004343C4">
              <w:rPr>
                <w:rFonts w:ascii="GOST Common" w:hAnsi="GOST Common"/>
                <w:sz w:val="20"/>
                <w:szCs w:val="20"/>
              </w:rPr>
              <w:t>Зоны охраны объектов культурного наследия</w:t>
            </w:r>
          </w:p>
        </w:tc>
        <w:tc>
          <w:tcPr>
            <w:tcW w:w="2284" w:type="pct"/>
            <w:tcBorders>
              <w:top w:val="single" w:sz="4" w:space="0" w:color="auto"/>
              <w:left w:val="single" w:sz="4" w:space="0" w:color="auto"/>
              <w:bottom w:val="single" w:sz="4" w:space="0" w:color="auto"/>
              <w:right w:val="single" w:sz="4" w:space="0" w:color="auto"/>
            </w:tcBorders>
            <w:shd w:val="clear" w:color="auto" w:fill="auto"/>
            <w:vAlign w:val="center"/>
          </w:tcPr>
          <w:p w14:paraId="272417D7" w14:textId="0DBADEC5" w:rsidR="00B14B92" w:rsidRPr="00020D14" w:rsidRDefault="00B14B92" w:rsidP="004774B9">
            <w:pPr>
              <w:widowControl w:val="0"/>
              <w:ind w:left="142" w:right="145"/>
              <w:jc w:val="both"/>
              <w:rPr>
                <w:rFonts w:ascii="GOST Common" w:hAnsi="GOST Common"/>
                <w:sz w:val="20"/>
                <w:szCs w:val="20"/>
              </w:rPr>
            </w:pPr>
            <w:r w:rsidRPr="00B14B92">
              <w:rPr>
                <w:rFonts w:ascii="GOST Common" w:hAnsi="GOST Common"/>
                <w:sz w:val="20"/>
                <w:szCs w:val="20"/>
              </w:rPr>
              <w:t>Федеральный закон от 25.06.2002 N 73-ФЗ (ред. от 21.12.2021) "Об объектах культурного наследия (памятниках истории и культуры) народов Российской Федерации"</w:t>
            </w:r>
          </w:p>
        </w:tc>
      </w:tr>
    </w:tbl>
    <w:p w14:paraId="787F8FD7" w14:textId="15BA7CB0" w:rsidR="00E84B66" w:rsidRPr="00020D14" w:rsidRDefault="00E84B66" w:rsidP="007A77D3">
      <w:pPr>
        <w:pStyle w:val="2"/>
        <w:tabs>
          <w:tab w:val="clear" w:pos="576"/>
        </w:tabs>
        <w:ind w:left="0" w:firstLine="709"/>
        <w:jc w:val="both"/>
        <w:rPr>
          <w:rFonts w:ascii="GOST Common" w:hAnsi="GOST Common" w:cs="Times New Roman"/>
          <w:i w:val="0"/>
          <w:lang w:eastAsia="ru-RU"/>
        </w:rPr>
      </w:pPr>
      <w:bookmarkStart w:id="28" w:name="_Toc132379512"/>
      <w:r w:rsidRPr="00020D14">
        <w:rPr>
          <w:rFonts w:ascii="GOST Common" w:hAnsi="GOST Common" w:cs="Times New Roman"/>
          <w:i w:val="0"/>
          <w:lang w:eastAsia="ru-RU"/>
        </w:rPr>
        <w:t xml:space="preserve">Статья </w:t>
      </w:r>
      <w:r w:rsidR="00FA6D48" w:rsidRPr="00020D14">
        <w:rPr>
          <w:rFonts w:ascii="GOST Common" w:hAnsi="GOST Common" w:cs="Times New Roman"/>
          <w:i w:val="0"/>
          <w:lang w:eastAsia="ru-RU"/>
        </w:rPr>
        <w:t>9</w:t>
      </w:r>
      <w:r w:rsidRPr="00020D14">
        <w:rPr>
          <w:rFonts w:ascii="GOST Common" w:hAnsi="GOST Common" w:cs="Times New Roman"/>
          <w:i w:val="0"/>
          <w:lang w:eastAsia="ru-RU"/>
        </w:rPr>
        <w:t>.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bookmarkEnd w:id="28"/>
    </w:p>
    <w:p w14:paraId="50BE1CD9" w14:textId="569D6194" w:rsidR="00E84B66" w:rsidRPr="00020D14" w:rsidRDefault="00E84B66" w:rsidP="00FD1E28">
      <w:pPr>
        <w:spacing w:line="276" w:lineRule="auto"/>
        <w:ind w:firstLine="851"/>
        <w:jc w:val="both"/>
        <w:rPr>
          <w:rFonts w:ascii="GOST Common" w:hAnsi="GOST Common"/>
          <w:sz w:val="28"/>
          <w:szCs w:val="28"/>
        </w:rPr>
      </w:pPr>
      <w:r w:rsidRPr="00020D14">
        <w:rPr>
          <w:rFonts w:ascii="GOST Common" w:hAnsi="GOST Common"/>
          <w:sz w:val="28"/>
          <w:szCs w:val="28"/>
        </w:rPr>
        <w:t xml:space="preserve">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и на территориях особого регулирования градостроительной деятельности, установленные законодательством </w:t>
      </w:r>
      <w:r w:rsidRPr="00020D14">
        <w:rPr>
          <w:rFonts w:ascii="GOST Common" w:hAnsi="GOST Common"/>
          <w:sz w:val="28"/>
          <w:szCs w:val="28"/>
        </w:rPr>
        <w:lastRenderedPageBreak/>
        <w:t xml:space="preserve">Российской Федерации. Ссылки на соответствующие нормативные правовые акты в таблице </w:t>
      </w:r>
      <w:r w:rsidR="00DA54F3">
        <w:rPr>
          <w:rFonts w:ascii="GOST Common" w:hAnsi="GOST Common"/>
          <w:sz w:val="28"/>
          <w:szCs w:val="28"/>
        </w:rPr>
        <w:t>1</w:t>
      </w:r>
      <w:r w:rsidRPr="00020D14">
        <w:rPr>
          <w:rFonts w:ascii="GOST Common" w:hAnsi="GOST Common"/>
          <w:sz w:val="28"/>
          <w:szCs w:val="28"/>
        </w:rPr>
        <w:t xml:space="preserve"> статьи </w:t>
      </w:r>
      <w:r w:rsidR="00A7001C" w:rsidRPr="00020D14">
        <w:rPr>
          <w:rFonts w:ascii="GOST Common" w:hAnsi="GOST Common"/>
          <w:sz w:val="28"/>
          <w:szCs w:val="28"/>
        </w:rPr>
        <w:t>8</w:t>
      </w:r>
      <w:r w:rsidRPr="00020D14">
        <w:rPr>
          <w:rFonts w:ascii="GOST Common" w:hAnsi="GOST Common"/>
          <w:sz w:val="28"/>
          <w:szCs w:val="28"/>
        </w:rPr>
        <w:t xml:space="preserve"> настоящих правил.</w:t>
      </w:r>
    </w:p>
    <w:p w14:paraId="2865807C" w14:textId="77777777" w:rsidR="00E84B66" w:rsidRPr="00020D14" w:rsidRDefault="00E84B66" w:rsidP="00FD1E28">
      <w:pPr>
        <w:spacing w:line="276" w:lineRule="auto"/>
        <w:ind w:firstLine="851"/>
        <w:jc w:val="both"/>
        <w:rPr>
          <w:rFonts w:ascii="GOST Common" w:hAnsi="GOST Common"/>
          <w:sz w:val="28"/>
          <w:szCs w:val="28"/>
        </w:rPr>
      </w:pPr>
      <w:r w:rsidRPr="00020D14">
        <w:rPr>
          <w:rFonts w:ascii="GOST Common" w:hAnsi="GOST Common"/>
          <w:sz w:val="28"/>
          <w:szCs w:val="28"/>
        </w:rPr>
        <w:t>В случае изменения нормативных правовых актов, установивших ограничения использования земельных участков и объектов капитального строительства в части содержания установленных ограничений, подлежат применению ограничения, установленные федеральным законом и (или) принятым в соответствии с федеральным законом нормативным правовым актом, а Правила подлежат приведению в соответствие с законодательством, установившим ограничения.</w:t>
      </w:r>
    </w:p>
    <w:p w14:paraId="7E6CC175" w14:textId="2168F827" w:rsidR="00E84B66" w:rsidRPr="00020D14" w:rsidRDefault="00EB3EE4" w:rsidP="005D1BEE">
      <w:pPr>
        <w:spacing w:line="276" w:lineRule="auto"/>
        <w:ind w:firstLine="851"/>
        <w:jc w:val="both"/>
        <w:rPr>
          <w:rFonts w:ascii="GOST Common" w:hAnsi="GOST Common"/>
          <w:b/>
          <w:sz w:val="28"/>
          <w:szCs w:val="28"/>
        </w:rPr>
      </w:pPr>
      <w:r w:rsidRPr="00020D14">
        <w:rPr>
          <w:rFonts w:ascii="GOST Common" w:hAnsi="GOST Common"/>
          <w:b/>
          <w:sz w:val="28"/>
          <w:szCs w:val="28"/>
        </w:rPr>
        <w:t>1</w:t>
      </w:r>
      <w:r w:rsidR="00E84B66" w:rsidRPr="00020D14">
        <w:rPr>
          <w:rFonts w:ascii="GOST Common" w:hAnsi="GOST Common"/>
          <w:b/>
          <w:sz w:val="28"/>
          <w:szCs w:val="28"/>
        </w:rPr>
        <w:t xml:space="preserve">. Охранные зоны </w:t>
      </w:r>
      <w:r w:rsidR="00DA54F3" w:rsidRPr="00DA54F3">
        <w:rPr>
          <w:rFonts w:ascii="GOST Common" w:hAnsi="GOST Common"/>
          <w:b/>
          <w:sz w:val="28"/>
          <w:szCs w:val="28"/>
        </w:rPr>
        <w:t>инженерных коммуникаций</w:t>
      </w:r>
    </w:p>
    <w:p w14:paraId="2D46A688" w14:textId="24F10E34" w:rsidR="00E84B66" w:rsidRPr="00020D14" w:rsidRDefault="00E84B66" w:rsidP="005D1BEE">
      <w:pPr>
        <w:spacing w:line="276" w:lineRule="auto"/>
        <w:ind w:firstLine="851"/>
        <w:jc w:val="both"/>
        <w:rPr>
          <w:rFonts w:ascii="GOST Common" w:hAnsi="GOST Common"/>
          <w:sz w:val="28"/>
          <w:szCs w:val="28"/>
          <w:u w:val="single"/>
        </w:rPr>
      </w:pPr>
      <w:r w:rsidRPr="00020D14">
        <w:rPr>
          <w:rFonts w:ascii="GOST Common" w:hAnsi="GOST Common"/>
          <w:sz w:val="28"/>
          <w:szCs w:val="28"/>
          <w:u w:val="single"/>
        </w:rPr>
        <w:t>Охранные зоны электрических с</w:t>
      </w:r>
      <w:r w:rsidR="00AF5CD6" w:rsidRPr="00020D14">
        <w:rPr>
          <w:rFonts w:ascii="GOST Common" w:hAnsi="GOST Common"/>
          <w:sz w:val="28"/>
          <w:szCs w:val="28"/>
          <w:u w:val="single"/>
        </w:rPr>
        <w:t>етей</w:t>
      </w:r>
    </w:p>
    <w:p w14:paraId="0A6F8C8C"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В пределах охранных зон ЛЭП без письменного согласия организации, в ведении которых находятся эти сети, запрещается:</w:t>
      </w:r>
    </w:p>
    <w:p w14:paraId="746F81DE" w14:textId="77777777" w:rsidR="00E84B66" w:rsidRPr="00020D14" w:rsidRDefault="00E84B66" w:rsidP="005D1BEE">
      <w:pPr>
        <w:numPr>
          <w:ilvl w:val="0"/>
          <w:numId w:val="2"/>
        </w:numPr>
        <w:tabs>
          <w:tab w:val="left" w:pos="1134"/>
        </w:tabs>
        <w:spacing w:line="276" w:lineRule="auto"/>
        <w:ind w:left="0" w:firstLine="851"/>
        <w:jc w:val="both"/>
        <w:rPr>
          <w:rFonts w:ascii="GOST Common" w:hAnsi="GOST Common"/>
          <w:sz w:val="28"/>
          <w:szCs w:val="28"/>
        </w:rPr>
      </w:pPr>
      <w:r w:rsidRPr="00020D14">
        <w:rPr>
          <w:rFonts w:ascii="GOST Common" w:hAnsi="GOST Common"/>
          <w:sz w:val="28"/>
          <w:szCs w:val="28"/>
        </w:rPr>
        <w:t>производить строительство, капитальный ремонт, снос любых зданий и сооружений;</w:t>
      </w:r>
    </w:p>
    <w:p w14:paraId="74D60586" w14:textId="77777777" w:rsidR="00E84B66" w:rsidRPr="00020D14" w:rsidRDefault="00E84B66" w:rsidP="005D1BEE">
      <w:pPr>
        <w:numPr>
          <w:ilvl w:val="0"/>
          <w:numId w:val="2"/>
        </w:numPr>
        <w:tabs>
          <w:tab w:val="left" w:pos="1134"/>
        </w:tabs>
        <w:spacing w:line="276" w:lineRule="auto"/>
        <w:ind w:left="0" w:firstLine="851"/>
        <w:jc w:val="both"/>
        <w:rPr>
          <w:rFonts w:ascii="GOST Common" w:hAnsi="GOST Common"/>
          <w:sz w:val="28"/>
          <w:szCs w:val="28"/>
        </w:rPr>
      </w:pPr>
      <w:r w:rsidRPr="00020D14">
        <w:rPr>
          <w:rFonts w:ascii="GOST Common" w:hAnsi="GOST Common"/>
          <w:sz w:val="28"/>
          <w:szCs w:val="28"/>
        </w:rPr>
        <w:t>осуществлять всякого рода горные, взрывные, мелиоративные работы, производить посадку деревьев, полив сельскохозяйственных культур;</w:t>
      </w:r>
    </w:p>
    <w:p w14:paraId="519EEAD4" w14:textId="77777777" w:rsidR="00E84B66" w:rsidRPr="00020D14" w:rsidRDefault="00E84B66" w:rsidP="005D1BEE">
      <w:pPr>
        <w:numPr>
          <w:ilvl w:val="0"/>
          <w:numId w:val="2"/>
        </w:numPr>
        <w:tabs>
          <w:tab w:val="left" w:pos="1134"/>
        </w:tabs>
        <w:spacing w:line="276" w:lineRule="auto"/>
        <w:ind w:left="0" w:firstLine="851"/>
        <w:jc w:val="both"/>
        <w:rPr>
          <w:rFonts w:ascii="GOST Common" w:hAnsi="GOST Common"/>
          <w:sz w:val="28"/>
          <w:szCs w:val="28"/>
        </w:rPr>
      </w:pPr>
      <w:r w:rsidRPr="00020D14">
        <w:rPr>
          <w:rFonts w:ascii="GOST Common" w:hAnsi="GOST Common"/>
          <w:sz w:val="28"/>
          <w:szCs w:val="28"/>
        </w:rPr>
        <w:t>размещать автозаправочные станции;</w:t>
      </w:r>
    </w:p>
    <w:p w14:paraId="58A39850" w14:textId="77777777" w:rsidR="00E84B66" w:rsidRPr="00020D14" w:rsidRDefault="00E84B66" w:rsidP="005D1BEE">
      <w:pPr>
        <w:numPr>
          <w:ilvl w:val="0"/>
          <w:numId w:val="2"/>
        </w:numPr>
        <w:tabs>
          <w:tab w:val="left" w:pos="1134"/>
        </w:tabs>
        <w:spacing w:line="276" w:lineRule="auto"/>
        <w:ind w:left="0" w:firstLine="851"/>
        <w:jc w:val="both"/>
        <w:rPr>
          <w:rFonts w:ascii="GOST Common" w:hAnsi="GOST Common"/>
          <w:sz w:val="28"/>
          <w:szCs w:val="28"/>
        </w:rPr>
      </w:pPr>
      <w:r w:rsidRPr="00020D14">
        <w:rPr>
          <w:rFonts w:ascii="GOST Common" w:hAnsi="GOST Common"/>
          <w:sz w:val="28"/>
          <w:szCs w:val="28"/>
        </w:rPr>
        <w:t>устраивать свалки снега, мусора и грунта;</w:t>
      </w:r>
    </w:p>
    <w:p w14:paraId="171711FA" w14:textId="77777777" w:rsidR="00E84B66" w:rsidRPr="00020D14" w:rsidRDefault="00E84B66" w:rsidP="005D1BEE">
      <w:pPr>
        <w:numPr>
          <w:ilvl w:val="0"/>
          <w:numId w:val="2"/>
        </w:numPr>
        <w:tabs>
          <w:tab w:val="left" w:pos="1134"/>
        </w:tabs>
        <w:spacing w:line="276" w:lineRule="auto"/>
        <w:ind w:left="0" w:firstLine="851"/>
        <w:jc w:val="both"/>
        <w:rPr>
          <w:rFonts w:ascii="GOST Common" w:hAnsi="GOST Common"/>
          <w:sz w:val="28"/>
          <w:szCs w:val="28"/>
        </w:rPr>
      </w:pPr>
      <w:r w:rsidRPr="00020D14">
        <w:rPr>
          <w:rFonts w:ascii="GOST Common" w:hAnsi="GOST Common"/>
          <w:sz w:val="28"/>
          <w:szCs w:val="28"/>
        </w:rPr>
        <w:t>складировать корма, удобрения, солому, разводить огонь;</w:t>
      </w:r>
    </w:p>
    <w:p w14:paraId="234ADCEB" w14:textId="4686D1E9" w:rsidR="00EB3EE4" w:rsidRPr="00DA54F3" w:rsidRDefault="00E84B66" w:rsidP="007D7E78">
      <w:pPr>
        <w:numPr>
          <w:ilvl w:val="0"/>
          <w:numId w:val="2"/>
        </w:numPr>
        <w:tabs>
          <w:tab w:val="left" w:pos="1134"/>
        </w:tabs>
        <w:spacing w:line="276" w:lineRule="auto"/>
        <w:ind w:left="0" w:firstLine="851"/>
        <w:jc w:val="both"/>
        <w:rPr>
          <w:rFonts w:ascii="GOST Common" w:hAnsi="GOST Common"/>
          <w:sz w:val="28"/>
          <w:szCs w:val="28"/>
          <w:u w:val="single"/>
        </w:rPr>
      </w:pPr>
      <w:r w:rsidRPr="00DA54F3">
        <w:rPr>
          <w:rFonts w:ascii="GOST Common" w:hAnsi="GOST Common"/>
          <w:sz w:val="28"/>
          <w:szCs w:val="28"/>
        </w:rPr>
        <w:t>устраивать спортивные площадки, стадионы, остановки транспорта, проводить любые мероприятия, связанные с большим скоплением людей.</w:t>
      </w:r>
    </w:p>
    <w:p w14:paraId="478FC0C3" w14:textId="5543C0DE" w:rsidR="00E84B66" w:rsidRPr="00020D14" w:rsidRDefault="00E84B66" w:rsidP="005D1BEE">
      <w:pPr>
        <w:spacing w:line="276" w:lineRule="auto"/>
        <w:ind w:firstLine="851"/>
        <w:jc w:val="both"/>
        <w:rPr>
          <w:rFonts w:ascii="GOST Common" w:hAnsi="GOST Common"/>
          <w:sz w:val="28"/>
          <w:szCs w:val="28"/>
          <w:u w:val="single"/>
        </w:rPr>
      </w:pPr>
      <w:r w:rsidRPr="00020D14">
        <w:rPr>
          <w:rFonts w:ascii="GOST Common" w:hAnsi="GOST Common"/>
          <w:sz w:val="28"/>
          <w:szCs w:val="28"/>
          <w:u w:val="single"/>
        </w:rPr>
        <w:t>Охранны</w:t>
      </w:r>
      <w:r w:rsidR="00AF5CD6" w:rsidRPr="00020D14">
        <w:rPr>
          <w:rFonts w:ascii="GOST Common" w:hAnsi="GOST Common"/>
          <w:sz w:val="28"/>
          <w:szCs w:val="28"/>
          <w:u w:val="single"/>
        </w:rPr>
        <w:t>е зоны линий и сооружений связи</w:t>
      </w:r>
    </w:p>
    <w:p w14:paraId="70E2D693"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В пределах охранных зон без письменного согласия и присутствия представителей предприятий, эксплуатирующих линии связи и линии радиофикации, запрещается:</w:t>
      </w:r>
    </w:p>
    <w:p w14:paraId="494EA828"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1)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w:t>
      </w:r>
    </w:p>
    <w:p w14:paraId="6995EFF4"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2) производить геолого-съемочные, поисковые, геодезические и др. изыскательские работы, которые с бурением скважин, шурфованием, взятием проб грунта, осуществлением взрывных работ;</w:t>
      </w:r>
    </w:p>
    <w:p w14:paraId="38235349"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3E3EE3B9"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lastRenderedPageBreak/>
        <w:t>4)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устраивать заграждения и др. препятствия;</w:t>
      </w:r>
    </w:p>
    <w:p w14:paraId="0DB2FFA2"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5) производить строительство и реконструкцию ЛЭП, радиостанций и др. объектов, излучающих электромагнитную энергию и оказывающих опасное воздействие на линии связи и линии радиофикации;</w:t>
      </w:r>
    </w:p>
    <w:p w14:paraId="2705B202"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6) производить защиту от коррозии без учета проходящих подземных кабельных линий связи;</w:t>
      </w:r>
    </w:p>
    <w:p w14:paraId="208ACD7F" w14:textId="77777777" w:rsidR="007E58F6" w:rsidRPr="00020D14" w:rsidRDefault="00E84B66" w:rsidP="007E58F6">
      <w:pPr>
        <w:spacing w:line="276" w:lineRule="auto"/>
        <w:ind w:firstLine="851"/>
        <w:jc w:val="both"/>
        <w:rPr>
          <w:rFonts w:ascii="GOST Common" w:hAnsi="GOST Common"/>
          <w:sz w:val="28"/>
          <w:szCs w:val="28"/>
        </w:rPr>
      </w:pPr>
      <w:r w:rsidRPr="00020D14">
        <w:rPr>
          <w:rFonts w:ascii="GOST Common" w:hAnsi="GOST Common"/>
          <w:sz w:val="28"/>
          <w:szCs w:val="28"/>
        </w:rPr>
        <w:t>7) устраивать причалы, производить погрузо-разгрузочные, подводно-технические, дноуглубительные и землечерпательные работы, выделять рыбопромысловые участки, производить добычу рыбы производить добычу рыбы, а также водных животных и растения придонными орудиями лова, устраивать водопои, производить колку и заготовку льда.</w:t>
      </w:r>
    </w:p>
    <w:p w14:paraId="57B03653" w14:textId="21A9A7C3" w:rsidR="00E84B66" w:rsidRPr="00020D14" w:rsidRDefault="00EB3EE4" w:rsidP="005D1BEE">
      <w:pPr>
        <w:spacing w:line="276" w:lineRule="auto"/>
        <w:ind w:firstLine="851"/>
        <w:jc w:val="both"/>
        <w:rPr>
          <w:rFonts w:ascii="GOST Common" w:hAnsi="GOST Common"/>
          <w:b/>
          <w:sz w:val="28"/>
          <w:szCs w:val="28"/>
        </w:rPr>
      </w:pPr>
      <w:r w:rsidRPr="00020D14">
        <w:rPr>
          <w:rFonts w:ascii="GOST Common" w:hAnsi="GOST Common"/>
          <w:b/>
          <w:sz w:val="28"/>
          <w:szCs w:val="28"/>
        </w:rPr>
        <w:t>2</w:t>
      </w:r>
      <w:r w:rsidR="00E84B66" w:rsidRPr="00020D14">
        <w:rPr>
          <w:rFonts w:ascii="GOST Common" w:hAnsi="GOST Common"/>
          <w:b/>
          <w:sz w:val="28"/>
          <w:szCs w:val="28"/>
        </w:rPr>
        <w:t>. Водоохранные зоны и прибрежные защитные полосы</w:t>
      </w:r>
      <w:r w:rsidR="00675FA2">
        <w:rPr>
          <w:rFonts w:ascii="GOST Common" w:hAnsi="GOST Common"/>
          <w:b/>
          <w:sz w:val="28"/>
          <w:szCs w:val="28"/>
        </w:rPr>
        <w:t>, береговые полосы</w:t>
      </w:r>
    </w:p>
    <w:p w14:paraId="1E20E3CC"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В отношении земельных участков, находящихся в границах водоохра</w:t>
      </w:r>
      <w:r w:rsidR="00F54BCD" w:rsidRPr="00020D14">
        <w:rPr>
          <w:rFonts w:ascii="GOST Common" w:hAnsi="GOST Common"/>
          <w:sz w:val="28"/>
          <w:szCs w:val="28"/>
        </w:rPr>
        <w:t>н</w:t>
      </w:r>
      <w:r w:rsidRPr="00020D14">
        <w:rPr>
          <w:rFonts w:ascii="GOST Common" w:hAnsi="GOST Common"/>
          <w:sz w:val="28"/>
          <w:szCs w:val="28"/>
        </w:rPr>
        <w:t>ной зоны запрещается:</w:t>
      </w:r>
    </w:p>
    <w:p w14:paraId="6ECFD42F"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1) использование сточных вод</w:t>
      </w:r>
      <w:r w:rsidRPr="00020D14">
        <w:rPr>
          <w:rStyle w:val="WW8Num31z0"/>
          <w:rFonts w:ascii="GOST Common" w:hAnsi="GOST Common"/>
          <w:sz w:val="28"/>
          <w:szCs w:val="28"/>
        </w:rPr>
        <w:t xml:space="preserve"> </w:t>
      </w:r>
      <w:r w:rsidRPr="00020D14">
        <w:rPr>
          <w:rStyle w:val="blk"/>
          <w:rFonts w:ascii="GOST Common" w:hAnsi="GOST Common"/>
          <w:sz w:val="28"/>
          <w:szCs w:val="28"/>
        </w:rPr>
        <w:t>в целях регулирования плодородия почв</w:t>
      </w:r>
      <w:r w:rsidRPr="00020D14">
        <w:rPr>
          <w:rFonts w:ascii="GOST Common" w:hAnsi="GOST Common"/>
          <w:sz w:val="28"/>
          <w:szCs w:val="28"/>
        </w:rPr>
        <w:t>;</w:t>
      </w:r>
    </w:p>
    <w:p w14:paraId="360C0F6D"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7B8A849"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3) осуществление авиационных мер по борьбе с вредителями и болезнями растений;</w:t>
      </w:r>
    </w:p>
    <w:p w14:paraId="521CAA45"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14:paraId="30BD0A49" w14:textId="77777777" w:rsidR="00E84B66" w:rsidRPr="00020D14" w:rsidRDefault="00E84B66" w:rsidP="005D1BEE">
      <w:pPr>
        <w:shd w:val="clear" w:color="auto" w:fill="FFFFFF"/>
        <w:spacing w:line="276" w:lineRule="auto"/>
        <w:ind w:firstLine="851"/>
        <w:jc w:val="both"/>
        <w:rPr>
          <w:rFonts w:ascii="GOST Common" w:hAnsi="GOST Common"/>
          <w:sz w:val="28"/>
          <w:szCs w:val="28"/>
        </w:rPr>
      </w:pPr>
      <w:r w:rsidRPr="00020D14">
        <w:rPr>
          <w:rStyle w:val="blk"/>
          <w:rFonts w:ascii="GOST Common" w:hAnsi="GOST Common"/>
          <w:sz w:val="28"/>
          <w:szCs w:val="28"/>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F40579A" w14:textId="77777777" w:rsidR="00E84B66" w:rsidRPr="00020D14" w:rsidRDefault="00E84B66" w:rsidP="005D1BEE">
      <w:pPr>
        <w:shd w:val="clear" w:color="auto" w:fill="FFFFFF"/>
        <w:spacing w:line="276" w:lineRule="auto"/>
        <w:ind w:firstLine="851"/>
        <w:jc w:val="both"/>
        <w:rPr>
          <w:rFonts w:ascii="GOST Common" w:hAnsi="GOST Common"/>
          <w:sz w:val="28"/>
          <w:szCs w:val="28"/>
        </w:rPr>
      </w:pPr>
      <w:r w:rsidRPr="00020D14">
        <w:rPr>
          <w:rStyle w:val="blk"/>
          <w:rFonts w:ascii="GOST Common" w:hAnsi="GOST Common"/>
          <w:sz w:val="28"/>
          <w:szCs w:val="28"/>
        </w:rPr>
        <w:lastRenderedPageBreak/>
        <w:t>6) размещение специализированных хранилищ пестицидов и агрохимикатов, применение пестицидов и агрохимикатов;</w:t>
      </w:r>
    </w:p>
    <w:p w14:paraId="426D9AEB" w14:textId="77777777" w:rsidR="00E84B66" w:rsidRPr="00020D14" w:rsidRDefault="00E84B66" w:rsidP="005D1BEE">
      <w:pPr>
        <w:shd w:val="clear" w:color="auto" w:fill="FFFFFF"/>
        <w:spacing w:line="276" w:lineRule="auto"/>
        <w:ind w:firstLine="851"/>
        <w:jc w:val="both"/>
        <w:rPr>
          <w:rFonts w:ascii="GOST Common" w:hAnsi="GOST Common"/>
          <w:sz w:val="28"/>
          <w:szCs w:val="28"/>
        </w:rPr>
      </w:pPr>
      <w:r w:rsidRPr="00020D14">
        <w:rPr>
          <w:rStyle w:val="blk"/>
          <w:rFonts w:ascii="GOST Common" w:hAnsi="GOST Common"/>
          <w:sz w:val="28"/>
          <w:szCs w:val="28"/>
        </w:rPr>
        <w:t>7) сброс сточных, в том числе дренажных, вод;</w:t>
      </w:r>
    </w:p>
    <w:p w14:paraId="01DCF966" w14:textId="77777777" w:rsidR="00E84B66" w:rsidRPr="00020D14" w:rsidRDefault="00E84B66" w:rsidP="005D1BEE">
      <w:pPr>
        <w:shd w:val="clear" w:color="auto" w:fill="FFFFFF"/>
        <w:spacing w:line="276" w:lineRule="auto"/>
        <w:ind w:firstLine="851"/>
        <w:jc w:val="both"/>
        <w:rPr>
          <w:rFonts w:ascii="GOST Common" w:hAnsi="GOST Common"/>
          <w:sz w:val="28"/>
          <w:szCs w:val="28"/>
        </w:rPr>
      </w:pPr>
      <w:r w:rsidRPr="00020D14">
        <w:rPr>
          <w:rStyle w:val="blk"/>
          <w:rFonts w:ascii="GOST Common" w:hAnsi="GOST Common"/>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w:t>
      </w:r>
    </w:p>
    <w:p w14:paraId="1558713C"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деятельности. Запрещается:</w:t>
      </w:r>
    </w:p>
    <w:p w14:paraId="7CFCC098"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1) распашка земель;</w:t>
      </w:r>
    </w:p>
    <w:p w14:paraId="07758819"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2) размещение отвалов размываемых грунтов;</w:t>
      </w:r>
    </w:p>
    <w:p w14:paraId="42F2EABE"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3) выпас сельскохозяйственных животных и организация для них летних лагерей, ванн.</w:t>
      </w:r>
    </w:p>
    <w:p w14:paraId="7C2455AF" w14:textId="77777777" w:rsidR="00E84B66" w:rsidRPr="00020D14" w:rsidRDefault="00E84B66" w:rsidP="005D1BEE">
      <w:pPr>
        <w:spacing w:line="276" w:lineRule="auto"/>
        <w:ind w:firstLine="851"/>
        <w:jc w:val="both"/>
        <w:rPr>
          <w:rFonts w:ascii="GOST Common" w:hAnsi="GOST Common"/>
          <w:sz w:val="28"/>
          <w:szCs w:val="28"/>
        </w:rPr>
      </w:pPr>
      <w:r w:rsidRPr="00020D14">
        <w:rPr>
          <w:rFonts w:ascii="GOST Common" w:hAnsi="GOST Common"/>
          <w:sz w:val="28"/>
          <w:szCs w:val="28"/>
        </w:rPr>
        <w:t xml:space="preserve">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9" w:history="1">
        <w:r w:rsidRPr="00020D14">
          <w:rPr>
            <w:rStyle w:val="a5"/>
            <w:rFonts w:ascii="GOST Common" w:hAnsi="GOST Common"/>
            <w:b w:val="0"/>
            <w:color w:val="auto"/>
            <w:sz w:val="28"/>
            <w:szCs w:val="28"/>
          </w:rPr>
          <w:t>водным законодательством</w:t>
        </w:r>
      </w:hyperlink>
      <w:r w:rsidRPr="00020D14">
        <w:rPr>
          <w:rFonts w:ascii="GOST Common" w:hAnsi="GOST Common"/>
          <w:sz w:val="28"/>
          <w:szCs w:val="28"/>
        </w:rPr>
        <w:t xml:space="preserve"> и законодательством в области охраны окружающей среды.</w:t>
      </w:r>
    </w:p>
    <w:p w14:paraId="18F8128A" w14:textId="77777777" w:rsidR="00E84B66" w:rsidRPr="00020D14" w:rsidRDefault="00E84B66" w:rsidP="00020D14">
      <w:pPr>
        <w:spacing w:line="276" w:lineRule="auto"/>
        <w:ind w:firstLine="851"/>
        <w:jc w:val="both"/>
        <w:rPr>
          <w:rFonts w:ascii="GOST Common" w:hAnsi="GOST Common"/>
          <w:sz w:val="28"/>
          <w:szCs w:val="28"/>
        </w:rPr>
      </w:pPr>
      <w:r w:rsidRPr="00020D14">
        <w:rPr>
          <w:rFonts w:ascii="GOST Common" w:hAnsi="GOST Commo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Использование ЗУ в границах береговых полос водных объектов общего пользования устанавливается в соответствии с федеральными законами.</w:t>
      </w:r>
    </w:p>
    <w:p w14:paraId="0B1BD259" w14:textId="67FE07A2" w:rsidR="00E655D0" w:rsidRPr="00020D14" w:rsidRDefault="00DA54F3" w:rsidP="00020D14">
      <w:pPr>
        <w:spacing w:line="276" w:lineRule="auto"/>
        <w:ind w:firstLine="851"/>
        <w:jc w:val="both"/>
        <w:rPr>
          <w:rFonts w:ascii="GOST Common" w:hAnsi="GOST Common"/>
          <w:sz w:val="28"/>
          <w:szCs w:val="28"/>
          <w:shd w:val="clear" w:color="auto" w:fill="FFFFFF"/>
        </w:rPr>
      </w:pPr>
      <w:r>
        <w:rPr>
          <w:rStyle w:val="blk"/>
          <w:rFonts w:ascii="GOST Common" w:hAnsi="GOST Common"/>
          <w:b/>
          <w:sz w:val="28"/>
          <w:szCs w:val="28"/>
        </w:rPr>
        <w:t>3</w:t>
      </w:r>
      <w:r w:rsidR="00035926" w:rsidRPr="00020D14">
        <w:rPr>
          <w:rStyle w:val="blk"/>
          <w:rFonts w:ascii="GOST Common" w:hAnsi="GOST Common"/>
          <w:b/>
          <w:sz w:val="28"/>
          <w:szCs w:val="28"/>
        </w:rPr>
        <w:t xml:space="preserve">. </w:t>
      </w:r>
      <w:r w:rsidR="00EB3EE4" w:rsidRPr="00020D14">
        <w:rPr>
          <w:rStyle w:val="blk"/>
          <w:rFonts w:ascii="GOST Common" w:hAnsi="GOST Common"/>
          <w:b/>
          <w:sz w:val="28"/>
          <w:szCs w:val="28"/>
        </w:rPr>
        <w:t>Придорожная полоса автомобильной дороги</w:t>
      </w:r>
    </w:p>
    <w:p w14:paraId="0F3D358C" w14:textId="77777777" w:rsidR="00E655D0" w:rsidRPr="00020D14" w:rsidRDefault="00EB3EE4" w:rsidP="00020D14">
      <w:pPr>
        <w:spacing w:line="276" w:lineRule="auto"/>
        <w:ind w:firstLine="851"/>
        <w:jc w:val="both"/>
        <w:rPr>
          <w:rFonts w:ascii="GOST Common" w:hAnsi="GOST Common"/>
          <w:sz w:val="28"/>
          <w:szCs w:val="28"/>
          <w:shd w:val="clear" w:color="auto" w:fill="FFFFFF"/>
        </w:rPr>
      </w:pPr>
      <w:r w:rsidRPr="00020D14">
        <w:rPr>
          <w:rFonts w:ascii="GOST Common" w:hAnsi="GOST Common"/>
          <w:sz w:val="28"/>
          <w:szCs w:val="28"/>
          <w:shd w:val="clear" w:color="auto" w:fill="FFFFFF"/>
        </w:rPr>
        <w:t xml:space="preserve">1)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w:t>
      </w:r>
    </w:p>
    <w:p w14:paraId="667F010C" w14:textId="77777777" w:rsidR="00E655D0" w:rsidRPr="00DA54F3" w:rsidRDefault="00EB3EE4" w:rsidP="00DA54F3">
      <w:pPr>
        <w:pStyle w:val="aff3"/>
        <w:numPr>
          <w:ilvl w:val="0"/>
          <w:numId w:val="42"/>
        </w:numPr>
        <w:tabs>
          <w:tab w:val="left" w:pos="1134"/>
        </w:tabs>
        <w:spacing w:line="276" w:lineRule="auto"/>
        <w:ind w:left="0" w:firstLine="851"/>
        <w:rPr>
          <w:rFonts w:ascii="GOST Common" w:hAnsi="GOST Common"/>
          <w:sz w:val="28"/>
          <w:szCs w:val="28"/>
          <w:shd w:val="clear" w:color="auto" w:fill="FFFFFF"/>
        </w:rPr>
      </w:pPr>
      <w:r w:rsidRPr="00DA54F3">
        <w:rPr>
          <w:rFonts w:ascii="GOST Common" w:hAnsi="GOST Common"/>
          <w:sz w:val="28"/>
          <w:szCs w:val="28"/>
          <w:shd w:val="clear" w:color="auto" w:fill="FFFFFF"/>
        </w:rPr>
        <w:lastRenderedPageBreak/>
        <w:t xml:space="preserve">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 </w:t>
      </w:r>
    </w:p>
    <w:p w14:paraId="0119642D" w14:textId="77777777" w:rsidR="00E655D0" w:rsidRPr="00DA54F3" w:rsidRDefault="00EB3EE4" w:rsidP="00DA54F3">
      <w:pPr>
        <w:pStyle w:val="aff3"/>
        <w:numPr>
          <w:ilvl w:val="0"/>
          <w:numId w:val="42"/>
        </w:numPr>
        <w:tabs>
          <w:tab w:val="left" w:pos="1134"/>
        </w:tabs>
        <w:spacing w:line="276" w:lineRule="auto"/>
        <w:ind w:left="0" w:firstLine="851"/>
        <w:rPr>
          <w:rFonts w:ascii="GOST Common" w:hAnsi="GOST Common"/>
          <w:sz w:val="28"/>
          <w:szCs w:val="28"/>
          <w:shd w:val="clear" w:color="auto" w:fill="FFFFFF"/>
        </w:rPr>
      </w:pPr>
      <w:r w:rsidRPr="00DA54F3">
        <w:rPr>
          <w:rFonts w:ascii="GOST Common" w:hAnsi="GOST Common"/>
          <w:sz w:val="28"/>
          <w:szCs w:val="28"/>
          <w:shd w:val="clear" w:color="auto" w:fill="FFFFFF"/>
        </w:rPr>
        <w:t xml:space="preserve">с учетом требований, предусмотренных Федеральным законом от 29.12.2004 N 190-ФЗ, Федеральным законом от 08.11.2007 N 257-ФЗ, Федеральным законом от 17.07.2009 N 145-ФЗ; </w:t>
      </w:r>
    </w:p>
    <w:p w14:paraId="16B55CF8" w14:textId="77777777" w:rsidR="00E655D0" w:rsidRPr="00020D14" w:rsidRDefault="00EB3EE4" w:rsidP="00020D14">
      <w:pPr>
        <w:spacing w:line="276" w:lineRule="auto"/>
        <w:ind w:firstLine="851"/>
        <w:jc w:val="both"/>
        <w:rPr>
          <w:rFonts w:ascii="GOST Common" w:hAnsi="GOST Common"/>
          <w:sz w:val="28"/>
          <w:szCs w:val="28"/>
          <w:shd w:val="clear" w:color="auto" w:fill="FFFFFF"/>
        </w:rPr>
      </w:pPr>
      <w:r w:rsidRPr="00020D14">
        <w:rPr>
          <w:rFonts w:ascii="GOST Common" w:hAnsi="GOST Common"/>
          <w:sz w:val="28"/>
          <w:szCs w:val="28"/>
          <w:shd w:val="clear" w:color="auto" w:fill="FFFFFF"/>
        </w:rPr>
        <w:t xml:space="preserve">2) Строительство и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пределах придорожных полос автомобильных дорог осуществляется в соответствии с документацией по планировке территории при соблюдении следующих условий: </w:t>
      </w:r>
    </w:p>
    <w:p w14:paraId="059B0B4A" w14:textId="77777777" w:rsidR="00E655D0" w:rsidRPr="00020D14" w:rsidRDefault="00EB3EE4" w:rsidP="00020D14">
      <w:pPr>
        <w:spacing w:line="276" w:lineRule="auto"/>
        <w:ind w:firstLine="851"/>
        <w:jc w:val="both"/>
        <w:rPr>
          <w:rFonts w:ascii="GOST Common" w:hAnsi="GOST Common"/>
          <w:sz w:val="28"/>
          <w:szCs w:val="28"/>
          <w:shd w:val="clear" w:color="auto" w:fill="FFFFFF"/>
        </w:rPr>
      </w:pPr>
      <w:r w:rsidRPr="00020D14">
        <w:rPr>
          <w:rFonts w:ascii="GOST Common" w:hAnsi="GOST Common"/>
          <w:sz w:val="28"/>
          <w:szCs w:val="28"/>
          <w:shd w:val="clear" w:color="auto" w:fill="FFFFFF"/>
        </w:rPr>
        <w:t>а) объекты не должны ухудшать видимость на автомобильной дороге и другие условия безопасности дорожного движ</w:t>
      </w:r>
      <w:r w:rsidR="00E655D0" w:rsidRPr="00020D14">
        <w:rPr>
          <w:rFonts w:ascii="GOST Common" w:hAnsi="GOST Common"/>
          <w:bCs/>
          <w:sz w:val="28"/>
          <w:szCs w:val="28"/>
          <w:shd w:val="clear" w:color="auto" w:fill="FFFFFF"/>
        </w:rPr>
        <w:t>ения;</w:t>
      </w:r>
    </w:p>
    <w:p w14:paraId="5187D0E5" w14:textId="77777777" w:rsidR="00E655D0" w:rsidRPr="00020D14" w:rsidRDefault="00EB3EE4" w:rsidP="00020D14">
      <w:pPr>
        <w:spacing w:line="276" w:lineRule="auto"/>
        <w:ind w:firstLine="851"/>
        <w:jc w:val="both"/>
        <w:rPr>
          <w:rFonts w:ascii="GOST Common" w:hAnsi="GOST Common"/>
          <w:sz w:val="28"/>
          <w:szCs w:val="28"/>
          <w:shd w:val="clear" w:color="auto" w:fill="FFFFFF"/>
        </w:rPr>
      </w:pPr>
      <w:r w:rsidRPr="00020D14">
        <w:rPr>
          <w:rFonts w:ascii="GOST Common" w:hAnsi="GOST Common"/>
          <w:sz w:val="28"/>
          <w:szCs w:val="28"/>
          <w:shd w:val="clear" w:color="auto" w:fill="FFFFFF"/>
        </w:rPr>
        <w:t>б) размещение объектов должно обеспечивать возможность выполнения работ по содержанию и ремонту автомобильной дороги и входящих в</w:t>
      </w:r>
      <w:r w:rsidR="00E655D0" w:rsidRPr="00020D14">
        <w:rPr>
          <w:rFonts w:ascii="GOST Common" w:hAnsi="GOST Common"/>
          <w:bCs/>
          <w:sz w:val="28"/>
          <w:szCs w:val="28"/>
          <w:shd w:val="clear" w:color="auto" w:fill="FFFFFF"/>
        </w:rPr>
        <w:t xml:space="preserve"> ее состав дорожных сооружений;</w:t>
      </w:r>
    </w:p>
    <w:p w14:paraId="6B18A306" w14:textId="77777777" w:rsidR="00E655D0" w:rsidRPr="00020D14" w:rsidRDefault="00EB3EE4" w:rsidP="00020D14">
      <w:pPr>
        <w:spacing w:line="276" w:lineRule="auto"/>
        <w:ind w:firstLine="851"/>
        <w:jc w:val="both"/>
        <w:rPr>
          <w:rFonts w:ascii="GOST Common" w:hAnsi="GOST Common"/>
          <w:sz w:val="28"/>
          <w:szCs w:val="28"/>
          <w:shd w:val="clear" w:color="auto" w:fill="FFFFFF"/>
        </w:rPr>
      </w:pPr>
      <w:r w:rsidRPr="00020D14">
        <w:rPr>
          <w:rFonts w:ascii="GOST Common" w:hAnsi="GOST Common"/>
          <w:sz w:val="28"/>
          <w:szCs w:val="28"/>
          <w:shd w:val="clear" w:color="auto" w:fill="FFFFFF"/>
        </w:rPr>
        <w:t>в) выбор места размещения объектов должен осуществляться с учетом возможной реконструкции</w:t>
      </w:r>
      <w:r w:rsidR="00E655D0" w:rsidRPr="00020D14">
        <w:rPr>
          <w:rFonts w:ascii="GOST Common" w:hAnsi="GOST Common"/>
          <w:bCs/>
          <w:sz w:val="28"/>
          <w:szCs w:val="28"/>
          <w:shd w:val="clear" w:color="auto" w:fill="FFFFFF"/>
        </w:rPr>
        <w:t xml:space="preserve"> автомобильной дороги;</w:t>
      </w:r>
    </w:p>
    <w:p w14:paraId="2675AD87" w14:textId="2B331032" w:rsidR="00E655D0" w:rsidRPr="00020D14" w:rsidRDefault="00EB3EE4" w:rsidP="00020D14">
      <w:pPr>
        <w:spacing w:line="276" w:lineRule="auto"/>
        <w:ind w:firstLine="851"/>
        <w:jc w:val="both"/>
        <w:rPr>
          <w:rFonts w:ascii="GOST Common" w:hAnsi="GOST Common"/>
          <w:b/>
          <w:bCs/>
          <w:sz w:val="28"/>
          <w:szCs w:val="28"/>
          <w:shd w:val="clear" w:color="auto" w:fill="FFFFFF"/>
        </w:rPr>
      </w:pPr>
      <w:r w:rsidRPr="00020D14">
        <w:rPr>
          <w:rFonts w:ascii="GOST Common" w:hAnsi="GOST Common"/>
          <w:sz w:val="28"/>
          <w:szCs w:val="28"/>
          <w:shd w:val="clear" w:color="auto" w:fill="FFFFFF"/>
        </w:rPr>
        <w:t xml:space="preserve">3)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 </w:t>
      </w:r>
    </w:p>
    <w:p w14:paraId="35415AC3" w14:textId="77777777" w:rsidR="00E655D0" w:rsidRPr="00020D14" w:rsidRDefault="00EB3EE4" w:rsidP="00020D14">
      <w:pPr>
        <w:pStyle w:val="aff3"/>
        <w:numPr>
          <w:ilvl w:val="0"/>
          <w:numId w:val="40"/>
        </w:numPr>
        <w:tabs>
          <w:tab w:val="left" w:pos="1134"/>
        </w:tabs>
        <w:spacing w:line="276" w:lineRule="auto"/>
        <w:ind w:left="0" w:firstLine="851"/>
        <w:rPr>
          <w:rFonts w:ascii="GOST Common" w:hAnsi="GOST Common"/>
          <w:bCs/>
          <w:sz w:val="28"/>
          <w:szCs w:val="28"/>
          <w:shd w:val="clear" w:color="auto" w:fill="FFFFFF"/>
        </w:rPr>
      </w:pPr>
      <w:r w:rsidRPr="00020D14">
        <w:rPr>
          <w:rFonts w:ascii="GOST Common" w:hAnsi="GOST Common"/>
          <w:bCs/>
          <w:sz w:val="28"/>
          <w:szCs w:val="28"/>
          <w:shd w:val="clear" w:color="auto" w:fill="FFFFFF"/>
        </w:rPr>
        <w:t>размещение коммуникаций не требует их переустройства в случае реконструкции автомобильной дороги либо их переустройство будет осуществлено за счет средств владельцев таких объектов;</w:t>
      </w:r>
    </w:p>
    <w:p w14:paraId="202B0604" w14:textId="77777777" w:rsidR="00E655D0" w:rsidRPr="00020D14" w:rsidRDefault="00EB3EE4" w:rsidP="00020D14">
      <w:pPr>
        <w:pStyle w:val="aff3"/>
        <w:numPr>
          <w:ilvl w:val="0"/>
          <w:numId w:val="40"/>
        </w:numPr>
        <w:tabs>
          <w:tab w:val="left" w:pos="1134"/>
        </w:tabs>
        <w:spacing w:line="276" w:lineRule="auto"/>
        <w:ind w:left="0" w:firstLine="851"/>
        <w:rPr>
          <w:rFonts w:ascii="GOST Common" w:hAnsi="GOST Common"/>
          <w:bCs/>
          <w:sz w:val="28"/>
          <w:szCs w:val="28"/>
          <w:shd w:val="clear" w:color="auto" w:fill="FFFFFF"/>
        </w:rPr>
      </w:pPr>
      <w:r w:rsidRPr="00020D14">
        <w:rPr>
          <w:rFonts w:ascii="GOST Common" w:hAnsi="GOST Common"/>
          <w:bCs/>
          <w:sz w:val="28"/>
          <w:szCs w:val="28"/>
          <w:shd w:val="clear" w:color="auto" w:fill="FFFFFF"/>
        </w:rPr>
        <w:t>расстояние от границы полосы отвода автомобильной дороги до оснований опор воздушных линий связи и линий электропередачи должно составлять не менее 50 метров;</w:t>
      </w:r>
    </w:p>
    <w:p w14:paraId="4990DA5D" w14:textId="77777777" w:rsidR="00E655D0" w:rsidRPr="00020D14" w:rsidRDefault="00EB3EE4" w:rsidP="00020D14">
      <w:pPr>
        <w:pStyle w:val="aff3"/>
        <w:numPr>
          <w:ilvl w:val="0"/>
          <w:numId w:val="40"/>
        </w:numPr>
        <w:tabs>
          <w:tab w:val="left" w:pos="1134"/>
        </w:tabs>
        <w:spacing w:line="276" w:lineRule="auto"/>
        <w:ind w:left="0" w:firstLine="851"/>
        <w:rPr>
          <w:rFonts w:ascii="GOST Common" w:hAnsi="GOST Common"/>
          <w:bCs/>
          <w:sz w:val="28"/>
          <w:szCs w:val="28"/>
          <w:shd w:val="clear" w:color="auto" w:fill="FFFFFF"/>
        </w:rPr>
      </w:pPr>
      <w:r w:rsidRPr="00020D14">
        <w:rPr>
          <w:rFonts w:ascii="GOST Common" w:hAnsi="GOST Common"/>
          <w:bCs/>
          <w:sz w:val="28"/>
          <w:szCs w:val="28"/>
          <w:shd w:val="clear" w:color="auto" w:fill="FFFFFF"/>
        </w:rPr>
        <w:t>в местах пересечения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не менее 25 метров;</w:t>
      </w:r>
    </w:p>
    <w:p w14:paraId="4A0C3C25" w14:textId="1E34697A" w:rsidR="00E655D0" w:rsidRPr="00020D14" w:rsidRDefault="00E655D0" w:rsidP="00020D14">
      <w:pPr>
        <w:spacing w:line="276" w:lineRule="auto"/>
        <w:ind w:firstLine="851"/>
        <w:jc w:val="both"/>
        <w:rPr>
          <w:rFonts w:ascii="GOST Common" w:hAnsi="GOST Common"/>
          <w:bCs/>
          <w:sz w:val="28"/>
          <w:szCs w:val="28"/>
          <w:shd w:val="clear" w:color="auto" w:fill="FFFFFF"/>
        </w:rPr>
      </w:pPr>
      <w:r w:rsidRPr="00020D14">
        <w:rPr>
          <w:rFonts w:ascii="GOST Common" w:hAnsi="GOST Common"/>
          <w:bCs/>
          <w:sz w:val="28"/>
          <w:szCs w:val="28"/>
          <w:shd w:val="clear" w:color="auto" w:fill="FFFFFF"/>
        </w:rPr>
        <w:t xml:space="preserve">4) </w:t>
      </w:r>
      <w:r w:rsidR="00EB3EE4" w:rsidRPr="00020D14">
        <w:rPr>
          <w:rFonts w:ascii="GOST Common" w:hAnsi="GOST Common"/>
          <w:bCs/>
          <w:sz w:val="28"/>
          <w:szCs w:val="28"/>
          <w:shd w:val="clear" w:color="auto" w:fill="FFFFFF"/>
        </w:rPr>
        <w:t>Собственники, владельцы, пользователи и арендаторы земельных участков, расположенных в пределах придорожных полос автомобильной дороги, осуществляют хозяйственную деятельность на таких земельных участках, включая возведение объектов, при условиях:</w:t>
      </w:r>
    </w:p>
    <w:p w14:paraId="781CF154" w14:textId="77777777" w:rsidR="00E655D0" w:rsidRPr="00020D14" w:rsidRDefault="00EB3EE4" w:rsidP="00020D14">
      <w:pPr>
        <w:pStyle w:val="aff3"/>
        <w:numPr>
          <w:ilvl w:val="0"/>
          <w:numId w:val="41"/>
        </w:numPr>
        <w:tabs>
          <w:tab w:val="left" w:pos="1134"/>
        </w:tabs>
        <w:spacing w:line="276" w:lineRule="auto"/>
        <w:ind w:left="0" w:firstLine="851"/>
        <w:rPr>
          <w:rFonts w:ascii="GOST Common" w:hAnsi="GOST Common"/>
          <w:bCs/>
          <w:sz w:val="28"/>
          <w:szCs w:val="28"/>
          <w:shd w:val="clear" w:color="auto" w:fill="FFFFFF"/>
        </w:rPr>
      </w:pPr>
      <w:r w:rsidRPr="00020D14">
        <w:rPr>
          <w:rFonts w:ascii="GOST Common" w:hAnsi="GOST Common"/>
          <w:bCs/>
          <w:sz w:val="28"/>
          <w:szCs w:val="28"/>
          <w:shd w:val="clear" w:color="auto" w:fill="FFFFFF"/>
        </w:rPr>
        <w:lastRenderedPageBreak/>
        <w:t xml:space="preserve">соблюдения требований и условий, установленных Приказом Минтранса РФ от 13 января 2010 года </w:t>
      </w:r>
      <w:r w:rsidR="00E655D0" w:rsidRPr="00020D14">
        <w:rPr>
          <w:rFonts w:ascii="GOST Common" w:hAnsi="GOST Common"/>
          <w:bCs/>
          <w:sz w:val="28"/>
          <w:szCs w:val="28"/>
          <w:shd w:val="clear" w:color="auto" w:fill="FFFFFF"/>
        </w:rPr>
        <w:t>№</w:t>
      </w:r>
      <w:r w:rsidRPr="00020D14">
        <w:rPr>
          <w:rFonts w:ascii="GOST Common" w:hAnsi="GOST Common"/>
          <w:bCs/>
          <w:sz w:val="28"/>
          <w:szCs w:val="28"/>
          <w:shd w:val="clear" w:color="auto" w:fill="FFFFFF"/>
        </w:rPr>
        <w:t xml:space="preserve">4; </w:t>
      </w:r>
    </w:p>
    <w:p w14:paraId="2CB0C94A" w14:textId="096322E6" w:rsidR="00EB3EE4" w:rsidRDefault="00EB3EE4" w:rsidP="00020D14">
      <w:pPr>
        <w:pStyle w:val="aff3"/>
        <w:numPr>
          <w:ilvl w:val="0"/>
          <w:numId w:val="41"/>
        </w:numPr>
        <w:tabs>
          <w:tab w:val="left" w:pos="1134"/>
        </w:tabs>
        <w:spacing w:line="276" w:lineRule="auto"/>
        <w:ind w:left="0" w:firstLine="851"/>
        <w:rPr>
          <w:rFonts w:ascii="GOST Common" w:hAnsi="GOST Common"/>
          <w:bCs/>
          <w:sz w:val="28"/>
          <w:szCs w:val="28"/>
          <w:shd w:val="clear" w:color="auto" w:fill="FFFFFF"/>
        </w:rPr>
      </w:pPr>
      <w:r w:rsidRPr="00020D14">
        <w:rPr>
          <w:rFonts w:ascii="GOST Common" w:hAnsi="GOST Common"/>
          <w:bCs/>
          <w:sz w:val="28"/>
          <w:szCs w:val="28"/>
          <w:shd w:val="clear" w:color="auto" w:fill="FFFFFF"/>
        </w:rPr>
        <w:t>недопущения нанесения вреда автомобильной дороге и входящим в ее состав дорожным сооружениям, соблюдения условий эксплуатации автомобильной дороги и безопасности дорожного движения.</w:t>
      </w:r>
    </w:p>
    <w:p w14:paraId="3FE7EBF1" w14:textId="6CD411C3" w:rsidR="00DA54F3" w:rsidRPr="00DA54F3" w:rsidRDefault="00DA54F3" w:rsidP="00675FA2">
      <w:pPr>
        <w:pStyle w:val="aff3"/>
        <w:numPr>
          <w:ilvl w:val="0"/>
          <w:numId w:val="46"/>
        </w:numPr>
        <w:shd w:val="clear" w:color="auto" w:fill="FFFFFF"/>
        <w:tabs>
          <w:tab w:val="left" w:pos="1134"/>
        </w:tabs>
        <w:spacing w:line="276" w:lineRule="auto"/>
        <w:ind w:left="0" w:firstLine="851"/>
        <w:rPr>
          <w:rFonts w:ascii="GOST Common" w:hAnsi="GOST Common"/>
          <w:b/>
          <w:bCs/>
          <w:sz w:val="36"/>
          <w:szCs w:val="28"/>
          <w:shd w:val="clear" w:color="auto" w:fill="FFFFFF"/>
        </w:rPr>
      </w:pPr>
      <w:r w:rsidRPr="00DA54F3">
        <w:rPr>
          <w:rFonts w:ascii="GOST Common" w:hAnsi="GOST Common"/>
          <w:b/>
          <w:bCs/>
          <w:sz w:val="28"/>
          <w:shd w:val="clear" w:color="auto" w:fill="FFFFFF"/>
        </w:rPr>
        <w:t>Защитная зона объектов культурного наследия</w:t>
      </w:r>
    </w:p>
    <w:p w14:paraId="1C974CB2" w14:textId="717DF8C3" w:rsidR="00DA54F3" w:rsidRPr="00020D14" w:rsidRDefault="00DA54F3" w:rsidP="00993B13">
      <w:pPr>
        <w:pStyle w:val="aff3"/>
        <w:tabs>
          <w:tab w:val="left" w:pos="1134"/>
        </w:tabs>
        <w:spacing w:line="276" w:lineRule="auto"/>
        <w:ind w:left="0" w:firstLine="851"/>
        <w:rPr>
          <w:rFonts w:ascii="GOST Common" w:hAnsi="GOST Common"/>
          <w:bCs/>
          <w:sz w:val="28"/>
          <w:szCs w:val="28"/>
          <w:shd w:val="clear" w:color="auto" w:fill="FFFFFF"/>
        </w:rPr>
      </w:pPr>
      <w:r w:rsidRPr="00DA54F3">
        <w:rPr>
          <w:rFonts w:ascii="GOST Common" w:hAnsi="GOST Common"/>
          <w:bCs/>
          <w:sz w:val="28"/>
          <w:szCs w:val="28"/>
          <w:shd w:val="clear" w:color="auto" w:fill="FFFFFF"/>
        </w:rPr>
        <w:t>В границах защитных зон объектов культурного наследия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60A769E" w14:textId="77777777" w:rsidR="00EB3EE4" w:rsidRPr="00020D14" w:rsidRDefault="00EB3EE4">
      <w:pPr>
        <w:rPr>
          <w:rFonts w:ascii="GOST Common" w:hAnsi="GOST Common"/>
          <w:sz w:val="30"/>
          <w:szCs w:val="30"/>
          <w:shd w:val="clear" w:color="auto" w:fill="FFFFFF"/>
        </w:rPr>
      </w:pPr>
      <w:r w:rsidRPr="00020D14">
        <w:rPr>
          <w:rFonts w:ascii="GOST Common" w:hAnsi="GOST Common"/>
          <w:b/>
          <w:bCs/>
          <w:sz w:val="30"/>
          <w:szCs w:val="30"/>
          <w:shd w:val="clear" w:color="auto" w:fill="FFFFFF"/>
        </w:rPr>
        <w:br w:type="page"/>
      </w:r>
    </w:p>
    <w:p w14:paraId="33FF72BD" w14:textId="0EB9B968" w:rsidR="00F441CC" w:rsidRPr="00020D14" w:rsidRDefault="00F441CC" w:rsidP="007E7DA2">
      <w:pPr>
        <w:pStyle w:val="1"/>
        <w:tabs>
          <w:tab w:val="clear" w:pos="432"/>
          <w:tab w:val="num" w:pos="709"/>
        </w:tabs>
        <w:spacing w:before="0" w:after="240" w:line="276" w:lineRule="auto"/>
        <w:ind w:left="0" w:firstLine="0"/>
        <w:jc w:val="center"/>
        <w:rPr>
          <w:rFonts w:ascii="GOST Common" w:hAnsi="GOST Common" w:cs="Times New Roman"/>
          <w:caps/>
          <w:sz w:val="28"/>
          <w:szCs w:val="28"/>
          <w:lang w:eastAsia="ru-RU"/>
        </w:rPr>
      </w:pPr>
      <w:bookmarkStart w:id="29" w:name="_Toc132379513"/>
      <w:r w:rsidRPr="00020D14">
        <w:rPr>
          <w:rFonts w:ascii="GOST Common" w:hAnsi="GOST Common" w:cs="Times New Roman"/>
          <w:caps/>
          <w:sz w:val="28"/>
          <w:szCs w:val="28"/>
          <w:lang w:eastAsia="ru-RU"/>
        </w:rPr>
        <w:lastRenderedPageBreak/>
        <w:t>Глава III. Градостроительные регламенты</w:t>
      </w:r>
      <w:bookmarkEnd w:id="29"/>
    </w:p>
    <w:p w14:paraId="69E1997E" w14:textId="77777777" w:rsidR="00F441CC" w:rsidRPr="00020D14" w:rsidRDefault="00706B06" w:rsidP="007A77D3">
      <w:pPr>
        <w:pStyle w:val="2"/>
        <w:tabs>
          <w:tab w:val="clear" w:pos="576"/>
        </w:tabs>
        <w:ind w:left="0" w:firstLine="709"/>
        <w:jc w:val="both"/>
        <w:rPr>
          <w:rFonts w:ascii="GOST Common" w:hAnsi="GOST Common" w:cs="Times New Roman"/>
          <w:i w:val="0"/>
          <w:lang w:eastAsia="ru-RU"/>
        </w:rPr>
      </w:pPr>
      <w:bookmarkStart w:id="30" w:name="_Toc240365970"/>
      <w:bookmarkStart w:id="31" w:name="_Toc309126469"/>
      <w:bookmarkStart w:id="32" w:name="_Toc132379514"/>
      <w:r w:rsidRPr="00020D14">
        <w:rPr>
          <w:rFonts w:ascii="GOST Common" w:hAnsi="GOST Common" w:cs="Times New Roman"/>
          <w:i w:val="0"/>
          <w:lang w:eastAsia="ru-RU"/>
        </w:rPr>
        <w:t xml:space="preserve">Статья </w:t>
      </w:r>
      <w:r w:rsidR="006C09B6" w:rsidRPr="00020D14">
        <w:rPr>
          <w:rFonts w:ascii="GOST Common" w:hAnsi="GOST Common" w:cs="Times New Roman"/>
          <w:i w:val="0"/>
          <w:lang w:eastAsia="ru-RU"/>
        </w:rPr>
        <w:t>10</w:t>
      </w:r>
      <w:r w:rsidR="00F441CC" w:rsidRPr="00020D14">
        <w:rPr>
          <w:rFonts w:ascii="GOST Common" w:hAnsi="GOST Common" w:cs="Times New Roman"/>
          <w:i w:val="0"/>
          <w:lang w:eastAsia="ru-RU"/>
        </w:rPr>
        <w:t>. Порядок применения градостроительных регламентов</w:t>
      </w:r>
      <w:bookmarkEnd w:id="30"/>
      <w:bookmarkEnd w:id="31"/>
      <w:bookmarkEnd w:id="32"/>
    </w:p>
    <w:p w14:paraId="0ECA7901"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1.</w:t>
      </w:r>
      <w:r w:rsidRPr="00020D14">
        <w:rPr>
          <w:rFonts w:ascii="GOST Common" w:hAnsi="GOST Common"/>
          <w:sz w:val="28"/>
          <w:szCs w:val="28"/>
          <w:lang w:eastAsia="ru-RU"/>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890C301"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2.</w:t>
      </w:r>
      <w:r w:rsidRPr="00020D14">
        <w:rPr>
          <w:rFonts w:ascii="GOST Common" w:hAnsi="GOST Common"/>
          <w:sz w:val="28"/>
          <w:szCs w:val="28"/>
          <w:lang w:eastAsia="ru-RU"/>
        </w:rPr>
        <w:t xml:space="preserve"> Градостроительные регламенты устанавливаются с учётом:</w:t>
      </w:r>
    </w:p>
    <w:p w14:paraId="3495B436"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1) фактического использования земельных участков и объектов капитального строительства в границах территориальной зоны;</w:t>
      </w:r>
    </w:p>
    <w:p w14:paraId="6E2F53F5"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8B4BDC4" w14:textId="31E7217F"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 xml:space="preserve">3) функциональных зон и характеристик их планируемого развития, определённых генеральным планом </w:t>
      </w:r>
      <w:r w:rsidR="008033DC">
        <w:rPr>
          <w:rFonts w:ascii="GOST Common" w:hAnsi="GOST Common"/>
          <w:sz w:val="28"/>
          <w:szCs w:val="28"/>
          <w:lang w:eastAsia="ru-RU"/>
        </w:rPr>
        <w:t>Акутихинского сельсовета</w:t>
      </w:r>
      <w:r w:rsidRPr="00020D14">
        <w:rPr>
          <w:rFonts w:ascii="GOST Common" w:hAnsi="GOST Common"/>
          <w:sz w:val="28"/>
          <w:szCs w:val="28"/>
          <w:lang w:eastAsia="ru-RU"/>
        </w:rPr>
        <w:t>;</w:t>
      </w:r>
    </w:p>
    <w:p w14:paraId="38E0C113"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4) видов территориальных зон;</w:t>
      </w:r>
    </w:p>
    <w:p w14:paraId="215BCA93"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5) требований охраны объектов культурного наследия, а также особо охраняемых природных территорий, иных природных объектов.</w:t>
      </w:r>
    </w:p>
    <w:p w14:paraId="5977269E"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3.</w:t>
      </w:r>
      <w:r w:rsidRPr="00020D14">
        <w:rPr>
          <w:rFonts w:ascii="GOST Common" w:hAnsi="GOST Common"/>
          <w:sz w:val="28"/>
          <w:szCs w:val="28"/>
          <w:lang w:eastAsia="ru-RU"/>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B116499"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4.</w:t>
      </w:r>
      <w:r w:rsidRPr="00020D14">
        <w:rPr>
          <w:rFonts w:ascii="GOST Common" w:hAnsi="GOST Common"/>
          <w:sz w:val="28"/>
          <w:szCs w:val="28"/>
          <w:lang w:eastAsia="ru-RU"/>
        </w:rPr>
        <w:t xml:space="preserve"> Действие градостроительного регламента не распространяется на земельные участки:</w:t>
      </w:r>
    </w:p>
    <w:p w14:paraId="754D1C51"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A444E5B"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14:paraId="197EC783" w14:textId="77777777" w:rsidR="00F441CC" w:rsidRPr="00020D14" w:rsidRDefault="00F441CC" w:rsidP="00FD1E28">
      <w:pPr>
        <w:widowControl w:val="0"/>
        <w:autoSpaceDE w:val="0"/>
        <w:autoSpaceDN w:val="0"/>
        <w:adjustRightInd w:val="0"/>
        <w:spacing w:line="276" w:lineRule="auto"/>
        <w:ind w:firstLine="709"/>
        <w:contextualSpacing/>
        <w:jc w:val="both"/>
        <w:rPr>
          <w:rFonts w:ascii="GOST Common" w:hAnsi="GOST Common"/>
          <w:sz w:val="28"/>
          <w:szCs w:val="28"/>
          <w:lang w:eastAsia="ru-RU"/>
        </w:rPr>
      </w:pPr>
      <w:r w:rsidRPr="00020D14">
        <w:rPr>
          <w:rFonts w:ascii="GOST Common" w:hAnsi="GOST Common"/>
          <w:sz w:val="28"/>
          <w:szCs w:val="28"/>
          <w:lang w:eastAsia="ru-RU"/>
        </w:rPr>
        <w:t>3) предназначенные для размещения линейных объектов и (или) занятые линейными объектами;</w:t>
      </w:r>
    </w:p>
    <w:p w14:paraId="2FB8A6E3"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sz w:val="28"/>
          <w:szCs w:val="28"/>
          <w:lang w:eastAsia="ru-RU"/>
        </w:rPr>
        <w:lastRenderedPageBreak/>
        <w:t>4) предоставленные для добычи полезных ископаемых.</w:t>
      </w:r>
    </w:p>
    <w:p w14:paraId="59E71214"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5.</w:t>
      </w:r>
      <w:r w:rsidRPr="00020D14">
        <w:rPr>
          <w:rFonts w:ascii="GOST Common" w:hAnsi="GOST Common"/>
          <w:sz w:val="28"/>
          <w:szCs w:val="28"/>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10AD6B46" w14:textId="7B239191"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6.</w:t>
      </w:r>
      <w:r w:rsidRPr="00020D14">
        <w:rPr>
          <w:rFonts w:ascii="GOST Common" w:hAnsi="GOST Common"/>
          <w:sz w:val="28"/>
          <w:szCs w:val="28"/>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E40923" w:rsidRPr="00020D14">
        <w:rPr>
          <w:rFonts w:ascii="GOST Common" w:hAnsi="GOST Common"/>
          <w:sz w:val="28"/>
          <w:szCs w:val="28"/>
          <w:lang w:eastAsia="ru-RU"/>
        </w:rPr>
        <w:t xml:space="preserve">Алтайского края </w:t>
      </w:r>
      <w:r w:rsidRPr="00020D14">
        <w:rPr>
          <w:rFonts w:ascii="GOST Common" w:hAnsi="GOST Common"/>
          <w:sz w:val="28"/>
          <w:szCs w:val="28"/>
          <w:lang w:eastAsia="ru-RU"/>
        </w:rPr>
        <w:t xml:space="preserve">или администрацией </w:t>
      </w:r>
      <w:r w:rsidR="00E05612" w:rsidRPr="00020D14">
        <w:rPr>
          <w:rFonts w:ascii="GOST Common" w:hAnsi="GOST Common"/>
          <w:sz w:val="28"/>
          <w:szCs w:val="28"/>
          <w:lang w:eastAsia="ru-RU"/>
        </w:rPr>
        <w:t xml:space="preserve">Быстроистокского </w:t>
      </w:r>
      <w:r w:rsidR="00291320" w:rsidRPr="00020D14">
        <w:rPr>
          <w:rFonts w:ascii="GOST Common" w:hAnsi="GOST Common"/>
          <w:sz w:val="28"/>
          <w:szCs w:val="28"/>
          <w:lang w:eastAsia="ru-RU"/>
        </w:rPr>
        <w:t>района</w:t>
      </w:r>
      <w:r w:rsidR="00AD2BCB" w:rsidRPr="00020D14">
        <w:rPr>
          <w:rFonts w:ascii="GOST Common" w:hAnsi="GOST Common"/>
          <w:sz w:val="28"/>
          <w:szCs w:val="28"/>
          <w:lang w:eastAsia="ru-RU"/>
        </w:rPr>
        <w:t xml:space="preserve"> </w:t>
      </w:r>
      <w:r w:rsidRPr="00020D14">
        <w:rPr>
          <w:rFonts w:ascii="GOST Common" w:hAnsi="GOST Common"/>
          <w:sz w:val="28"/>
          <w:szCs w:val="28"/>
          <w:lang w:eastAsia="ru-RU"/>
        </w:rPr>
        <w:t>в соответствии с федеральными законами.</w:t>
      </w:r>
    </w:p>
    <w:p w14:paraId="67F92662"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7.</w:t>
      </w:r>
      <w:r w:rsidRPr="00020D14">
        <w:rPr>
          <w:rFonts w:ascii="GOST Common" w:hAnsi="GOST Common"/>
          <w:sz w:val="28"/>
          <w:szCs w:val="28"/>
          <w:lang w:eastAsia="ru-RU"/>
        </w:rPr>
        <w:t xml:space="preserve">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региональных, местных нормативов градостроительного проектирования и другими требованиями, установленными в соответствии действующим законодательством.</w:t>
      </w:r>
    </w:p>
    <w:p w14:paraId="5C426227" w14:textId="77777777" w:rsidR="00F441CC" w:rsidRPr="00020D14" w:rsidRDefault="00F441CC" w:rsidP="00FD1E28">
      <w:pPr>
        <w:widowControl w:val="0"/>
        <w:autoSpaceDE w:val="0"/>
        <w:autoSpaceDN w:val="0"/>
        <w:adjustRightInd w:val="0"/>
        <w:spacing w:line="276" w:lineRule="auto"/>
        <w:ind w:firstLine="709"/>
        <w:jc w:val="both"/>
        <w:rPr>
          <w:rFonts w:ascii="GOST Common" w:hAnsi="GOST Common"/>
          <w:sz w:val="28"/>
          <w:szCs w:val="28"/>
          <w:lang w:eastAsia="ru-RU"/>
        </w:rPr>
      </w:pPr>
      <w:r w:rsidRPr="00020D14">
        <w:rPr>
          <w:rFonts w:ascii="GOST Common" w:hAnsi="GOST Common"/>
          <w:b/>
          <w:sz w:val="28"/>
          <w:szCs w:val="28"/>
          <w:lang w:eastAsia="ru-RU"/>
        </w:rPr>
        <w:t>8.</w:t>
      </w:r>
      <w:r w:rsidRPr="00020D14">
        <w:rPr>
          <w:rFonts w:ascii="GOST Common" w:hAnsi="GOST Common"/>
          <w:sz w:val="28"/>
          <w:szCs w:val="28"/>
          <w:lang w:eastAsia="ru-RU"/>
        </w:rPr>
        <w:t xml:space="preserve">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9BC693A" w14:textId="58432194" w:rsidR="00F441CC" w:rsidRPr="00020D14" w:rsidRDefault="00F441CC" w:rsidP="00FD1E28">
      <w:pPr>
        <w:widowControl w:val="0"/>
        <w:autoSpaceDE w:val="0"/>
        <w:autoSpaceDN w:val="0"/>
        <w:adjustRightInd w:val="0"/>
        <w:spacing w:line="276" w:lineRule="auto"/>
        <w:ind w:firstLine="709"/>
        <w:contextualSpacing/>
        <w:jc w:val="both"/>
        <w:rPr>
          <w:rFonts w:ascii="GOST Common" w:hAnsi="GOST Common"/>
          <w:sz w:val="28"/>
          <w:szCs w:val="28"/>
          <w:lang w:eastAsia="ru-RU"/>
        </w:rPr>
      </w:pPr>
      <w:bookmarkStart w:id="33" w:name="_Toc240365972"/>
      <w:bookmarkStart w:id="34" w:name="_Toc309126471"/>
      <w:r w:rsidRPr="00020D14">
        <w:rPr>
          <w:rFonts w:ascii="GOST Common" w:hAnsi="GOST Common"/>
          <w:b/>
          <w:sz w:val="28"/>
          <w:szCs w:val="28"/>
          <w:lang w:eastAsia="ru-RU"/>
        </w:rPr>
        <w:t>9.</w:t>
      </w:r>
      <w:r w:rsidRPr="00020D14">
        <w:rPr>
          <w:rFonts w:ascii="GOST Common" w:hAnsi="GOST Common"/>
          <w:sz w:val="28"/>
          <w:szCs w:val="28"/>
          <w:lang w:eastAsia="ru-RU"/>
        </w:rPr>
        <w:t xml:space="preserve"> Реконструкция указанных в части 8 статьи </w:t>
      </w:r>
      <w:r w:rsidR="008056FE" w:rsidRPr="00020D14">
        <w:rPr>
          <w:rFonts w:ascii="GOST Common" w:hAnsi="GOST Common"/>
          <w:sz w:val="28"/>
          <w:szCs w:val="28"/>
          <w:lang w:eastAsia="ru-RU"/>
        </w:rPr>
        <w:t>10</w:t>
      </w:r>
      <w:r w:rsidRPr="00020D14">
        <w:rPr>
          <w:rFonts w:ascii="GOST Common" w:hAnsi="GOST Common"/>
          <w:sz w:val="28"/>
          <w:szCs w:val="28"/>
          <w:lang w:eastAsia="ru-RU"/>
        </w:rPr>
        <w:t xml:space="preserve"> настоящих Правил землепользования и застройки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w:t>
      </w:r>
      <w:r w:rsidRPr="00020D14">
        <w:rPr>
          <w:rFonts w:ascii="GOST Common" w:hAnsi="GOST Common"/>
          <w:sz w:val="28"/>
          <w:szCs w:val="28"/>
          <w:lang w:eastAsia="ru-RU"/>
        </w:rPr>
        <w:lastRenderedPageBreak/>
        <w:t>установленными градостроительным регламентом.</w:t>
      </w:r>
    </w:p>
    <w:p w14:paraId="4C1DC7F6" w14:textId="4559E64D" w:rsidR="00F441CC" w:rsidRPr="00020D14" w:rsidRDefault="00F441CC" w:rsidP="00FD1E28">
      <w:pPr>
        <w:widowControl w:val="0"/>
        <w:autoSpaceDE w:val="0"/>
        <w:autoSpaceDN w:val="0"/>
        <w:adjustRightInd w:val="0"/>
        <w:spacing w:line="276" w:lineRule="auto"/>
        <w:ind w:firstLine="709"/>
        <w:contextualSpacing/>
        <w:jc w:val="both"/>
        <w:rPr>
          <w:rFonts w:ascii="GOST Common" w:hAnsi="GOST Common"/>
          <w:sz w:val="28"/>
          <w:szCs w:val="28"/>
          <w:lang w:eastAsia="ru-RU"/>
        </w:rPr>
      </w:pPr>
      <w:r w:rsidRPr="00020D14">
        <w:rPr>
          <w:rFonts w:ascii="GOST Common" w:hAnsi="GOST Common"/>
          <w:b/>
          <w:sz w:val="28"/>
          <w:szCs w:val="28"/>
          <w:lang w:eastAsia="ru-RU"/>
        </w:rPr>
        <w:t>10.</w:t>
      </w:r>
      <w:r w:rsidRPr="00020D14">
        <w:rPr>
          <w:rFonts w:ascii="GOST Common" w:hAnsi="GOST Common"/>
          <w:sz w:val="28"/>
          <w:szCs w:val="28"/>
          <w:lang w:eastAsia="ru-RU"/>
        </w:rPr>
        <w:t xml:space="preserve"> В случае, если использование указанных в части 8 статьи </w:t>
      </w:r>
      <w:r w:rsidR="008056FE" w:rsidRPr="00020D14">
        <w:rPr>
          <w:rFonts w:ascii="GOST Common" w:hAnsi="GOST Common"/>
          <w:sz w:val="28"/>
          <w:szCs w:val="28"/>
          <w:lang w:eastAsia="ru-RU"/>
        </w:rPr>
        <w:t>10</w:t>
      </w:r>
      <w:r w:rsidRPr="00020D14">
        <w:rPr>
          <w:rFonts w:ascii="GOST Common" w:hAnsi="GOST Common"/>
          <w:sz w:val="28"/>
          <w:szCs w:val="28"/>
          <w:lang w:eastAsia="ru-RU"/>
        </w:rPr>
        <w:t xml:space="preserve"> настоящих Правил землепользования и застройки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D8D05CE" w14:textId="77777777" w:rsidR="00F441CC" w:rsidRPr="00020D14" w:rsidRDefault="00F441CC" w:rsidP="007A77D3">
      <w:pPr>
        <w:pStyle w:val="2"/>
        <w:tabs>
          <w:tab w:val="clear" w:pos="576"/>
        </w:tabs>
        <w:ind w:left="0" w:firstLine="709"/>
        <w:jc w:val="both"/>
        <w:rPr>
          <w:rFonts w:ascii="GOST Common" w:hAnsi="GOST Common" w:cs="Times New Roman"/>
          <w:i w:val="0"/>
          <w:lang w:eastAsia="ru-RU"/>
        </w:rPr>
      </w:pPr>
      <w:bookmarkStart w:id="35" w:name="_Toc132379515"/>
      <w:bookmarkEnd w:id="33"/>
      <w:bookmarkEnd w:id="34"/>
      <w:r w:rsidRPr="00020D14">
        <w:rPr>
          <w:rFonts w:ascii="GOST Common" w:hAnsi="GOST Common" w:cs="Times New Roman"/>
          <w:i w:val="0"/>
          <w:lang w:eastAsia="ru-RU"/>
        </w:rPr>
        <w:t xml:space="preserve">Статья </w:t>
      </w:r>
      <w:r w:rsidR="006C09B6" w:rsidRPr="00020D14">
        <w:rPr>
          <w:rFonts w:ascii="GOST Common" w:hAnsi="GOST Common" w:cs="Times New Roman"/>
          <w:i w:val="0"/>
          <w:lang w:eastAsia="ru-RU"/>
        </w:rPr>
        <w:t>11</w:t>
      </w:r>
      <w:r w:rsidRPr="00020D14">
        <w:rPr>
          <w:rFonts w:ascii="GOST Common" w:hAnsi="GOST Common" w:cs="Times New Roman"/>
          <w:i w:val="0"/>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5"/>
    </w:p>
    <w:p w14:paraId="162476B9" w14:textId="77777777" w:rsidR="00F441CC" w:rsidRPr="00020D14" w:rsidRDefault="00F441CC" w:rsidP="00FD1E28">
      <w:pPr>
        <w:widowControl w:val="0"/>
        <w:autoSpaceDE w:val="0"/>
        <w:autoSpaceDN w:val="0"/>
        <w:adjustRightInd w:val="0"/>
        <w:spacing w:line="276" w:lineRule="auto"/>
        <w:ind w:firstLine="720"/>
        <w:contextualSpacing/>
        <w:jc w:val="both"/>
        <w:rPr>
          <w:rFonts w:ascii="GOST Common" w:hAnsi="GOST Common"/>
          <w:sz w:val="28"/>
          <w:szCs w:val="28"/>
          <w:lang w:eastAsia="ru-RU"/>
        </w:rPr>
      </w:pPr>
      <w:r w:rsidRPr="00020D14">
        <w:rPr>
          <w:rFonts w:ascii="GOST Common" w:hAnsi="GOST Common"/>
          <w:b/>
          <w:bCs/>
          <w:iCs/>
          <w:sz w:val="28"/>
          <w:szCs w:val="28"/>
          <w:lang w:eastAsia="ru-RU"/>
        </w:rPr>
        <w:t>1.</w:t>
      </w:r>
      <w:r w:rsidRPr="00020D14">
        <w:rPr>
          <w:rFonts w:ascii="GOST Common" w:hAnsi="GOST Common"/>
          <w:bCs/>
          <w:iCs/>
          <w:sz w:val="28"/>
          <w:szCs w:val="28"/>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20D14">
        <w:rPr>
          <w:rFonts w:ascii="GOST Common" w:hAnsi="GOST Common"/>
          <w:sz w:val="28"/>
          <w:szCs w:val="28"/>
          <w:lang w:eastAsia="ru-RU"/>
        </w:rPr>
        <w:t xml:space="preserve"> включают в себя:</w:t>
      </w:r>
    </w:p>
    <w:p w14:paraId="0FEB443E" w14:textId="77777777" w:rsidR="00F441CC" w:rsidRPr="00020D14" w:rsidRDefault="00F441CC" w:rsidP="00FD1E28">
      <w:pPr>
        <w:widowControl w:val="0"/>
        <w:autoSpaceDE w:val="0"/>
        <w:autoSpaceDN w:val="0"/>
        <w:adjustRightInd w:val="0"/>
        <w:spacing w:line="276" w:lineRule="auto"/>
        <w:ind w:firstLine="720"/>
        <w:contextualSpacing/>
        <w:jc w:val="both"/>
        <w:rPr>
          <w:rFonts w:ascii="GOST Common" w:hAnsi="GOST Common"/>
          <w:sz w:val="28"/>
          <w:szCs w:val="28"/>
          <w:lang w:eastAsia="ru-RU"/>
        </w:rPr>
      </w:pPr>
      <w:r w:rsidRPr="00020D14">
        <w:rPr>
          <w:rFonts w:ascii="GOST Common" w:hAnsi="GOST Common"/>
          <w:sz w:val="28"/>
          <w:szCs w:val="28"/>
          <w:lang w:eastAsia="ru-RU"/>
        </w:rPr>
        <w:t>1) предельные (минимальные и (или) максимальные) размеры земельных участков, в том числе их площадь;</w:t>
      </w:r>
    </w:p>
    <w:p w14:paraId="4FA5B85E" w14:textId="77777777" w:rsidR="00F441CC" w:rsidRPr="00020D14" w:rsidRDefault="00F441CC" w:rsidP="00FD1E28">
      <w:pPr>
        <w:widowControl w:val="0"/>
        <w:autoSpaceDE w:val="0"/>
        <w:autoSpaceDN w:val="0"/>
        <w:adjustRightInd w:val="0"/>
        <w:spacing w:line="276" w:lineRule="auto"/>
        <w:ind w:firstLine="720"/>
        <w:contextualSpacing/>
        <w:jc w:val="both"/>
        <w:rPr>
          <w:rFonts w:ascii="GOST Common" w:hAnsi="GOST Common"/>
          <w:sz w:val="28"/>
          <w:szCs w:val="28"/>
          <w:lang w:eastAsia="ru-RU"/>
        </w:rPr>
      </w:pPr>
      <w:r w:rsidRPr="00020D14">
        <w:rPr>
          <w:rFonts w:ascii="GOST Common" w:hAnsi="GOST Common"/>
          <w:sz w:val="28"/>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39ED0AE" w14:textId="77777777" w:rsidR="00F441CC" w:rsidRPr="00020D14" w:rsidRDefault="00F441CC" w:rsidP="00FD1E28">
      <w:pPr>
        <w:widowControl w:val="0"/>
        <w:autoSpaceDE w:val="0"/>
        <w:autoSpaceDN w:val="0"/>
        <w:adjustRightInd w:val="0"/>
        <w:spacing w:line="276" w:lineRule="auto"/>
        <w:ind w:firstLine="720"/>
        <w:contextualSpacing/>
        <w:jc w:val="both"/>
        <w:rPr>
          <w:rFonts w:ascii="GOST Common" w:hAnsi="GOST Common"/>
          <w:sz w:val="28"/>
          <w:szCs w:val="28"/>
          <w:lang w:eastAsia="ru-RU"/>
        </w:rPr>
      </w:pPr>
      <w:r w:rsidRPr="00020D14">
        <w:rPr>
          <w:rFonts w:ascii="GOST Common" w:hAnsi="GOST Common"/>
          <w:sz w:val="28"/>
          <w:szCs w:val="28"/>
          <w:lang w:eastAsia="ru-RU"/>
        </w:rPr>
        <w:t>3) предельное количество этажей или предельную высоту зданий, строений, сооружений;</w:t>
      </w:r>
    </w:p>
    <w:p w14:paraId="1EB87795" w14:textId="77777777" w:rsidR="00F441CC" w:rsidRPr="00020D14" w:rsidRDefault="00F441CC" w:rsidP="00FD1E28">
      <w:pPr>
        <w:widowControl w:val="0"/>
        <w:autoSpaceDE w:val="0"/>
        <w:autoSpaceDN w:val="0"/>
        <w:adjustRightInd w:val="0"/>
        <w:spacing w:line="276" w:lineRule="auto"/>
        <w:ind w:firstLine="720"/>
        <w:contextualSpacing/>
        <w:jc w:val="both"/>
        <w:rPr>
          <w:rFonts w:ascii="GOST Common" w:hAnsi="GOST Common"/>
          <w:sz w:val="28"/>
          <w:szCs w:val="28"/>
          <w:lang w:eastAsia="ru-RU"/>
        </w:rPr>
      </w:pPr>
      <w:r w:rsidRPr="00020D14">
        <w:rPr>
          <w:rFonts w:ascii="GOST Common" w:hAnsi="GOST Common"/>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5D056D6" w14:textId="1E71ADA5" w:rsidR="00F441CC" w:rsidRPr="00020D14" w:rsidRDefault="00F441CC" w:rsidP="00FD1E28">
      <w:pPr>
        <w:widowControl w:val="0"/>
        <w:autoSpaceDE w:val="0"/>
        <w:autoSpaceDN w:val="0"/>
        <w:adjustRightInd w:val="0"/>
        <w:spacing w:line="276" w:lineRule="auto"/>
        <w:ind w:firstLine="720"/>
        <w:contextualSpacing/>
        <w:jc w:val="both"/>
        <w:rPr>
          <w:rFonts w:ascii="GOST Common" w:hAnsi="GOST Common"/>
          <w:sz w:val="28"/>
          <w:szCs w:val="28"/>
          <w:lang w:eastAsia="ru-RU"/>
        </w:rPr>
      </w:pPr>
      <w:r w:rsidRPr="00020D14">
        <w:rPr>
          <w:rFonts w:ascii="GOST Common" w:hAnsi="GOST Common"/>
          <w:sz w:val="28"/>
          <w:szCs w:val="28"/>
          <w:lang w:eastAsia="ru-RU"/>
        </w:rPr>
        <w:t xml:space="preserve">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w:t>
      </w:r>
      <w:r w:rsidR="002514FE">
        <w:rPr>
          <w:rFonts w:ascii="GOST Common" w:hAnsi="GOST Common"/>
          <w:sz w:val="28"/>
          <w:szCs w:val="28"/>
          <w:lang w:eastAsia="ru-RU"/>
        </w:rPr>
        <w:t>11</w:t>
      </w:r>
      <w:r w:rsidRPr="00020D14">
        <w:rPr>
          <w:rFonts w:ascii="GOST Common" w:hAnsi="GOST Common"/>
          <w:sz w:val="28"/>
          <w:szCs w:val="28"/>
          <w:lang w:eastAsia="ru-RU"/>
        </w:rPr>
        <w:t xml:space="preserve"> настоящих Правил землепользования и застройки предельные параметры разрешенного строительства, реконструкции объектов капитального строительства, 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4A02310" w14:textId="0BBD4B61" w:rsidR="00C22700" w:rsidRPr="00020D14" w:rsidRDefault="00F441CC" w:rsidP="00C22700">
      <w:pPr>
        <w:widowControl w:val="0"/>
        <w:autoSpaceDE w:val="0"/>
        <w:autoSpaceDN w:val="0"/>
        <w:adjustRightInd w:val="0"/>
        <w:spacing w:line="276" w:lineRule="auto"/>
        <w:ind w:firstLine="720"/>
        <w:contextualSpacing/>
        <w:jc w:val="both"/>
        <w:rPr>
          <w:rFonts w:ascii="GOST Common" w:hAnsi="GOST Common"/>
          <w:sz w:val="28"/>
          <w:szCs w:val="28"/>
          <w:lang w:eastAsia="ru-RU"/>
        </w:rPr>
      </w:pPr>
      <w:r w:rsidRPr="00020D14">
        <w:rPr>
          <w:rFonts w:ascii="GOST Common" w:hAnsi="GOST Common"/>
          <w:sz w:val="28"/>
          <w:szCs w:val="28"/>
          <w:lang w:eastAsia="ru-RU"/>
        </w:rPr>
        <w:t xml:space="preserve">Наряду с указанными в пунктах 2-4 части 1 статьи </w:t>
      </w:r>
      <w:r w:rsidR="002514FE">
        <w:rPr>
          <w:rFonts w:ascii="GOST Common" w:hAnsi="GOST Common"/>
          <w:sz w:val="28"/>
          <w:szCs w:val="28"/>
          <w:lang w:eastAsia="ru-RU"/>
        </w:rPr>
        <w:t>11</w:t>
      </w:r>
      <w:r w:rsidRPr="00020D14">
        <w:rPr>
          <w:rFonts w:ascii="GOST Common" w:hAnsi="GOST Common"/>
          <w:sz w:val="28"/>
          <w:szCs w:val="28"/>
          <w:lang w:eastAsia="ru-RU"/>
        </w:rPr>
        <w:t xml:space="preserve"> настоящих Правил землепользования и застройки предельными параметрами разрешенного строительства, реконструкции объектов капитального строительства в </w:t>
      </w:r>
      <w:r w:rsidRPr="00020D14">
        <w:rPr>
          <w:rFonts w:ascii="GOST Common" w:hAnsi="GOST Common"/>
          <w:sz w:val="28"/>
          <w:szCs w:val="28"/>
          <w:lang w:eastAsia="ru-RU"/>
        </w:rPr>
        <w:lastRenderedPageBreak/>
        <w:t>градостроительном регламенте могут устанавливаться иные предельные параметры разрешенного строительства, реконструкции объектов капитального строительства.</w:t>
      </w:r>
    </w:p>
    <w:p w14:paraId="4E6DF60D" w14:textId="77777777" w:rsidR="00F441CC" w:rsidRPr="00020D14" w:rsidRDefault="00F441CC" w:rsidP="00C22700">
      <w:pPr>
        <w:widowControl w:val="0"/>
        <w:autoSpaceDE w:val="0"/>
        <w:autoSpaceDN w:val="0"/>
        <w:adjustRightInd w:val="0"/>
        <w:spacing w:line="276" w:lineRule="auto"/>
        <w:ind w:firstLine="720"/>
        <w:contextualSpacing/>
        <w:jc w:val="both"/>
        <w:rPr>
          <w:rFonts w:ascii="GOST Common" w:hAnsi="GOST Common"/>
          <w:sz w:val="28"/>
          <w:szCs w:val="28"/>
          <w:lang w:eastAsia="ru-RU"/>
        </w:rPr>
      </w:pPr>
      <w:r w:rsidRPr="00020D14">
        <w:rPr>
          <w:rFonts w:ascii="GOST Common" w:hAnsi="GOST Common"/>
          <w:b/>
          <w:sz w:val="28"/>
          <w:szCs w:val="28"/>
          <w:lang w:eastAsia="ru-RU"/>
        </w:rPr>
        <w:t>2.</w:t>
      </w:r>
      <w:r w:rsidRPr="00020D14">
        <w:rPr>
          <w:rFonts w:ascii="GOST Common" w:hAnsi="GOST Common"/>
          <w:sz w:val="28"/>
          <w:szCs w:val="28"/>
          <w:lang w:eastAsia="ru-RU"/>
        </w:rPr>
        <w:t xml:space="preserve"> В качестве минимальной площади земельных участков устанавливается</w:t>
      </w:r>
      <w:r w:rsidR="008B753D" w:rsidRPr="00020D14">
        <w:rPr>
          <w:rFonts w:ascii="GOST Common" w:hAnsi="GOST Common"/>
          <w:sz w:val="28"/>
          <w:szCs w:val="28"/>
          <w:lang w:eastAsia="ru-RU"/>
        </w:rPr>
        <w:t xml:space="preserve"> </w:t>
      </w:r>
      <w:r w:rsidRPr="00020D14">
        <w:rPr>
          <w:rFonts w:ascii="GOST Common" w:hAnsi="GOST Common"/>
          <w:sz w:val="28"/>
          <w:szCs w:val="28"/>
          <w:lang w:eastAsia="ru-RU"/>
        </w:rPr>
        <w:t>площадь, соответствующая минимальным нормативным показателям, предусмотренным региональными, местными нормативами градостроительного проектирования и иными требованиями действующего законодательства РФ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14:paraId="6B85375F" w14:textId="77777777" w:rsidR="00F441CC" w:rsidRPr="00020D14" w:rsidRDefault="00F441CC" w:rsidP="00FD1E28">
      <w:pPr>
        <w:widowControl w:val="0"/>
        <w:autoSpaceDE w:val="0"/>
        <w:autoSpaceDN w:val="0"/>
        <w:adjustRightInd w:val="0"/>
        <w:spacing w:line="276" w:lineRule="auto"/>
        <w:ind w:firstLine="540"/>
        <w:contextualSpacing/>
        <w:jc w:val="both"/>
        <w:rPr>
          <w:rFonts w:ascii="GOST Common" w:hAnsi="GOST Common"/>
          <w:sz w:val="28"/>
          <w:szCs w:val="28"/>
          <w:lang w:eastAsia="ru-RU"/>
        </w:rPr>
      </w:pPr>
      <w:r w:rsidRPr="00020D14">
        <w:rPr>
          <w:rFonts w:ascii="GOST Common" w:hAnsi="GOST Common"/>
          <w:b/>
          <w:sz w:val="28"/>
          <w:szCs w:val="28"/>
          <w:lang w:eastAsia="ru-RU"/>
        </w:rPr>
        <w:t>3.</w:t>
      </w:r>
      <w:r w:rsidRPr="00020D14">
        <w:rPr>
          <w:rFonts w:ascii="GOST Common" w:hAnsi="GOST Common"/>
          <w:sz w:val="28"/>
          <w:szCs w:val="28"/>
          <w:lang w:eastAsia="ru-RU"/>
        </w:rPr>
        <w:t xml:space="preserve"> Необходимые отступы зданий, сооружений от границ земельных участков устанавливаются в соответствии с требованиями</w:t>
      </w:r>
      <w:r w:rsidR="00383F01" w:rsidRPr="00020D14">
        <w:rPr>
          <w:rFonts w:ascii="GOST Common" w:hAnsi="GOST Common"/>
          <w:sz w:val="28"/>
          <w:szCs w:val="28"/>
          <w:lang w:eastAsia="ru-RU"/>
        </w:rPr>
        <w:t xml:space="preserve"> технических регламентов, регио</w:t>
      </w:r>
      <w:r w:rsidRPr="00020D14">
        <w:rPr>
          <w:rFonts w:ascii="GOST Common" w:hAnsi="GOST Common"/>
          <w:sz w:val="28"/>
          <w:szCs w:val="28"/>
          <w:lang w:eastAsia="ru-RU"/>
        </w:rPr>
        <w:t>нальных,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70AA31DE" w14:textId="77777777" w:rsidR="00C22700" w:rsidRPr="00020D14" w:rsidRDefault="00F441CC" w:rsidP="00C22700">
      <w:pPr>
        <w:widowControl w:val="0"/>
        <w:autoSpaceDE w:val="0"/>
        <w:autoSpaceDN w:val="0"/>
        <w:adjustRightInd w:val="0"/>
        <w:spacing w:line="276" w:lineRule="auto"/>
        <w:ind w:firstLine="540"/>
        <w:jc w:val="both"/>
        <w:rPr>
          <w:rFonts w:ascii="GOST Common" w:hAnsi="GOST Common"/>
          <w:sz w:val="28"/>
          <w:szCs w:val="28"/>
          <w:lang w:eastAsia="ru-RU"/>
        </w:rPr>
      </w:pPr>
      <w:r w:rsidRPr="00020D14">
        <w:rPr>
          <w:rFonts w:ascii="GOST Common" w:hAnsi="GOST Common"/>
          <w:b/>
          <w:sz w:val="28"/>
          <w:szCs w:val="28"/>
          <w:lang w:eastAsia="ru-RU"/>
        </w:rPr>
        <w:t>4.</w:t>
      </w:r>
      <w:r w:rsidRPr="00020D14">
        <w:rPr>
          <w:rFonts w:ascii="GOST Common" w:hAnsi="GOST Common"/>
          <w:sz w:val="28"/>
          <w:szCs w:val="28"/>
          <w:lang w:eastAsia="ru-RU"/>
        </w:rPr>
        <w:t xml:space="preserve"> Отклонения от предельных параметров разрешенного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а также нормативами градостроительного проектирования, зон с особыми условиями использования территории.</w:t>
      </w:r>
    </w:p>
    <w:p w14:paraId="4C480350" w14:textId="77777777" w:rsidR="00111C40" w:rsidRPr="00020D14" w:rsidRDefault="00111C40" w:rsidP="00184BE1">
      <w:pPr>
        <w:ind w:firstLine="851"/>
        <w:jc w:val="both"/>
        <w:rPr>
          <w:rFonts w:ascii="GOST Common" w:hAnsi="GOST Common"/>
        </w:rPr>
      </w:pPr>
      <w:bookmarkStart w:id="36" w:name="_Toc395686536"/>
      <w:bookmarkEnd w:id="4"/>
    </w:p>
    <w:p w14:paraId="01B40309" w14:textId="77777777" w:rsidR="008D7ED2" w:rsidRPr="00020D14" w:rsidRDefault="008D7ED2" w:rsidP="00184BE1">
      <w:pPr>
        <w:pStyle w:val="af3"/>
        <w:keepNext/>
        <w:tabs>
          <w:tab w:val="left" w:pos="720"/>
        </w:tabs>
        <w:ind w:firstLine="851"/>
        <w:jc w:val="both"/>
        <w:outlineLvl w:val="2"/>
        <w:rPr>
          <w:rFonts w:ascii="GOST Common" w:hAnsi="GOST Common"/>
          <w:b/>
        </w:rPr>
        <w:sectPr w:rsidR="008D7ED2" w:rsidRPr="00020D14" w:rsidSect="004E5FEB">
          <w:footerReference w:type="default" r:id="rId10"/>
          <w:footerReference w:type="first" r:id="rId11"/>
          <w:pgSz w:w="11906" w:h="16838"/>
          <w:pgMar w:top="1134" w:right="851" w:bottom="993" w:left="1134" w:header="709" w:footer="709" w:gutter="0"/>
          <w:cols w:space="720"/>
          <w:titlePg/>
          <w:docGrid w:linePitch="360"/>
        </w:sectPr>
      </w:pPr>
      <w:bookmarkStart w:id="37" w:name="_Toc395686559"/>
      <w:bookmarkEnd w:id="36"/>
    </w:p>
    <w:p w14:paraId="71E5241E" w14:textId="77777777" w:rsidR="00C71856" w:rsidRPr="00020D14" w:rsidRDefault="00F73E27" w:rsidP="007A77D3">
      <w:pPr>
        <w:pStyle w:val="2"/>
        <w:tabs>
          <w:tab w:val="clear" w:pos="576"/>
        </w:tabs>
        <w:ind w:left="0" w:firstLine="851"/>
        <w:jc w:val="both"/>
        <w:rPr>
          <w:rFonts w:ascii="GOST Common" w:hAnsi="GOST Common" w:cs="Times New Roman"/>
          <w:i w:val="0"/>
          <w:lang w:eastAsia="ru-RU"/>
        </w:rPr>
      </w:pPr>
      <w:bookmarkStart w:id="38" w:name="_Toc132379516"/>
      <w:r w:rsidRPr="00020D14">
        <w:rPr>
          <w:rFonts w:ascii="GOST Common" w:hAnsi="GOST Common" w:cs="Times New Roman"/>
          <w:i w:val="0"/>
          <w:lang w:eastAsia="ru-RU"/>
        </w:rPr>
        <w:lastRenderedPageBreak/>
        <w:t xml:space="preserve">Статья </w:t>
      </w:r>
      <w:r w:rsidR="007A77D3" w:rsidRPr="00020D14">
        <w:rPr>
          <w:rFonts w:ascii="GOST Common" w:hAnsi="GOST Common" w:cs="Times New Roman"/>
          <w:i w:val="0"/>
          <w:lang w:eastAsia="ru-RU"/>
        </w:rPr>
        <w:t>1</w:t>
      </w:r>
      <w:r w:rsidR="006C09B6" w:rsidRPr="00020D14">
        <w:rPr>
          <w:rFonts w:ascii="GOST Common" w:hAnsi="GOST Common" w:cs="Times New Roman"/>
          <w:i w:val="0"/>
          <w:lang w:eastAsia="ru-RU"/>
        </w:rPr>
        <w:t>2</w:t>
      </w:r>
      <w:r w:rsidRPr="00020D14">
        <w:rPr>
          <w:rFonts w:ascii="GOST Common" w:hAnsi="GOST Common" w:cs="Times New Roman"/>
          <w:i w:val="0"/>
          <w:lang w:eastAsia="ru-RU"/>
        </w:rPr>
        <w:t>. Градостроительные регламенты жил</w:t>
      </w:r>
      <w:r w:rsidR="00460B02" w:rsidRPr="00020D14">
        <w:rPr>
          <w:rFonts w:ascii="GOST Common" w:hAnsi="GOST Common" w:cs="Times New Roman"/>
          <w:i w:val="0"/>
          <w:lang w:eastAsia="ru-RU"/>
        </w:rPr>
        <w:t>ой</w:t>
      </w:r>
      <w:r w:rsidRPr="00020D14">
        <w:rPr>
          <w:rFonts w:ascii="GOST Common" w:hAnsi="GOST Common" w:cs="Times New Roman"/>
          <w:i w:val="0"/>
          <w:lang w:eastAsia="ru-RU"/>
        </w:rPr>
        <w:t xml:space="preserve"> зон</w:t>
      </w:r>
      <w:bookmarkEnd w:id="37"/>
      <w:r w:rsidR="00460B02" w:rsidRPr="00020D14">
        <w:rPr>
          <w:rFonts w:ascii="GOST Common" w:hAnsi="GOST Common" w:cs="Times New Roman"/>
          <w:i w:val="0"/>
          <w:lang w:eastAsia="ru-RU"/>
        </w:rPr>
        <w:t>ы</w:t>
      </w:r>
      <w:bookmarkEnd w:id="38"/>
    </w:p>
    <w:p w14:paraId="7EA78769" w14:textId="77777777" w:rsidR="00F73E27" w:rsidRPr="00020D14" w:rsidRDefault="006B10DA" w:rsidP="00184BE1">
      <w:pPr>
        <w:pStyle w:val="ConsNormal"/>
        <w:keepNext/>
        <w:shd w:val="clear" w:color="auto" w:fill="FFFFFF"/>
        <w:tabs>
          <w:tab w:val="left" w:pos="360"/>
        </w:tabs>
        <w:ind w:right="-5" w:firstLine="851"/>
        <w:jc w:val="both"/>
        <w:rPr>
          <w:rFonts w:ascii="GOST Common" w:hAnsi="GOST Common" w:cs="Times New Roman"/>
          <w:sz w:val="24"/>
          <w:szCs w:val="24"/>
        </w:rPr>
      </w:pPr>
      <w:r w:rsidRPr="00020D14">
        <w:rPr>
          <w:rFonts w:ascii="GOST Common" w:hAnsi="GOST Common" w:cs="Times New Roman"/>
          <w:sz w:val="24"/>
          <w:szCs w:val="24"/>
        </w:rPr>
        <w:t>1</w:t>
      </w:r>
      <w:r w:rsidR="00F73E27" w:rsidRPr="00020D14">
        <w:rPr>
          <w:rFonts w:ascii="GOST Common" w:hAnsi="GOST Common" w:cs="Times New Roman"/>
          <w:sz w:val="24"/>
          <w:szCs w:val="24"/>
        </w:rPr>
        <w:t>. Жил</w:t>
      </w:r>
      <w:r w:rsidR="00C1009F" w:rsidRPr="00020D14">
        <w:rPr>
          <w:rFonts w:ascii="GOST Common" w:hAnsi="GOST Common" w:cs="Times New Roman"/>
          <w:sz w:val="24"/>
          <w:szCs w:val="24"/>
        </w:rPr>
        <w:t>ая</w:t>
      </w:r>
      <w:r w:rsidR="00F73E27" w:rsidRPr="00020D14">
        <w:rPr>
          <w:rFonts w:ascii="GOST Common" w:hAnsi="GOST Common" w:cs="Times New Roman"/>
          <w:sz w:val="24"/>
          <w:szCs w:val="24"/>
        </w:rPr>
        <w:t xml:space="preserve"> зон</w:t>
      </w:r>
      <w:r w:rsidR="00C1009F" w:rsidRPr="00020D14">
        <w:rPr>
          <w:rFonts w:ascii="GOST Common" w:hAnsi="GOST Common" w:cs="Times New Roman"/>
          <w:sz w:val="24"/>
          <w:szCs w:val="24"/>
        </w:rPr>
        <w:t>а</w:t>
      </w:r>
      <w:r w:rsidR="00F73E27" w:rsidRPr="00020D14">
        <w:rPr>
          <w:rFonts w:ascii="GOST Common" w:hAnsi="GOST Common" w:cs="Times New Roman"/>
          <w:sz w:val="24"/>
          <w:szCs w:val="24"/>
        </w:rPr>
        <w:t xml:space="preserve"> </w:t>
      </w:r>
      <w:r w:rsidR="00C1009F" w:rsidRPr="00020D14">
        <w:rPr>
          <w:rFonts w:ascii="GOST Common" w:hAnsi="GOST Common" w:cs="Times New Roman"/>
          <w:sz w:val="24"/>
          <w:szCs w:val="24"/>
        </w:rPr>
        <w:t>предназначена</w:t>
      </w:r>
      <w:r w:rsidR="00F73E27" w:rsidRPr="00020D14">
        <w:rPr>
          <w:rFonts w:ascii="GOST Common" w:hAnsi="GOST Common" w:cs="Times New Roman"/>
          <w:sz w:val="24"/>
          <w:szCs w:val="24"/>
        </w:rPr>
        <w:t xml:space="preserve">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w:t>
      </w:r>
      <w:r w:rsidR="00A34434" w:rsidRPr="00020D14">
        <w:rPr>
          <w:rFonts w:ascii="GOST Common" w:hAnsi="GOST Common" w:cs="Times New Roman"/>
          <w:sz w:val="24"/>
          <w:szCs w:val="24"/>
        </w:rPr>
        <w:t xml:space="preserve"> </w:t>
      </w:r>
    </w:p>
    <w:p w14:paraId="7C02C94B" w14:textId="77777777" w:rsidR="00F73E27" w:rsidRPr="00020D14" w:rsidRDefault="006B10DA" w:rsidP="00184BE1">
      <w:pPr>
        <w:keepNext/>
        <w:shd w:val="clear" w:color="auto" w:fill="FFFFFF"/>
        <w:autoSpaceDE w:val="0"/>
        <w:ind w:firstLine="851"/>
        <w:jc w:val="both"/>
        <w:rPr>
          <w:rFonts w:ascii="GOST Common" w:hAnsi="GOST Common"/>
        </w:rPr>
      </w:pPr>
      <w:r w:rsidRPr="00020D14">
        <w:rPr>
          <w:rFonts w:ascii="GOST Common" w:hAnsi="GOST Common"/>
        </w:rPr>
        <w:t>2</w:t>
      </w:r>
      <w:r w:rsidR="00F43655" w:rsidRPr="00020D14">
        <w:rPr>
          <w:rFonts w:ascii="GOST Common" w:hAnsi="GOST Common"/>
        </w:rPr>
        <w:t xml:space="preserve">. </w:t>
      </w:r>
      <w:r w:rsidR="002C20ED" w:rsidRPr="00020D14">
        <w:rPr>
          <w:rFonts w:ascii="GOST Common" w:hAnsi="GOST Common"/>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11F12FB8" w14:textId="77777777" w:rsidR="00F43655" w:rsidRPr="00020D14" w:rsidRDefault="00F43655" w:rsidP="00184BE1">
      <w:pPr>
        <w:keepNext/>
        <w:shd w:val="clear" w:color="auto" w:fill="FFFFFF"/>
        <w:autoSpaceDE w:val="0"/>
        <w:ind w:firstLine="851"/>
        <w:jc w:val="both"/>
        <w:rPr>
          <w:rFonts w:ascii="GOST Common" w:hAnsi="GOST Common"/>
          <w:b/>
          <w:bCs/>
        </w:rPr>
      </w:pPr>
      <w:r w:rsidRPr="00020D14">
        <w:rPr>
          <w:rFonts w:ascii="GOST Common" w:hAnsi="GOST Common"/>
        </w:rPr>
        <w:t>Жилая зона включает:</w:t>
      </w:r>
    </w:p>
    <w:p w14:paraId="6CC067DA" w14:textId="6102CF93" w:rsidR="00CB254B" w:rsidRPr="00020D14" w:rsidRDefault="00F43655" w:rsidP="00184BE1">
      <w:pPr>
        <w:pStyle w:val="af3"/>
        <w:suppressAutoHyphens/>
        <w:ind w:firstLine="851"/>
        <w:jc w:val="both"/>
        <w:rPr>
          <w:rFonts w:ascii="GOST Common" w:hAnsi="GOST Common"/>
        </w:rPr>
      </w:pPr>
      <w:r w:rsidRPr="00020D14">
        <w:rPr>
          <w:rFonts w:ascii="GOST Common" w:hAnsi="GOST Common"/>
        </w:rPr>
        <w:t>Ж</w:t>
      </w:r>
      <w:r w:rsidR="00CB254B" w:rsidRPr="00020D14">
        <w:rPr>
          <w:rFonts w:ascii="GOST Common" w:hAnsi="GOST Common"/>
        </w:rPr>
        <w:t>-1</w:t>
      </w:r>
      <w:r w:rsidR="00F30540" w:rsidRPr="00020D14">
        <w:rPr>
          <w:rFonts w:ascii="GOST Common" w:hAnsi="GOST Common"/>
        </w:rPr>
        <w:t>(1)</w:t>
      </w:r>
      <w:r w:rsidR="00CB254B" w:rsidRPr="00020D14">
        <w:rPr>
          <w:rFonts w:ascii="GOST Common" w:hAnsi="GOST Common"/>
        </w:rPr>
        <w:t xml:space="preserve"> </w:t>
      </w:r>
      <w:r w:rsidRPr="00020D14">
        <w:rPr>
          <w:rFonts w:ascii="GOST Common" w:hAnsi="GOST Common"/>
        </w:rPr>
        <w:t xml:space="preserve">– зону застройки </w:t>
      </w:r>
      <w:r w:rsidR="00CB254B" w:rsidRPr="00020D14">
        <w:rPr>
          <w:rFonts w:ascii="GOST Common" w:hAnsi="GOST Common"/>
        </w:rPr>
        <w:t xml:space="preserve">индивидуальными </w:t>
      </w:r>
      <w:r w:rsidRPr="00020D14">
        <w:rPr>
          <w:rFonts w:ascii="GOST Common" w:hAnsi="GOST Common"/>
        </w:rPr>
        <w:t>жилыми домами</w:t>
      </w:r>
      <w:r w:rsidR="00CB254B" w:rsidRPr="00020D14">
        <w:rPr>
          <w:rFonts w:ascii="GOST Common" w:hAnsi="GOST Common"/>
        </w:rPr>
        <w:t>;</w:t>
      </w:r>
    </w:p>
    <w:p w14:paraId="617D1DF5" w14:textId="66F94532" w:rsidR="00F30540" w:rsidRDefault="00F30540" w:rsidP="00F30540">
      <w:pPr>
        <w:pStyle w:val="af3"/>
        <w:suppressAutoHyphens/>
        <w:ind w:firstLine="851"/>
        <w:jc w:val="both"/>
        <w:rPr>
          <w:rFonts w:ascii="GOST Common" w:hAnsi="GOST Common"/>
        </w:rPr>
      </w:pPr>
      <w:r w:rsidRPr="00020D14">
        <w:rPr>
          <w:rFonts w:ascii="GOST Common" w:hAnsi="GOST Common"/>
        </w:rPr>
        <w:t>Ж-1(2) – зону застройки индивидуальными жилыми домами;</w:t>
      </w:r>
    </w:p>
    <w:p w14:paraId="70123115" w14:textId="77777777" w:rsidR="002514FE" w:rsidRPr="00020D14" w:rsidRDefault="002514FE" w:rsidP="00F30540">
      <w:pPr>
        <w:pStyle w:val="af3"/>
        <w:suppressAutoHyphens/>
        <w:ind w:firstLine="851"/>
        <w:jc w:val="both"/>
        <w:rPr>
          <w:rFonts w:ascii="GOST Common" w:hAnsi="GOST Common"/>
        </w:rPr>
      </w:pPr>
    </w:p>
    <w:p w14:paraId="0A56770D" w14:textId="77777777" w:rsidR="002E5D91" w:rsidRPr="00020D14" w:rsidRDefault="002E5D91" w:rsidP="001D4B4C">
      <w:pPr>
        <w:keepNext/>
        <w:keepLines/>
        <w:ind w:left="720"/>
        <w:jc w:val="center"/>
        <w:rPr>
          <w:rFonts w:ascii="GOST Common" w:hAnsi="GOST Common"/>
          <w:u w:val="single"/>
        </w:rPr>
      </w:pPr>
    </w:p>
    <w:p w14:paraId="0BCDFDE8" w14:textId="77777777" w:rsidR="008929BB" w:rsidRDefault="008929BB">
      <w:pPr>
        <w:rPr>
          <w:rFonts w:ascii="GOST Common" w:hAnsi="GOST Common"/>
          <w:u w:val="single"/>
        </w:rPr>
      </w:pPr>
      <w:r>
        <w:rPr>
          <w:rFonts w:ascii="GOST Common" w:hAnsi="GOST Common"/>
          <w:u w:val="single"/>
        </w:rPr>
        <w:br w:type="page"/>
      </w:r>
    </w:p>
    <w:p w14:paraId="3221D18A" w14:textId="67C1AB1A" w:rsidR="001D4B4C" w:rsidRPr="00020D14" w:rsidRDefault="001D4B4C" w:rsidP="001D4B4C">
      <w:pPr>
        <w:keepNext/>
        <w:keepLines/>
        <w:ind w:left="720"/>
        <w:jc w:val="center"/>
        <w:rPr>
          <w:rFonts w:ascii="GOST Common" w:hAnsi="GOST Common"/>
          <w:u w:val="single"/>
        </w:rPr>
      </w:pPr>
      <w:r w:rsidRPr="00020D14">
        <w:rPr>
          <w:rFonts w:ascii="GOST Common" w:hAnsi="GOST Common"/>
          <w:u w:val="single"/>
        </w:rPr>
        <w:lastRenderedPageBreak/>
        <w:t xml:space="preserve">Зона </w:t>
      </w:r>
      <w:r w:rsidR="00460B02" w:rsidRPr="00020D14">
        <w:rPr>
          <w:rFonts w:ascii="GOST Common" w:hAnsi="GOST Common"/>
          <w:u w:val="single"/>
        </w:rPr>
        <w:t xml:space="preserve">застройки </w:t>
      </w:r>
      <w:r w:rsidR="00CB254B" w:rsidRPr="00020D14">
        <w:rPr>
          <w:rFonts w:ascii="GOST Common" w:hAnsi="GOST Common"/>
          <w:u w:val="single"/>
        </w:rPr>
        <w:t xml:space="preserve">индивидуальными жилыми домами </w:t>
      </w:r>
      <w:r w:rsidR="009E4D44" w:rsidRPr="00020D14">
        <w:rPr>
          <w:rFonts w:ascii="GOST Common" w:hAnsi="GOST Common"/>
          <w:u w:val="single"/>
        </w:rPr>
        <w:t>(Ж</w:t>
      </w:r>
      <w:r w:rsidR="00CB254B" w:rsidRPr="00020D14">
        <w:rPr>
          <w:rFonts w:ascii="GOST Common" w:hAnsi="GOST Common"/>
          <w:u w:val="single"/>
        </w:rPr>
        <w:t>-1</w:t>
      </w:r>
      <w:r w:rsidR="00A85574" w:rsidRPr="00020D14">
        <w:rPr>
          <w:rFonts w:ascii="GOST Common" w:hAnsi="GOST Common"/>
          <w:u w:val="single"/>
        </w:rPr>
        <w:t>(1)</w:t>
      </w:r>
      <w:r w:rsidR="009E4D44" w:rsidRPr="00020D14">
        <w:rPr>
          <w:rFonts w:ascii="GOST Common" w:hAnsi="GOST Common"/>
          <w:u w:val="single"/>
        </w:rPr>
        <w:t xml:space="preserve">) </w:t>
      </w:r>
    </w:p>
    <w:p w14:paraId="324191C5" w14:textId="17CFAA75" w:rsidR="00A24F4B" w:rsidRPr="00020D14" w:rsidRDefault="001D4B4C" w:rsidP="001D4B4C">
      <w:pPr>
        <w:keepNext/>
        <w:keepLines/>
        <w:ind w:left="720"/>
        <w:jc w:val="right"/>
        <w:rPr>
          <w:rFonts w:ascii="GOST Common" w:hAnsi="GOST Common"/>
          <w:spacing w:val="-13"/>
        </w:rPr>
      </w:pPr>
      <w:r w:rsidRPr="00020D14">
        <w:rPr>
          <w:rFonts w:ascii="GOST Common" w:hAnsi="GOST Common"/>
          <w:spacing w:val="-13"/>
        </w:rPr>
        <w:t xml:space="preserve">Таблица </w:t>
      </w:r>
      <w:r w:rsidR="002514FE">
        <w:rPr>
          <w:rFonts w:ascii="GOST Common" w:hAnsi="GOST Common"/>
          <w:spacing w:val="-13"/>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652780" w:rsidRPr="00020D14" w14:paraId="1C0DBB8B" w14:textId="77777777" w:rsidTr="007F4F47">
        <w:trPr>
          <w:tblHeader/>
        </w:trPr>
        <w:tc>
          <w:tcPr>
            <w:tcW w:w="1145" w:type="pct"/>
            <w:vMerge w:val="restart"/>
            <w:shd w:val="clear" w:color="auto" w:fill="D9D9D9"/>
            <w:vAlign w:val="center"/>
          </w:tcPr>
          <w:p w14:paraId="177072E0" w14:textId="313698E8" w:rsidR="00652780" w:rsidRPr="00020D14" w:rsidRDefault="008929BB" w:rsidP="007F4F47">
            <w:pPr>
              <w:jc w:val="center"/>
              <w:rPr>
                <w:rFonts w:ascii="GOST Common" w:hAnsi="GOST Common" w:cs="Arial"/>
                <w:sz w:val="20"/>
                <w:szCs w:val="20"/>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4FF3B5E5" w14:textId="071DCF0C" w:rsidR="00652780" w:rsidRPr="00020D14" w:rsidRDefault="008929BB" w:rsidP="007F4F47">
            <w:pPr>
              <w:jc w:val="center"/>
              <w:rPr>
                <w:rFonts w:ascii="GOST Common" w:hAnsi="GOST Common" w:cs="Arial"/>
                <w:sz w:val="20"/>
                <w:szCs w:val="20"/>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5395F236" w14:textId="77777777" w:rsidR="00652780" w:rsidRPr="00020D14" w:rsidRDefault="00652780" w:rsidP="007F4F47">
            <w:pPr>
              <w:jc w:val="center"/>
              <w:rPr>
                <w:rFonts w:ascii="GOST Common" w:hAnsi="GOST Common" w:cs="Arial"/>
                <w:sz w:val="20"/>
                <w:szCs w:val="20"/>
              </w:rPr>
            </w:pPr>
            <w:r w:rsidRPr="00020D14">
              <w:rPr>
                <w:rFonts w:ascii="GOST Common" w:hAnsi="GOST Common" w:cs="Arial"/>
                <w:sz w:val="20"/>
                <w:szCs w:val="20"/>
              </w:rPr>
              <w:t>Предельное количество надземных этажей</w:t>
            </w:r>
          </w:p>
        </w:tc>
        <w:tc>
          <w:tcPr>
            <w:tcW w:w="637" w:type="pct"/>
            <w:vMerge w:val="restart"/>
            <w:shd w:val="clear" w:color="auto" w:fill="D9D9D9"/>
            <w:vAlign w:val="center"/>
          </w:tcPr>
          <w:p w14:paraId="3A79E5DF" w14:textId="1E95EAAF" w:rsidR="00652780" w:rsidRPr="00020D14" w:rsidRDefault="008929BB" w:rsidP="008929BB">
            <w:pPr>
              <w:jc w:val="center"/>
              <w:rPr>
                <w:rFonts w:ascii="GOST Common" w:hAnsi="GOST Common" w:cs="Arial"/>
                <w:sz w:val="20"/>
                <w:szCs w:val="20"/>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14:paraId="71747732" w14:textId="77777777" w:rsidR="00652780" w:rsidRPr="00020D14" w:rsidRDefault="00652780" w:rsidP="007F4F47">
            <w:pPr>
              <w:jc w:val="center"/>
              <w:rPr>
                <w:rFonts w:ascii="GOST Common" w:hAnsi="GOST Common" w:cs="Arial"/>
                <w:sz w:val="20"/>
                <w:szCs w:val="20"/>
              </w:rPr>
            </w:pPr>
            <w:r w:rsidRPr="00020D14">
              <w:rPr>
                <w:rFonts w:ascii="GOST Common" w:hAnsi="GOST Common" w:cs="Arial"/>
                <w:sz w:val="20"/>
                <w:szCs w:val="20"/>
              </w:rPr>
              <w:t>Максимальный процент застройки в границах земельного участка, %</w:t>
            </w:r>
          </w:p>
        </w:tc>
      </w:tr>
      <w:tr w:rsidR="00652780" w:rsidRPr="00020D14" w14:paraId="210DDAD6" w14:textId="77777777" w:rsidTr="007F4F47">
        <w:trPr>
          <w:tblHeader/>
        </w:trPr>
        <w:tc>
          <w:tcPr>
            <w:tcW w:w="1145" w:type="pct"/>
            <w:vMerge/>
            <w:vAlign w:val="center"/>
          </w:tcPr>
          <w:p w14:paraId="55E07912" w14:textId="77777777" w:rsidR="00652780" w:rsidRPr="00020D14" w:rsidRDefault="00652780" w:rsidP="007F4F47">
            <w:pPr>
              <w:jc w:val="center"/>
              <w:rPr>
                <w:rFonts w:ascii="GOST Common" w:hAnsi="GOST Common" w:cs="Arial"/>
                <w:sz w:val="20"/>
                <w:szCs w:val="20"/>
              </w:rPr>
            </w:pPr>
          </w:p>
        </w:tc>
        <w:tc>
          <w:tcPr>
            <w:tcW w:w="857" w:type="pct"/>
            <w:gridSpan w:val="2"/>
            <w:shd w:val="clear" w:color="auto" w:fill="D9D9D9"/>
            <w:vAlign w:val="center"/>
          </w:tcPr>
          <w:p w14:paraId="1F917C83" w14:textId="77777777" w:rsidR="00652780" w:rsidRPr="00020D14" w:rsidRDefault="00652780" w:rsidP="007F4F47">
            <w:pPr>
              <w:jc w:val="center"/>
              <w:rPr>
                <w:rFonts w:ascii="GOST Common" w:hAnsi="GOST Common" w:cs="Arial"/>
                <w:sz w:val="20"/>
                <w:szCs w:val="20"/>
              </w:rPr>
            </w:pPr>
            <w:r w:rsidRPr="00020D14">
              <w:rPr>
                <w:rFonts w:ascii="GOST Common" w:hAnsi="GOST Common" w:cs="Arial"/>
                <w:sz w:val="20"/>
                <w:szCs w:val="20"/>
              </w:rPr>
              <w:t>Площадь, кв.м</w:t>
            </w:r>
          </w:p>
        </w:tc>
        <w:tc>
          <w:tcPr>
            <w:tcW w:w="857" w:type="pct"/>
            <w:gridSpan w:val="2"/>
            <w:shd w:val="clear" w:color="auto" w:fill="D9D9D9"/>
            <w:vAlign w:val="center"/>
          </w:tcPr>
          <w:p w14:paraId="2B626051" w14:textId="77777777" w:rsidR="00652780" w:rsidRPr="00020D14" w:rsidRDefault="00652780" w:rsidP="007F4F47">
            <w:pPr>
              <w:jc w:val="center"/>
              <w:rPr>
                <w:rFonts w:ascii="GOST Common" w:hAnsi="GOST Common" w:cs="Arial"/>
                <w:sz w:val="20"/>
                <w:szCs w:val="20"/>
              </w:rPr>
            </w:pPr>
            <w:r w:rsidRPr="00020D14">
              <w:rPr>
                <w:rFonts w:ascii="GOST Common" w:hAnsi="GOST Common" w:cs="Arial"/>
                <w:sz w:val="20"/>
                <w:szCs w:val="20"/>
              </w:rPr>
              <w:t>Размер, м</w:t>
            </w:r>
          </w:p>
        </w:tc>
        <w:tc>
          <w:tcPr>
            <w:tcW w:w="753" w:type="pct"/>
            <w:vMerge/>
          </w:tcPr>
          <w:p w14:paraId="7815DC23" w14:textId="77777777" w:rsidR="00652780" w:rsidRPr="00020D14" w:rsidRDefault="00652780" w:rsidP="007F4F47">
            <w:pPr>
              <w:jc w:val="both"/>
              <w:rPr>
                <w:rFonts w:ascii="GOST Common" w:hAnsi="GOST Common" w:cs="Arial"/>
                <w:sz w:val="20"/>
                <w:szCs w:val="20"/>
              </w:rPr>
            </w:pPr>
          </w:p>
        </w:tc>
        <w:tc>
          <w:tcPr>
            <w:tcW w:w="637" w:type="pct"/>
            <w:vMerge/>
          </w:tcPr>
          <w:p w14:paraId="79AB2D50" w14:textId="77777777" w:rsidR="00652780" w:rsidRPr="00020D14" w:rsidRDefault="00652780" w:rsidP="007F4F47">
            <w:pPr>
              <w:jc w:val="both"/>
              <w:rPr>
                <w:rFonts w:ascii="GOST Common" w:hAnsi="GOST Common" w:cs="Arial"/>
                <w:sz w:val="20"/>
                <w:szCs w:val="20"/>
              </w:rPr>
            </w:pPr>
          </w:p>
        </w:tc>
        <w:tc>
          <w:tcPr>
            <w:tcW w:w="751" w:type="pct"/>
            <w:vMerge/>
          </w:tcPr>
          <w:p w14:paraId="36F646FB" w14:textId="77777777" w:rsidR="00652780" w:rsidRPr="00020D14" w:rsidRDefault="00652780" w:rsidP="007F4F47">
            <w:pPr>
              <w:jc w:val="both"/>
              <w:rPr>
                <w:rFonts w:ascii="GOST Common" w:hAnsi="GOST Common" w:cs="Arial"/>
                <w:sz w:val="20"/>
                <w:szCs w:val="20"/>
              </w:rPr>
            </w:pPr>
          </w:p>
        </w:tc>
      </w:tr>
      <w:tr w:rsidR="00652780" w:rsidRPr="00020D14" w14:paraId="76E01806" w14:textId="77777777" w:rsidTr="007F4F47">
        <w:trPr>
          <w:tblHeader/>
        </w:trPr>
        <w:tc>
          <w:tcPr>
            <w:tcW w:w="1145" w:type="pct"/>
            <w:vMerge/>
            <w:vAlign w:val="center"/>
          </w:tcPr>
          <w:p w14:paraId="2B90FA71" w14:textId="77777777" w:rsidR="00652780" w:rsidRPr="00020D14" w:rsidRDefault="00652780" w:rsidP="007F4F47">
            <w:pPr>
              <w:jc w:val="center"/>
              <w:rPr>
                <w:rFonts w:ascii="GOST Common" w:hAnsi="GOST Common" w:cs="Arial"/>
                <w:sz w:val="20"/>
                <w:szCs w:val="20"/>
              </w:rPr>
            </w:pPr>
          </w:p>
        </w:tc>
        <w:tc>
          <w:tcPr>
            <w:tcW w:w="416" w:type="pct"/>
            <w:shd w:val="clear" w:color="auto" w:fill="D9D9D9"/>
            <w:vAlign w:val="center"/>
          </w:tcPr>
          <w:p w14:paraId="73E48B74" w14:textId="77777777" w:rsidR="00652780" w:rsidRPr="00020D14" w:rsidRDefault="00652780" w:rsidP="007F4F47">
            <w:pPr>
              <w:jc w:val="center"/>
              <w:rPr>
                <w:rFonts w:ascii="GOST Common" w:hAnsi="GOST Common" w:cs="Arial"/>
                <w:sz w:val="20"/>
                <w:szCs w:val="20"/>
              </w:rPr>
            </w:pPr>
            <w:r w:rsidRPr="00020D14">
              <w:rPr>
                <w:rFonts w:ascii="GOST Common" w:hAnsi="GOST Common" w:cs="Arial"/>
                <w:sz w:val="20"/>
                <w:szCs w:val="20"/>
              </w:rPr>
              <w:t>минимум</w:t>
            </w:r>
          </w:p>
        </w:tc>
        <w:tc>
          <w:tcPr>
            <w:tcW w:w="441" w:type="pct"/>
            <w:shd w:val="clear" w:color="auto" w:fill="D9D9D9"/>
            <w:vAlign w:val="center"/>
          </w:tcPr>
          <w:p w14:paraId="21C6C925" w14:textId="77777777" w:rsidR="00652780" w:rsidRPr="00020D14" w:rsidRDefault="00652780" w:rsidP="007F4F47">
            <w:pPr>
              <w:jc w:val="center"/>
              <w:rPr>
                <w:rFonts w:ascii="GOST Common" w:hAnsi="GOST Common" w:cs="Arial"/>
                <w:sz w:val="20"/>
                <w:szCs w:val="20"/>
              </w:rPr>
            </w:pPr>
            <w:r w:rsidRPr="00020D14">
              <w:rPr>
                <w:rFonts w:ascii="GOST Common" w:hAnsi="GOST Common" w:cs="Arial"/>
                <w:sz w:val="20"/>
                <w:szCs w:val="20"/>
              </w:rPr>
              <w:t>максимум</w:t>
            </w:r>
          </w:p>
        </w:tc>
        <w:tc>
          <w:tcPr>
            <w:tcW w:w="416" w:type="pct"/>
            <w:shd w:val="clear" w:color="auto" w:fill="D9D9D9"/>
            <w:vAlign w:val="center"/>
          </w:tcPr>
          <w:p w14:paraId="621F4869" w14:textId="77777777" w:rsidR="00652780" w:rsidRPr="00020D14" w:rsidRDefault="00652780" w:rsidP="007F4F47">
            <w:pPr>
              <w:jc w:val="center"/>
              <w:rPr>
                <w:rFonts w:ascii="GOST Common" w:hAnsi="GOST Common" w:cs="Arial"/>
                <w:sz w:val="20"/>
                <w:szCs w:val="20"/>
              </w:rPr>
            </w:pPr>
            <w:r w:rsidRPr="00020D14">
              <w:rPr>
                <w:rFonts w:ascii="GOST Common" w:hAnsi="GOST Common" w:cs="Arial"/>
                <w:sz w:val="20"/>
                <w:szCs w:val="20"/>
              </w:rPr>
              <w:t>минимум</w:t>
            </w:r>
          </w:p>
        </w:tc>
        <w:tc>
          <w:tcPr>
            <w:tcW w:w="441" w:type="pct"/>
            <w:shd w:val="clear" w:color="auto" w:fill="D9D9D9"/>
            <w:vAlign w:val="center"/>
          </w:tcPr>
          <w:p w14:paraId="6529D848" w14:textId="77777777" w:rsidR="00652780" w:rsidRPr="00020D14" w:rsidRDefault="00652780" w:rsidP="007F4F47">
            <w:pPr>
              <w:jc w:val="center"/>
              <w:rPr>
                <w:rFonts w:ascii="GOST Common" w:hAnsi="GOST Common" w:cs="Arial"/>
                <w:sz w:val="20"/>
                <w:szCs w:val="20"/>
              </w:rPr>
            </w:pPr>
            <w:r w:rsidRPr="00020D14">
              <w:rPr>
                <w:rFonts w:ascii="GOST Common" w:hAnsi="GOST Common" w:cs="Arial"/>
                <w:sz w:val="20"/>
                <w:szCs w:val="20"/>
              </w:rPr>
              <w:t>максимум</w:t>
            </w:r>
          </w:p>
        </w:tc>
        <w:tc>
          <w:tcPr>
            <w:tcW w:w="753" w:type="pct"/>
            <w:vMerge/>
          </w:tcPr>
          <w:p w14:paraId="115B30D4" w14:textId="77777777" w:rsidR="00652780" w:rsidRPr="00020D14" w:rsidRDefault="00652780" w:rsidP="007F4F47">
            <w:pPr>
              <w:jc w:val="both"/>
              <w:rPr>
                <w:rFonts w:ascii="GOST Common" w:hAnsi="GOST Common" w:cs="Arial"/>
                <w:sz w:val="20"/>
                <w:szCs w:val="20"/>
              </w:rPr>
            </w:pPr>
          </w:p>
        </w:tc>
        <w:tc>
          <w:tcPr>
            <w:tcW w:w="637" w:type="pct"/>
            <w:vMerge/>
          </w:tcPr>
          <w:p w14:paraId="726CF35A" w14:textId="77777777" w:rsidR="00652780" w:rsidRPr="00020D14" w:rsidRDefault="00652780" w:rsidP="007F4F47">
            <w:pPr>
              <w:jc w:val="both"/>
              <w:rPr>
                <w:rFonts w:ascii="GOST Common" w:hAnsi="GOST Common" w:cs="Arial"/>
                <w:sz w:val="20"/>
                <w:szCs w:val="20"/>
              </w:rPr>
            </w:pPr>
          </w:p>
        </w:tc>
        <w:tc>
          <w:tcPr>
            <w:tcW w:w="751" w:type="pct"/>
            <w:vMerge/>
          </w:tcPr>
          <w:p w14:paraId="58C0C8B1" w14:textId="77777777" w:rsidR="00652780" w:rsidRPr="00020D14" w:rsidRDefault="00652780" w:rsidP="007F4F47">
            <w:pPr>
              <w:jc w:val="both"/>
              <w:rPr>
                <w:rFonts w:ascii="GOST Common" w:hAnsi="GOST Common" w:cs="Arial"/>
                <w:sz w:val="20"/>
                <w:szCs w:val="20"/>
              </w:rPr>
            </w:pPr>
          </w:p>
        </w:tc>
      </w:tr>
      <w:tr w:rsidR="00652780" w:rsidRPr="00020D14" w14:paraId="2AE9361D" w14:textId="77777777" w:rsidTr="007F4F47">
        <w:tc>
          <w:tcPr>
            <w:tcW w:w="5000" w:type="pct"/>
            <w:gridSpan w:val="8"/>
            <w:shd w:val="clear" w:color="auto" w:fill="F2F2F2"/>
          </w:tcPr>
          <w:p w14:paraId="0E068356" w14:textId="77777777" w:rsidR="00652780" w:rsidRPr="00020D14" w:rsidRDefault="00652780" w:rsidP="007F4F47">
            <w:pPr>
              <w:jc w:val="center"/>
              <w:rPr>
                <w:rFonts w:ascii="GOST Common" w:hAnsi="GOST Common" w:cs="Arial"/>
                <w:sz w:val="20"/>
                <w:szCs w:val="20"/>
              </w:rPr>
            </w:pPr>
            <w:r w:rsidRPr="00020D14">
              <w:rPr>
                <w:rFonts w:ascii="GOST Common" w:hAnsi="GOST Common" w:cs="Arial"/>
                <w:i/>
                <w:sz w:val="20"/>
                <w:szCs w:val="20"/>
              </w:rPr>
              <w:t>Основные виды разрешенного использования</w:t>
            </w:r>
          </w:p>
        </w:tc>
      </w:tr>
      <w:tr w:rsidR="008111B3" w:rsidRPr="00020D14" w14:paraId="7E305CD6" w14:textId="77777777" w:rsidTr="007F4F47">
        <w:trPr>
          <w:trHeight w:val="510"/>
        </w:trPr>
        <w:tc>
          <w:tcPr>
            <w:tcW w:w="1145" w:type="pct"/>
            <w:shd w:val="clear" w:color="auto" w:fill="auto"/>
          </w:tcPr>
          <w:p w14:paraId="4FCDAF08" w14:textId="77777777" w:rsidR="008111B3" w:rsidRPr="00020D14" w:rsidRDefault="008111B3" w:rsidP="008111B3">
            <w:pPr>
              <w:jc w:val="both"/>
              <w:rPr>
                <w:rFonts w:ascii="GOST Common" w:hAnsi="GOST Common" w:cs="Arial"/>
                <w:sz w:val="20"/>
                <w:szCs w:val="20"/>
              </w:rPr>
            </w:pPr>
            <w:r w:rsidRPr="00020D14">
              <w:rPr>
                <w:rFonts w:ascii="GOST Common" w:hAnsi="GOST Common" w:cs="Arial"/>
                <w:sz w:val="20"/>
                <w:szCs w:val="20"/>
              </w:rPr>
              <w:t>Для индивидуального жилищного строительства (код 2.1)</w:t>
            </w:r>
          </w:p>
        </w:tc>
        <w:tc>
          <w:tcPr>
            <w:tcW w:w="416" w:type="pct"/>
            <w:shd w:val="clear" w:color="auto" w:fill="auto"/>
            <w:vAlign w:val="center"/>
          </w:tcPr>
          <w:p w14:paraId="20C09E19" w14:textId="70415D1A" w:rsidR="008111B3" w:rsidRPr="00020D14" w:rsidRDefault="008111B3" w:rsidP="008111B3">
            <w:pPr>
              <w:jc w:val="center"/>
              <w:rPr>
                <w:rFonts w:ascii="GOST Common" w:hAnsi="GOST Common" w:cs="Arial"/>
                <w:sz w:val="16"/>
                <w:szCs w:val="16"/>
              </w:rPr>
            </w:pPr>
            <w:r>
              <w:rPr>
                <w:rFonts w:ascii="GOST Common" w:hAnsi="GOST Common" w:cs="Arial"/>
                <w:sz w:val="16"/>
                <w:szCs w:val="16"/>
              </w:rPr>
              <w:t>400*</w:t>
            </w:r>
          </w:p>
        </w:tc>
        <w:tc>
          <w:tcPr>
            <w:tcW w:w="441" w:type="pct"/>
            <w:shd w:val="clear" w:color="auto" w:fill="auto"/>
            <w:vAlign w:val="center"/>
          </w:tcPr>
          <w:p w14:paraId="187DF6E8" w14:textId="4C98E649" w:rsidR="008111B3" w:rsidRPr="00020D14" w:rsidRDefault="008111B3" w:rsidP="008111B3">
            <w:pPr>
              <w:jc w:val="center"/>
              <w:rPr>
                <w:rFonts w:ascii="GOST Common" w:hAnsi="GOST Common" w:cs="Arial"/>
                <w:sz w:val="16"/>
                <w:szCs w:val="16"/>
              </w:rPr>
            </w:pPr>
            <w:r>
              <w:rPr>
                <w:rFonts w:ascii="GOST Common" w:hAnsi="GOST Common" w:cs="Arial"/>
                <w:sz w:val="16"/>
                <w:szCs w:val="16"/>
              </w:rPr>
              <w:t>30</w:t>
            </w:r>
            <w:r w:rsidRPr="00020D14">
              <w:rPr>
                <w:rFonts w:ascii="GOST Common" w:hAnsi="GOST Common" w:cs="Arial"/>
                <w:sz w:val="16"/>
                <w:szCs w:val="16"/>
              </w:rPr>
              <w:t>00</w:t>
            </w:r>
            <w:r>
              <w:rPr>
                <w:rFonts w:ascii="GOST Common" w:hAnsi="GOST Common" w:cs="Arial"/>
                <w:sz w:val="16"/>
                <w:szCs w:val="16"/>
              </w:rPr>
              <w:t>*</w:t>
            </w:r>
          </w:p>
        </w:tc>
        <w:tc>
          <w:tcPr>
            <w:tcW w:w="416" w:type="pct"/>
            <w:shd w:val="clear" w:color="auto" w:fill="auto"/>
            <w:vAlign w:val="center"/>
          </w:tcPr>
          <w:p w14:paraId="3375E33F" w14:textId="42562284" w:rsidR="008111B3" w:rsidRPr="008111B3" w:rsidRDefault="008111B3" w:rsidP="008111B3">
            <w:pPr>
              <w:jc w:val="center"/>
              <w:rPr>
                <w:rFonts w:ascii="GOST Common" w:hAnsi="GOST Common" w:cs="Arial"/>
                <w:color w:val="4F81BD" w:themeColor="accent1"/>
                <w:sz w:val="16"/>
                <w:szCs w:val="16"/>
              </w:rPr>
            </w:pPr>
            <w:r w:rsidRPr="008111B3">
              <w:rPr>
                <w:rFonts w:ascii="GOST Common" w:hAnsi="GOST Common" w:cs="Arial"/>
                <w:color w:val="4F81BD" w:themeColor="accent1"/>
                <w:sz w:val="16"/>
                <w:szCs w:val="16"/>
              </w:rPr>
              <w:t>10</w:t>
            </w:r>
          </w:p>
        </w:tc>
        <w:tc>
          <w:tcPr>
            <w:tcW w:w="441" w:type="pct"/>
            <w:shd w:val="clear" w:color="auto" w:fill="auto"/>
            <w:vAlign w:val="center"/>
          </w:tcPr>
          <w:p w14:paraId="4C9BADDF" w14:textId="5913A781" w:rsidR="008111B3" w:rsidRPr="008111B3" w:rsidRDefault="008111B3" w:rsidP="008111B3">
            <w:pPr>
              <w:jc w:val="center"/>
              <w:rPr>
                <w:rFonts w:ascii="GOST Common" w:hAnsi="GOST Common" w:cs="Arial"/>
                <w:color w:val="4F81BD" w:themeColor="accent1"/>
                <w:sz w:val="16"/>
                <w:szCs w:val="16"/>
              </w:rPr>
            </w:pPr>
            <w:r w:rsidRPr="008111B3">
              <w:rPr>
                <w:rFonts w:ascii="GOST Common" w:hAnsi="GOST Common" w:cs="Arial"/>
                <w:color w:val="4F81BD" w:themeColor="accent1"/>
                <w:sz w:val="16"/>
                <w:szCs w:val="16"/>
              </w:rPr>
              <w:t>75</w:t>
            </w:r>
          </w:p>
        </w:tc>
        <w:tc>
          <w:tcPr>
            <w:tcW w:w="753" w:type="pct"/>
            <w:shd w:val="clear" w:color="auto" w:fill="auto"/>
            <w:vAlign w:val="center"/>
          </w:tcPr>
          <w:p w14:paraId="0B6A1084" w14:textId="77777777" w:rsidR="008111B3" w:rsidRPr="00020D14" w:rsidRDefault="008111B3" w:rsidP="008111B3">
            <w:pPr>
              <w:jc w:val="center"/>
              <w:rPr>
                <w:rFonts w:ascii="GOST Common" w:hAnsi="GOST Common" w:cs="Arial"/>
                <w:sz w:val="16"/>
                <w:szCs w:val="16"/>
              </w:rPr>
            </w:pPr>
            <w:r w:rsidRPr="00020D14">
              <w:rPr>
                <w:rFonts w:ascii="GOST Common" w:hAnsi="GOST Common" w:cs="Arial"/>
                <w:sz w:val="16"/>
                <w:szCs w:val="16"/>
              </w:rPr>
              <w:t>3</w:t>
            </w:r>
          </w:p>
        </w:tc>
        <w:tc>
          <w:tcPr>
            <w:tcW w:w="637" w:type="pct"/>
            <w:shd w:val="clear" w:color="auto" w:fill="auto"/>
            <w:vAlign w:val="center"/>
          </w:tcPr>
          <w:p w14:paraId="7F085CE2" w14:textId="77777777" w:rsidR="008111B3" w:rsidRPr="00020D14" w:rsidRDefault="008111B3" w:rsidP="008111B3">
            <w:pPr>
              <w:jc w:val="center"/>
              <w:rPr>
                <w:rFonts w:ascii="GOST Common" w:hAnsi="GOST Common" w:cs="Arial"/>
                <w:sz w:val="16"/>
                <w:szCs w:val="16"/>
              </w:rPr>
            </w:pPr>
            <w:r w:rsidRPr="00020D14">
              <w:rPr>
                <w:rFonts w:ascii="GOST Common" w:hAnsi="GOST Common" w:cs="Arial"/>
                <w:sz w:val="16"/>
                <w:szCs w:val="16"/>
              </w:rPr>
              <w:t>5/3</w:t>
            </w:r>
          </w:p>
        </w:tc>
        <w:tc>
          <w:tcPr>
            <w:tcW w:w="751" w:type="pct"/>
            <w:shd w:val="clear" w:color="auto" w:fill="auto"/>
            <w:vAlign w:val="center"/>
          </w:tcPr>
          <w:p w14:paraId="7EE04E7F" w14:textId="77777777" w:rsidR="008111B3" w:rsidRPr="00020D14" w:rsidRDefault="008111B3" w:rsidP="008111B3">
            <w:pPr>
              <w:jc w:val="center"/>
              <w:rPr>
                <w:rFonts w:ascii="GOST Common" w:hAnsi="GOST Common" w:cs="Arial"/>
                <w:sz w:val="16"/>
                <w:szCs w:val="16"/>
              </w:rPr>
            </w:pPr>
            <w:r w:rsidRPr="00020D14">
              <w:rPr>
                <w:rFonts w:ascii="GOST Common" w:hAnsi="GOST Common" w:cs="Arial"/>
                <w:sz w:val="16"/>
                <w:szCs w:val="16"/>
              </w:rPr>
              <w:t>60</w:t>
            </w:r>
          </w:p>
        </w:tc>
      </w:tr>
      <w:tr w:rsidR="008111B3" w:rsidRPr="00020D14" w14:paraId="47FDA65E" w14:textId="77777777" w:rsidTr="007F4F47">
        <w:trPr>
          <w:trHeight w:val="722"/>
        </w:trPr>
        <w:tc>
          <w:tcPr>
            <w:tcW w:w="1145" w:type="pct"/>
            <w:shd w:val="clear" w:color="auto" w:fill="auto"/>
          </w:tcPr>
          <w:p w14:paraId="206683F1" w14:textId="77777777" w:rsidR="008111B3" w:rsidRPr="00020D14" w:rsidRDefault="008111B3" w:rsidP="008111B3">
            <w:pPr>
              <w:jc w:val="both"/>
              <w:rPr>
                <w:rFonts w:ascii="GOST Common" w:hAnsi="GOST Common" w:cs="Arial"/>
                <w:sz w:val="20"/>
                <w:szCs w:val="20"/>
              </w:rPr>
            </w:pPr>
            <w:r w:rsidRPr="00020D14">
              <w:rPr>
                <w:rFonts w:ascii="GOST Common" w:hAnsi="GOST Common" w:cs="Arial"/>
                <w:sz w:val="20"/>
                <w:szCs w:val="20"/>
                <w:shd w:val="clear" w:color="auto" w:fill="FFFFFF"/>
              </w:rPr>
              <w:t>Для ведения личного подсобного хозяйства (приусадебный земельный участок) (код 2.2)</w:t>
            </w:r>
          </w:p>
        </w:tc>
        <w:tc>
          <w:tcPr>
            <w:tcW w:w="416" w:type="pct"/>
            <w:shd w:val="clear" w:color="auto" w:fill="auto"/>
            <w:vAlign w:val="center"/>
          </w:tcPr>
          <w:p w14:paraId="17E07451" w14:textId="1077EC52" w:rsidR="008111B3" w:rsidRPr="00020D14" w:rsidRDefault="008111B3" w:rsidP="008111B3">
            <w:pPr>
              <w:jc w:val="center"/>
              <w:rPr>
                <w:rFonts w:ascii="GOST Common" w:hAnsi="GOST Common" w:cs="Arial"/>
                <w:sz w:val="16"/>
                <w:szCs w:val="16"/>
              </w:rPr>
            </w:pPr>
            <w:r>
              <w:rPr>
                <w:rFonts w:ascii="GOST Common" w:hAnsi="GOST Common" w:cs="Arial"/>
                <w:sz w:val="16"/>
                <w:szCs w:val="16"/>
              </w:rPr>
              <w:t>400*</w:t>
            </w:r>
          </w:p>
        </w:tc>
        <w:tc>
          <w:tcPr>
            <w:tcW w:w="441" w:type="pct"/>
            <w:shd w:val="clear" w:color="auto" w:fill="auto"/>
            <w:vAlign w:val="center"/>
          </w:tcPr>
          <w:p w14:paraId="18DB1102" w14:textId="354DE9AB" w:rsidR="008111B3" w:rsidRPr="00020D14" w:rsidRDefault="008111B3" w:rsidP="008111B3">
            <w:pPr>
              <w:jc w:val="center"/>
              <w:rPr>
                <w:rFonts w:ascii="GOST Common" w:hAnsi="GOST Common" w:cs="Arial"/>
                <w:sz w:val="16"/>
                <w:szCs w:val="16"/>
              </w:rPr>
            </w:pPr>
            <w:r>
              <w:rPr>
                <w:rFonts w:ascii="GOST Common" w:hAnsi="GOST Common" w:cs="Arial"/>
                <w:sz w:val="16"/>
                <w:szCs w:val="16"/>
              </w:rPr>
              <w:t>30</w:t>
            </w:r>
            <w:r w:rsidRPr="00020D14">
              <w:rPr>
                <w:rFonts w:ascii="GOST Common" w:hAnsi="GOST Common" w:cs="Arial"/>
                <w:sz w:val="16"/>
                <w:szCs w:val="16"/>
              </w:rPr>
              <w:t>00</w:t>
            </w:r>
            <w:r>
              <w:rPr>
                <w:rFonts w:ascii="GOST Common" w:hAnsi="GOST Common" w:cs="Arial"/>
                <w:sz w:val="16"/>
                <w:szCs w:val="16"/>
              </w:rPr>
              <w:t>*</w:t>
            </w:r>
          </w:p>
        </w:tc>
        <w:tc>
          <w:tcPr>
            <w:tcW w:w="416" w:type="pct"/>
            <w:shd w:val="clear" w:color="auto" w:fill="auto"/>
            <w:vAlign w:val="center"/>
          </w:tcPr>
          <w:p w14:paraId="27283B71" w14:textId="47DBA645" w:rsidR="008111B3" w:rsidRPr="008111B3" w:rsidRDefault="008111B3" w:rsidP="008111B3">
            <w:pPr>
              <w:jc w:val="center"/>
              <w:rPr>
                <w:rFonts w:ascii="GOST Common" w:hAnsi="GOST Common" w:cs="Arial"/>
                <w:color w:val="4F81BD" w:themeColor="accent1"/>
                <w:sz w:val="16"/>
                <w:szCs w:val="16"/>
              </w:rPr>
            </w:pPr>
            <w:r w:rsidRPr="008111B3">
              <w:rPr>
                <w:rFonts w:ascii="GOST Common" w:hAnsi="GOST Common" w:cs="Arial"/>
                <w:color w:val="4F81BD" w:themeColor="accent1"/>
                <w:sz w:val="16"/>
                <w:szCs w:val="16"/>
              </w:rPr>
              <w:t>10</w:t>
            </w:r>
          </w:p>
        </w:tc>
        <w:tc>
          <w:tcPr>
            <w:tcW w:w="441" w:type="pct"/>
            <w:shd w:val="clear" w:color="auto" w:fill="auto"/>
            <w:vAlign w:val="center"/>
          </w:tcPr>
          <w:p w14:paraId="4D7D1CFD" w14:textId="53941262" w:rsidR="008111B3" w:rsidRPr="008111B3" w:rsidRDefault="008111B3" w:rsidP="008111B3">
            <w:pPr>
              <w:jc w:val="center"/>
              <w:rPr>
                <w:rFonts w:ascii="GOST Common" w:hAnsi="GOST Common" w:cs="Arial"/>
                <w:color w:val="4F81BD" w:themeColor="accent1"/>
                <w:sz w:val="16"/>
                <w:szCs w:val="16"/>
              </w:rPr>
            </w:pPr>
            <w:r w:rsidRPr="008111B3">
              <w:rPr>
                <w:rFonts w:ascii="GOST Common" w:hAnsi="GOST Common" w:cs="Arial"/>
                <w:color w:val="4F81BD" w:themeColor="accent1"/>
                <w:sz w:val="16"/>
                <w:szCs w:val="16"/>
              </w:rPr>
              <w:t>75</w:t>
            </w:r>
          </w:p>
        </w:tc>
        <w:tc>
          <w:tcPr>
            <w:tcW w:w="753" w:type="pct"/>
            <w:shd w:val="clear" w:color="auto" w:fill="auto"/>
            <w:vAlign w:val="center"/>
          </w:tcPr>
          <w:p w14:paraId="53CE05ED" w14:textId="77777777" w:rsidR="008111B3" w:rsidRPr="00020D14" w:rsidRDefault="008111B3" w:rsidP="008111B3">
            <w:pPr>
              <w:jc w:val="center"/>
              <w:rPr>
                <w:rFonts w:ascii="GOST Common" w:hAnsi="GOST Common" w:cs="Arial"/>
                <w:sz w:val="16"/>
                <w:szCs w:val="16"/>
              </w:rPr>
            </w:pPr>
            <w:r w:rsidRPr="00020D14">
              <w:rPr>
                <w:rFonts w:ascii="GOST Common" w:hAnsi="GOST Common" w:cs="Arial"/>
                <w:sz w:val="16"/>
                <w:szCs w:val="16"/>
              </w:rPr>
              <w:t>3</w:t>
            </w:r>
          </w:p>
        </w:tc>
        <w:tc>
          <w:tcPr>
            <w:tcW w:w="637" w:type="pct"/>
            <w:shd w:val="clear" w:color="auto" w:fill="auto"/>
            <w:vAlign w:val="center"/>
          </w:tcPr>
          <w:p w14:paraId="21C64425" w14:textId="77777777" w:rsidR="008111B3" w:rsidRPr="00020D14" w:rsidRDefault="008111B3" w:rsidP="008111B3">
            <w:pPr>
              <w:jc w:val="center"/>
              <w:rPr>
                <w:rFonts w:ascii="GOST Common" w:hAnsi="GOST Common" w:cs="Arial"/>
                <w:sz w:val="16"/>
                <w:szCs w:val="16"/>
              </w:rPr>
            </w:pPr>
            <w:r w:rsidRPr="00020D14">
              <w:rPr>
                <w:rFonts w:ascii="GOST Common" w:hAnsi="GOST Common" w:cs="Arial"/>
                <w:sz w:val="16"/>
                <w:szCs w:val="16"/>
              </w:rPr>
              <w:t>5/3</w:t>
            </w:r>
          </w:p>
        </w:tc>
        <w:tc>
          <w:tcPr>
            <w:tcW w:w="751" w:type="pct"/>
            <w:shd w:val="clear" w:color="auto" w:fill="auto"/>
            <w:vAlign w:val="center"/>
          </w:tcPr>
          <w:p w14:paraId="4E30FA42" w14:textId="77777777" w:rsidR="008111B3" w:rsidRPr="00020D14" w:rsidRDefault="008111B3" w:rsidP="008111B3">
            <w:pPr>
              <w:jc w:val="center"/>
              <w:rPr>
                <w:rFonts w:ascii="GOST Common" w:hAnsi="GOST Common" w:cs="Arial"/>
                <w:sz w:val="16"/>
                <w:szCs w:val="16"/>
              </w:rPr>
            </w:pPr>
            <w:r w:rsidRPr="00020D14">
              <w:rPr>
                <w:rFonts w:ascii="GOST Common" w:hAnsi="GOST Common" w:cs="Arial"/>
                <w:sz w:val="16"/>
                <w:szCs w:val="16"/>
              </w:rPr>
              <w:t>60</w:t>
            </w:r>
          </w:p>
        </w:tc>
      </w:tr>
      <w:tr w:rsidR="00652780" w:rsidRPr="00020D14" w14:paraId="1F7C10D4" w14:textId="77777777" w:rsidTr="007F4F47">
        <w:tc>
          <w:tcPr>
            <w:tcW w:w="1145" w:type="pct"/>
            <w:shd w:val="clear" w:color="auto" w:fill="auto"/>
          </w:tcPr>
          <w:p w14:paraId="68E44FAB" w14:textId="77777777" w:rsidR="00652780" w:rsidRPr="00020D14" w:rsidRDefault="00652780" w:rsidP="007F4F47">
            <w:pPr>
              <w:autoSpaceDE w:val="0"/>
              <w:autoSpaceDN w:val="0"/>
              <w:adjustRightInd w:val="0"/>
              <w:rPr>
                <w:rFonts w:ascii="GOST Common" w:hAnsi="GOST Common" w:cs="Arial"/>
                <w:sz w:val="20"/>
                <w:szCs w:val="20"/>
                <w:lang w:eastAsia="ru-RU"/>
              </w:rPr>
            </w:pPr>
            <w:r w:rsidRPr="00020D14">
              <w:rPr>
                <w:rFonts w:ascii="GOST Common" w:hAnsi="GOST Common" w:cs="Arial"/>
                <w:sz w:val="20"/>
                <w:szCs w:val="20"/>
                <w:lang w:eastAsia="ru-RU"/>
              </w:rPr>
              <w:t>Блокированная жилая застройка (</w:t>
            </w:r>
            <w:r w:rsidRPr="00020D14">
              <w:rPr>
                <w:rFonts w:ascii="GOST Common" w:hAnsi="GOST Common" w:cs="Arial"/>
                <w:sz w:val="20"/>
                <w:szCs w:val="20"/>
              </w:rPr>
              <w:t>код 2.3)</w:t>
            </w:r>
          </w:p>
        </w:tc>
        <w:tc>
          <w:tcPr>
            <w:tcW w:w="416" w:type="pct"/>
            <w:shd w:val="clear" w:color="auto" w:fill="auto"/>
            <w:vAlign w:val="center"/>
          </w:tcPr>
          <w:p w14:paraId="19D14610" w14:textId="77777777" w:rsidR="00652780" w:rsidRPr="00020D14" w:rsidRDefault="00652780" w:rsidP="007F4F47">
            <w:pPr>
              <w:jc w:val="center"/>
              <w:rPr>
                <w:rFonts w:ascii="GOST Common" w:hAnsi="GOST Common" w:cs="Arial"/>
                <w:sz w:val="16"/>
                <w:szCs w:val="16"/>
              </w:rPr>
            </w:pPr>
            <w:r w:rsidRPr="00020D14">
              <w:rPr>
                <w:rFonts w:ascii="GOST Common" w:hAnsi="GOST Common" w:cs="Arial"/>
                <w:sz w:val="16"/>
                <w:szCs w:val="16"/>
              </w:rPr>
              <w:t>200</w:t>
            </w:r>
          </w:p>
        </w:tc>
        <w:tc>
          <w:tcPr>
            <w:tcW w:w="441" w:type="pct"/>
            <w:shd w:val="clear" w:color="auto" w:fill="auto"/>
            <w:vAlign w:val="center"/>
          </w:tcPr>
          <w:p w14:paraId="0C799FB8" w14:textId="77777777" w:rsidR="00652780" w:rsidRPr="00020D14" w:rsidRDefault="00652780" w:rsidP="007F4F47">
            <w:pPr>
              <w:jc w:val="center"/>
              <w:rPr>
                <w:rFonts w:ascii="GOST Common" w:hAnsi="GOST Common" w:cs="Arial"/>
                <w:sz w:val="16"/>
                <w:szCs w:val="16"/>
              </w:rPr>
            </w:pPr>
            <w:r w:rsidRPr="00020D14">
              <w:rPr>
                <w:rFonts w:ascii="GOST Common" w:hAnsi="GOST Common" w:cs="Arial"/>
                <w:sz w:val="16"/>
                <w:szCs w:val="16"/>
              </w:rPr>
              <w:t>2000</w:t>
            </w:r>
          </w:p>
        </w:tc>
        <w:tc>
          <w:tcPr>
            <w:tcW w:w="416" w:type="pct"/>
            <w:shd w:val="clear" w:color="auto" w:fill="auto"/>
            <w:vAlign w:val="center"/>
          </w:tcPr>
          <w:p w14:paraId="30F10965" w14:textId="77777777" w:rsidR="00652780" w:rsidRPr="00020D14" w:rsidRDefault="00652780" w:rsidP="007F4F47">
            <w:pPr>
              <w:jc w:val="center"/>
              <w:rPr>
                <w:rFonts w:ascii="GOST Common" w:hAnsi="GOST Common" w:cs="Arial"/>
                <w:sz w:val="16"/>
                <w:szCs w:val="16"/>
              </w:rPr>
            </w:pPr>
            <w:r w:rsidRPr="00020D14">
              <w:rPr>
                <w:rFonts w:ascii="GOST Common" w:hAnsi="GOST Common" w:cs="Arial"/>
                <w:sz w:val="16"/>
                <w:szCs w:val="16"/>
              </w:rPr>
              <w:t>10</w:t>
            </w:r>
          </w:p>
        </w:tc>
        <w:tc>
          <w:tcPr>
            <w:tcW w:w="441" w:type="pct"/>
            <w:shd w:val="clear" w:color="auto" w:fill="auto"/>
            <w:vAlign w:val="center"/>
          </w:tcPr>
          <w:p w14:paraId="2A024055" w14:textId="77777777" w:rsidR="00652780" w:rsidRPr="00020D14" w:rsidRDefault="00652780" w:rsidP="007F4F47">
            <w:pPr>
              <w:jc w:val="center"/>
              <w:rPr>
                <w:rFonts w:ascii="GOST Common" w:hAnsi="GOST Common" w:cs="Arial"/>
                <w:sz w:val="16"/>
                <w:szCs w:val="16"/>
              </w:rPr>
            </w:pPr>
            <w:r w:rsidRPr="00020D14">
              <w:rPr>
                <w:rFonts w:ascii="GOST Common" w:hAnsi="GOST Common" w:cs="Arial"/>
                <w:sz w:val="16"/>
                <w:szCs w:val="16"/>
              </w:rPr>
              <w:t>200</w:t>
            </w:r>
          </w:p>
        </w:tc>
        <w:tc>
          <w:tcPr>
            <w:tcW w:w="753" w:type="pct"/>
            <w:shd w:val="clear" w:color="auto" w:fill="auto"/>
            <w:vAlign w:val="center"/>
          </w:tcPr>
          <w:p w14:paraId="336AD226" w14:textId="77777777" w:rsidR="00652780" w:rsidRPr="00020D14" w:rsidRDefault="00652780" w:rsidP="007F4F47">
            <w:pPr>
              <w:jc w:val="center"/>
              <w:rPr>
                <w:rFonts w:ascii="GOST Common" w:hAnsi="GOST Common" w:cs="Arial"/>
                <w:sz w:val="16"/>
                <w:szCs w:val="16"/>
              </w:rPr>
            </w:pPr>
            <w:r w:rsidRPr="00020D14">
              <w:rPr>
                <w:rFonts w:ascii="GOST Common" w:hAnsi="GOST Common" w:cs="Arial"/>
                <w:sz w:val="16"/>
                <w:szCs w:val="16"/>
              </w:rPr>
              <w:t>3</w:t>
            </w:r>
          </w:p>
        </w:tc>
        <w:tc>
          <w:tcPr>
            <w:tcW w:w="637" w:type="pct"/>
            <w:shd w:val="clear" w:color="auto" w:fill="auto"/>
            <w:vAlign w:val="center"/>
          </w:tcPr>
          <w:p w14:paraId="240CCA68" w14:textId="77777777" w:rsidR="00652780" w:rsidRPr="00020D14" w:rsidRDefault="00652780" w:rsidP="007F4F47">
            <w:pPr>
              <w:jc w:val="center"/>
              <w:rPr>
                <w:rFonts w:ascii="GOST Common" w:hAnsi="GOST Common" w:cs="Arial"/>
                <w:sz w:val="16"/>
                <w:szCs w:val="16"/>
              </w:rPr>
            </w:pPr>
            <w:r w:rsidRPr="00020D14">
              <w:rPr>
                <w:rFonts w:ascii="GOST Common" w:hAnsi="GOST Common" w:cs="Arial"/>
                <w:sz w:val="16"/>
                <w:szCs w:val="16"/>
              </w:rPr>
              <w:t>5/3</w:t>
            </w:r>
          </w:p>
        </w:tc>
        <w:tc>
          <w:tcPr>
            <w:tcW w:w="751" w:type="pct"/>
            <w:shd w:val="clear" w:color="auto" w:fill="auto"/>
            <w:vAlign w:val="center"/>
          </w:tcPr>
          <w:p w14:paraId="19BDC004" w14:textId="77777777" w:rsidR="00652780" w:rsidRPr="00020D14" w:rsidRDefault="00652780" w:rsidP="007F4F47">
            <w:pPr>
              <w:jc w:val="center"/>
              <w:rPr>
                <w:rFonts w:ascii="GOST Common" w:hAnsi="GOST Common" w:cs="Arial"/>
                <w:sz w:val="16"/>
                <w:szCs w:val="16"/>
              </w:rPr>
            </w:pPr>
            <w:r w:rsidRPr="00020D14">
              <w:rPr>
                <w:rFonts w:ascii="GOST Common" w:hAnsi="GOST Common" w:cs="Arial"/>
                <w:sz w:val="16"/>
                <w:szCs w:val="16"/>
              </w:rPr>
              <w:t>60</w:t>
            </w:r>
          </w:p>
        </w:tc>
      </w:tr>
      <w:tr w:rsidR="00932C5D" w:rsidRPr="00020D14" w14:paraId="0FCBD529" w14:textId="77777777" w:rsidTr="00932C5D">
        <w:tc>
          <w:tcPr>
            <w:tcW w:w="1145" w:type="pct"/>
            <w:shd w:val="clear" w:color="auto" w:fill="auto"/>
          </w:tcPr>
          <w:p w14:paraId="759E5168" w14:textId="77777777" w:rsidR="00932C5D" w:rsidRPr="00020D14" w:rsidRDefault="00932C5D" w:rsidP="00932C5D">
            <w:pPr>
              <w:jc w:val="both"/>
              <w:rPr>
                <w:rFonts w:ascii="GOST Common" w:hAnsi="GOST Common" w:cs="Arial"/>
                <w:sz w:val="20"/>
                <w:szCs w:val="20"/>
              </w:rPr>
            </w:pPr>
            <w:r w:rsidRPr="00020D14">
              <w:rPr>
                <w:rFonts w:ascii="GOST Common" w:hAnsi="GOST Common" w:cs="Arial"/>
                <w:sz w:val="20"/>
                <w:szCs w:val="20"/>
              </w:rPr>
              <w:t xml:space="preserve">Улично-дорожная сеть </w:t>
            </w:r>
          </w:p>
          <w:p w14:paraId="55A5EC0E" w14:textId="77777777" w:rsidR="00932C5D" w:rsidRPr="00020D14" w:rsidRDefault="00932C5D" w:rsidP="00932C5D">
            <w:pPr>
              <w:rPr>
                <w:rFonts w:ascii="GOST Common" w:hAnsi="GOST Common" w:cs="Arial"/>
                <w:sz w:val="20"/>
                <w:szCs w:val="20"/>
              </w:rPr>
            </w:pPr>
            <w:r w:rsidRPr="00020D14">
              <w:rPr>
                <w:rFonts w:ascii="GOST Common" w:hAnsi="GOST Common" w:cs="Arial"/>
                <w:sz w:val="20"/>
                <w:szCs w:val="20"/>
              </w:rPr>
              <w:t>(код 12.0.1)</w:t>
            </w:r>
            <w:r w:rsidRPr="00020D14">
              <w:rPr>
                <w:rFonts w:ascii="GOST Common" w:hAnsi="GOST Common" w:cs="Arial"/>
                <w:sz w:val="20"/>
                <w:szCs w:val="20"/>
                <w:vertAlign w:val="superscript"/>
              </w:rPr>
              <w:footnoteReference w:id="1"/>
            </w:r>
          </w:p>
        </w:tc>
        <w:tc>
          <w:tcPr>
            <w:tcW w:w="416" w:type="pct"/>
            <w:shd w:val="clear" w:color="auto" w:fill="auto"/>
            <w:vAlign w:val="center"/>
          </w:tcPr>
          <w:p w14:paraId="595DB6DE" w14:textId="4F93BEBF" w:rsidR="00932C5D" w:rsidRPr="00020D14" w:rsidRDefault="00932C5D" w:rsidP="00932C5D">
            <w:pPr>
              <w:jc w:val="center"/>
              <w:rPr>
                <w:rFonts w:ascii="GOST Common" w:hAnsi="GOST Common" w:cs="Arial"/>
                <w:sz w:val="16"/>
                <w:szCs w:val="16"/>
              </w:rPr>
            </w:pPr>
            <w:r>
              <w:rPr>
                <w:rFonts w:ascii="GOST Common" w:hAnsi="GOST Common" w:cs="Arial"/>
                <w:sz w:val="16"/>
                <w:szCs w:val="16"/>
              </w:rPr>
              <w:t>Не подлежит установлению</w:t>
            </w:r>
          </w:p>
        </w:tc>
        <w:tc>
          <w:tcPr>
            <w:tcW w:w="441" w:type="pct"/>
            <w:shd w:val="clear" w:color="auto" w:fill="auto"/>
            <w:vAlign w:val="center"/>
          </w:tcPr>
          <w:p w14:paraId="7B3D3E0F" w14:textId="3593C97C" w:rsidR="00932C5D" w:rsidRPr="00020D14" w:rsidRDefault="00932C5D" w:rsidP="00932C5D">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c>
          <w:tcPr>
            <w:tcW w:w="416" w:type="pct"/>
            <w:shd w:val="clear" w:color="auto" w:fill="auto"/>
            <w:vAlign w:val="center"/>
          </w:tcPr>
          <w:p w14:paraId="7782B65D" w14:textId="3FE644F8" w:rsidR="00932C5D" w:rsidRPr="00020D14" w:rsidRDefault="00932C5D" w:rsidP="00932C5D">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c>
          <w:tcPr>
            <w:tcW w:w="441" w:type="pct"/>
            <w:shd w:val="clear" w:color="auto" w:fill="auto"/>
            <w:vAlign w:val="center"/>
          </w:tcPr>
          <w:p w14:paraId="6C9B03CB" w14:textId="513A640C" w:rsidR="00932C5D" w:rsidRPr="00020D14" w:rsidRDefault="00932C5D" w:rsidP="00932C5D">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c>
          <w:tcPr>
            <w:tcW w:w="753" w:type="pct"/>
            <w:shd w:val="clear" w:color="auto" w:fill="auto"/>
            <w:vAlign w:val="center"/>
          </w:tcPr>
          <w:p w14:paraId="11ED8640" w14:textId="18FC9C1E" w:rsidR="00932C5D" w:rsidRPr="00020D14" w:rsidRDefault="00932C5D" w:rsidP="00932C5D">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c>
          <w:tcPr>
            <w:tcW w:w="637" w:type="pct"/>
            <w:shd w:val="clear" w:color="auto" w:fill="auto"/>
            <w:vAlign w:val="center"/>
          </w:tcPr>
          <w:p w14:paraId="6043F055" w14:textId="0256B760" w:rsidR="00932C5D" w:rsidRPr="00020D14" w:rsidRDefault="00932C5D" w:rsidP="00932C5D">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c>
          <w:tcPr>
            <w:tcW w:w="751" w:type="pct"/>
            <w:shd w:val="clear" w:color="auto" w:fill="auto"/>
            <w:vAlign w:val="center"/>
          </w:tcPr>
          <w:p w14:paraId="2967D7BA" w14:textId="5C12CAA1" w:rsidR="00932C5D" w:rsidRPr="00020D14" w:rsidRDefault="00932C5D" w:rsidP="00932C5D">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r>
      <w:tr w:rsidR="00652780" w:rsidRPr="00020D14" w14:paraId="0EC6FB3A" w14:textId="77777777" w:rsidTr="007F4F47">
        <w:tc>
          <w:tcPr>
            <w:tcW w:w="5000" w:type="pct"/>
            <w:gridSpan w:val="8"/>
            <w:shd w:val="clear" w:color="auto" w:fill="F2F2F2"/>
          </w:tcPr>
          <w:p w14:paraId="19BD5087" w14:textId="77777777" w:rsidR="00652780" w:rsidRPr="00020D14" w:rsidRDefault="00652780" w:rsidP="007F4F47">
            <w:pPr>
              <w:jc w:val="center"/>
              <w:rPr>
                <w:rFonts w:ascii="GOST Common" w:hAnsi="GOST Common" w:cs="Arial"/>
                <w:sz w:val="20"/>
                <w:szCs w:val="20"/>
              </w:rPr>
            </w:pPr>
            <w:r w:rsidRPr="00020D14">
              <w:rPr>
                <w:rFonts w:ascii="GOST Common" w:hAnsi="GOST Common" w:cs="Arial"/>
                <w:i/>
                <w:sz w:val="20"/>
                <w:szCs w:val="20"/>
              </w:rPr>
              <w:t>Вспомогательные виды разрешенного использования</w:t>
            </w:r>
          </w:p>
        </w:tc>
      </w:tr>
      <w:tr w:rsidR="00932C5D" w:rsidRPr="00020D14" w14:paraId="25B9AAFA" w14:textId="77777777" w:rsidTr="00932C5D">
        <w:tc>
          <w:tcPr>
            <w:tcW w:w="1145" w:type="pct"/>
          </w:tcPr>
          <w:p w14:paraId="02A08BAF" w14:textId="77777777" w:rsidR="00932C5D" w:rsidRPr="00020D14" w:rsidRDefault="00932C5D" w:rsidP="00932C5D">
            <w:pPr>
              <w:autoSpaceDE w:val="0"/>
              <w:autoSpaceDN w:val="0"/>
              <w:adjustRightInd w:val="0"/>
              <w:jc w:val="both"/>
              <w:rPr>
                <w:rFonts w:ascii="GOST Common" w:hAnsi="GOST Common" w:cs="Arial"/>
                <w:sz w:val="20"/>
                <w:szCs w:val="20"/>
              </w:rPr>
            </w:pPr>
            <w:r w:rsidRPr="00020D14">
              <w:rPr>
                <w:rFonts w:ascii="GOST Common" w:hAnsi="GOST Common" w:cs="Arial"/>
                <w:sz w:val="20"/>
                <w:szCs w:val="20"/>
              </w:rPr>
              <w:t>Обслуживание жилой застройки (код 2.7)</w:t>
            </w:r>
          </w:p>
        </w:tc>
        <w:tc>
          <w:tcPr>
            <w:tcW w:w="416" w:type="pct"/>
            <w:vAlign w:val="center"/>
          </w:tcPr>
          <w:p w14:paraId="641B611C" w14:textId="40F46AF0" w:rsidR="00932C5D" w:rsidRPr="00020D14" w:rsidRDefault="00932C5D" w:rsidP="00932C5D">
            <w:pPr>
              <w:jc w:val="center"/>
              <w:rPr>
                <w:rFonts w:ascii="GOST Common" w:hAnsi="GOST Common" w:cs="Arial"/>
                <w:sz w:val="16"/>
                <w:szCs w:val="16"/>
              </w:rPr>
            </w:pPr>
            <w:r w:rsidRPr="00A73C8E">
              <w:rPr>
                <w:rFonts w:ascii="GOST Common" w:hAnsi="GOST Common" w:cs="Arial"/>
                <w:sz w:val="16"/>
                <w:szCs w:val="16"/>
              </w:rPr>
              <w:t>Не подлежит установлению</w:t>
            </w:r>
          </w:p>
        </w:tc>
        <w:tc>
          <w:tcPr>
            <w:tcW w:w="441" w:type="pct"/>
            <w:vAlign w:val="center"/>
          </w:tcPr>
          <w:p w14:paraId="09695348" w14:textId="41275A2A" w:rsidR="00932C5D" w:rsidRPr="00020D14" w:rsidRDefault="00932C5D" w:rsidP="00932C5D">
            <w:pPr>
              <w:jc w:val="center"/>
              <w:rPr>
                <w:rFonts w:ascii="GOST Common" w:hAnsi="GOST Common" w:cs="Arial"/>
                <w:sz w:val="16"/>
                <w:szCs w:val="16"/>
              </w:rPr>
            </w:pPr>
            <w:r w:rsidRPr="00A73C8E">
              <w:rPr>
                <w:rFonts w:ascii="GOST Common" w:hAnsi="GOST Common" w:cs="Arial"/>
                <w:sz w:val="16"/>
                <w:szCs w:val="16"/>
              </w:rPr>
              <w:t>Не подлежит установлению</w:t>
            </w:r>
          </w:p>
        </w:tc>
        <w:tc>
          <w:tcPr>
            <w:tcW w:w="416" w:type="pct"/>
            <w:vAlign w:val="center"/>
          </w:tcPr>
          <w:p w14:paraId="28ACAF0C" w14:textId="261991E4" w:rsidR="00932C5D" w:rsidRPr="00020D14" w:rsidRDefault="00932C5D" w:rsidP="00932C5D">
            <w:pPr>
              <w:jc w:val="center"/>
              <w:rPr>
                <w:rFonts w:ascii="GOST Common" w:hAnsi="GOST Common" w:cs="Arial"/>
                <w:sz w:val="16"/>
                <w:szCs w:val="16"/>
              </w:rPr>
            </w:pPr>
            <w:r w:rsidRPr="00A73C8E">
              <w:rPr>
                <w:rFonts w:ascii="GOST Common" w:hAnsi="GOST Common" w:cs="Arial"/>
                <w:sz w:val="16"/>
                <w:szCs w:val="16"/>
              </w:rPr>
              <w:t>Не подлежит установлению</w:t>
            </w:r>
          </w:p>
        </w:tc>
        <w:tc>
          <w:tcPr>
            <w:tcW w:w="441" w:type="pct"/>
            <w:vAlign w:val="center"/>
          </w:tcPr>
          <w:p w14:paraId="03C43A8D" w14:textId="6C189FA4" w:rsidR="00932C5D" w:rsidRPr="00020D14" w:rsidRDefault="00932C5D" w:rsidP="00932C5D">
            <w:pPr>
              <w:jc w:val="center"/>
              <w:rPr>
                <w:rFonts w:ascii="GOST Common" w:hAnsi="GOST Common" w:cs="Arial"/>
                <w:sz w:val="16"/>
                <w:szCs w:val="16"/>
              </w:rPr>
            </w:pPr>
            <w:r w:rsidRPr="00A73C8E">
              <w:rPr>
                <w:rFonts w:ascii="GOST Common" w:hAnsi="GOST Common" w:cs="Arial"/>
                <w:sz w:val="16"/>
                <w:szCs w:val="16"/>
              </w:rPr>
              <w:t>Не подлежит установлению</w:t>
            </w:r>
          </w:p>
        </w:tc>
        <w:tc>
          <w:tcPr>
            <w:tcW w:w="753" w:type="pct"/>
            <w:vAlign w:val="center"/>
          </w:tcPr>
          <w:p w14:paraId="1A06E8E0" w14:textId="77777777" w:rsidR="00932C5D" w:rsidRPr="00020D14" w:rsidRDefault="00932C5D" w:rsidP="00932C5D">
            <w:pPr>
              <w:jc w:val="center"/>
              <w:rPr>
                <w:rFonts w:ascii="GOST Common" w:hAnsi="GOST Common" w:cs="Arial"/>
                <w:sz w:val="16"/>
                <w:szCs w:val="16"/>
              </w:rPr>
            </w:pPr>
            <w:r w:rsidRPr="00020D14">
              <w:rPr>
                <w:rFonts w:ascii="GOST Common" w:hAnsi="GOST Common" w:cs="Arial"/>
                <w:sz w:val="16"/>
                <w:szCs w:val="16"/>
              </w:rPr>
              <w:t>2</w:t>
            </w:r>
          </w:p>
        </w:tc>
        <w:tc>
          <w:tcPr>
            <w:tcW w:w="637" w:type="pct"/>
            <w:vAlign w:val="center"/>
          </w:tcPr>
          <w:p w14:paraId="16208EF4" w14:textId="77777777" w:rsidR="00932C5D" w:rsidRPr="00020D14" w:rsidRDefault="00932C5D" w:rsidP="00932C5D">
            <w:pPr>
              <w:jc w:val="center"/>
              <w:rPr>
                <w:rFonts w:ascii="GOST Common" w:hAnsi="GOST Common" w:cs="Arial"/>
                <w:sz w:val="16"/>
                <w:szCs w:val="16"/>
              </w:rPr>
            </w:pPr>
            <w:r w:rsidRPr="00020D14">
              <w:rPr>
                <w:rFonts w:ascii="GOST Common" w:hAnsi="GOST Common" w:cs="Arial"/>
                <w:sz w:val="16"/>
                <w:szCs w:val="16"/>
              </w:rPr>
              <w:t>3</w:t>
            </w:r>
          </w:p>
        </w:tc>
        <w:tc>
          <w:tcPr>
            <w:tcW w:w="751" w:type="pct"/>
            <w:vAlign w:val="center"/>
          </w:tcPr>
          <w:p w14:paraId="7A18D53E" w14:textId="352DB883" w:rsidR="00932C5D" w:rsidRPr="00020D14" w:rsidRDefault="00932C5D" w:rsidP="00932C5D">
            <w:pPr>
              <w:jc w:val="center"/>
              <w:rPr>
                <w:rFonts w:ascii="GOST Common" w:hAnsi="GOST Common" w:cs="Arial"/>
                <w:sz w:val="16"/>
                <w:szCs w:val="16"/>
              </w:rPr>
            </w:pPr>
            <w:r>
              <w:rPr>
                <w:rFonts w:ascii="GOST Common" w:hAnsi="GOST Common" w:cs="Arial"/>
                <w:sz w:val="16"/>
                <w:szCs w:val="16"/>
              </w:rPr>
              <w:t>Не подлежит установлению</w:t>
            </w:r>
          </w:p>
        </w:tc>
      </w:tr>
      <w:tr w:rsidR="00A363AE" w:rsidRPr="00020D14" w14:paraId="467A5C00" w14:textId="77777777" w:rsidTr="007F4F47">
        <w:tc>
          <w:tcPr>
            <w:tcW w:w="1145" w:type="pct"/>
          </w:tcPr>
          <w:p w14:paraId="48E6CD59" w14:textId="5FDCE8F7" w:rsidR="00A363AE" w:rsidRPr="00020D14" w:rsidRDefault="00A363AE" w:rsidP="00A363AE">
            <w:pPr>
              <w:autoSpaceDE w:val="0"/>
              <w:autoSpaceDN w:val="0"/>
              <w:adjustRightInd w:val="0"/>
              <w:jc w:val="both"/>
              <w:rPr>
                <w:rFonts w:ascii="GOST Common" w:hAnsi="GOST Common" w:cs="Arial"/>
                <w:sz w:val="20"/>
                <w:szCs w:val="20"/>
              </w:rPr>
            </w:pPr>
            <w:r w:rsidRPr="00A363AE">
              <w:rPr>
                <w:rFonts w:ascii="GOST Common" w:hAnsi="GOST Common" w:cs="Arial"/>
                <w:sz w:val="20"/>
                <w:szCs w:val="20"/>
              </w:rPr>
              <w:t>Размещение гаражей для собственных нужд</w:t>
            </w:r>
            <w:r>
              <w:rPr>
                <w:rFonts w:ascii="GOST Common" w:hAnsi="GOST Common" w:cs="Arial"/>
                <w:sz w:val="20"/>
                <w:szCs w:val="20"/>
              </w:rPr>
              <w:t xml:space="preserve"> (код 2.7.2)</w:t>
            </w:r>
          </w:p>
        </w:tc>
        <w:tc>
          <w:tcPr>
            <w:tcW w:w="416" w:type="pct"/>
            <w:vAlign w:val="center"/>
          </w:tcPr>
          <w:p w14:paraId="5960B65B" w14:textId="06CBB751" w:rsidR="00A363AE" w:rsidRPr="00020D14" w:rsidRDefault="00A363AE" w:rsidP="00A363AE">
            <w:pPr>
              <w:jc w:val="center"/>
              <w:rPr>
                <w:rFonts w:ascii="GOST Common" w:hAnsi="GOST Common" w:cs="Arial"/>
                <w:sz w:val="16"/>
                <w:szCs w:val="16"/>
              </w:rPr>
            </w:pPr>
            <w:r w:rsidRPr="00C02AD6">
              <w:rPr>
                <w:rFonts w:ascii="GOST Common" w:hAnsi="GOST Common"/>
                <w:sz w:val="16"/>
                <w:szCs w:val="16"/>
              </w:rPr>
              <w:t>18</w:t>
            </w:r>
          </w:p>
        </w:tc>
        <w:tc>
          <w:tcPr>
            <w:tcW w:w="441" w:type="pct"/>
            <w:vAlign w:val="center"/>
          </w:tcPr>
          <w:p w14:paraId="6E40B7E4" w14:textId="50444BE8" w:rsidR="00A363AE" w:rsidRPr="00020D14" w:rsidRDefault="00A363AE" w:rsidP="00A363AE">
            <w:pPr>
              <w:jc w:val="center"/>
              <w:rPr>
                <w:rFonts w:ascii="GOST Common" w:hAnsi="GOST Common" w:cs="Arial"/>
                <w:sz w:val="16"/>
                <w:szCs w:val="16"/>
              </w:rPr>
            </w:pPr>
            <w:r w:rsidRPr="00C02AD6">
              <w:rPr>
                <w:rFonts w:ascii="GOST Common" w:hAnsi="GOST Common"/>
                <w:sz w:val="16"/>
                <w:szCs w:val="16"/>
              </w:rPr>
              <w:t>120</w:t>
            </w:r>
          </w:p>
        </w:tc>
        <w:tc>
          <w:tcPr>
            <w:tcW w:w="416" w:type="pct"/>
            <w:vAlign w:val="center"/>
          </w:tcPr>
          <w:p w14:paraId="43DBA92D" w14:textId="6720E6EF" w:rsidR="00A363AE" w:rsidRPr="00020D14" w:rsidRDefault="00A363AE" w:rsidP="00A363AE">
            <w:pPr>
              <w:jc w:val="center"/>
              <w:rPr>
                <w:rFonts w:ascii="GOST Common" w:hAnsi="GOST Common" w:cs="Arial"/>
                <w:sz w:val="16"/>
                <w:szCs w:val="16"/>
              </w:rPr>
            </w:pPr>
            <w:r w:rsidRPr="00C02AD6">
              <w:rPr>
                <w:rFonts w:ascii="GOST Common" w:hAnsi="GOST Common"/>
                <w:sz w:val="16"/>
                <w:szCs w:val="16"/>
              </w:rPr>
              <w:t>3</w:t>
            </w:r>
          </w:p>
        </w:tc>
        <w:tc>
          <w:tcPr>
            <w:tcW w:w="441" w:type="pct"/>
            <w:vAlign w:val="center"/>
          </w:tcPr>
          <w:p w14:paraId="5CF60D38" w14:textId="74484EFD" w:rsidR="00A363AE" w:rsidRPr="00020D14" w:rsidRDefault="00A363AE" w:rsidP="00A363AE">
            <w:pPr>
              <w:jc w:val="center"/>
              <w:rPr>
                <w:rFonts w:ascii="GOST Common" w:hAnsi="GOST Common" w:cs="Arial"/>
                <w:sz w:val="16"/>
                <w:szCs w:val="16"/>
              </w:rPr>
            </w:pPr>
            <w:r w:rsidRPr="00C02AD6">
              <w:rPr>
                <w:rFonts w:ascii="GOST Common" w:hAnsi="GOST Common"/>
                <w:sz w:val="16"/>
                <w:szCs w:val="16"/>
              </w:rPr>
              <w:t>40</w:t>
            </w:r>
          </w:p>
        </w:tc>
        <w:tc>
          <w:tcPr>
            <w:tcW w:w="753" w:type="pct"/>
            <w:vAlign w:val="center"/>
          </w:tcPr>
          <w:p w14:paraId="6666106E" w14:textId="150B3CE5" w:rsidR="00A363AE" w:rsidRPr="00020D14" w:rsidRDefault="00A363AE" w:rsidP="00A363AE">
            <w:pPr>
              <w:jc w:val="center"/>
              <w:rPr>
                <w:rFonts w:ascii="GOST Common" w:hAnsi="GOST Common" w:cs="Arial"/>
                <w:sz w:val="16"/>
                <w:szCs w:val="16"/>
              </w:rPr>
            </w:pPr>
            <w:r w:rsidRPr="00C02AD6">
              <w:rPr>
                <w:rFonts w:ascii="GOST Common" w:hAnsi="GOST Common"/>
                <w:sz w:val="16"/>
                <w:szCs w:val="16"/>
              </w:rPr>
              <w:t>2</w:t>
            </w:r>
          </w:p>
        </w:tc>
        <w:tc>
          <w:tcPr>
            <w:tcW w:w="637" w:type="pct"/>
            <w:vAlign w:val="center"/>
          </w:tcPr>
          <w:p w14:paraId="74914C29" w14:textId="6B2BCFC4" w:rsidR="00A363AE" w:rsidRPr="00020D14" w:rsidRDefault="00A363AE" w:rsidP="00A363AE">
            <w:pPr>
              <w:jc w:val="center"/>
              <w:rPr>
                <w:rFonts w:ascii="GOST Common" w:hAnsi="GOST Common" w:cs="Arial"/>
                <w:sz w:val="16"/>
                <w:szCs w:val="16"/>
              </w:rPr>
            </w:pPr>
            <w:r w:rsidRPr="00C02AD6">
              <w:rPr>
                <w:rFonts w:ascii="GOST Common" w:hAnsi="GOST Common"/>
                <w:sz w:val="16"/>
                <w:szCs w:val="16"/>
              </w:rPr>
              <w:t>3</w:t>
            </w:r>
          </w:p>
        </w:tc>
        <w:tc>
          <w:tcPr>
            <w:tcW w:w="751" w:type="pct"/>
            <w:vAlign w:val="center"/>
          </w:tcPr>
          <w:p w14:paraId="0523B8EF" w14:textId="24DF39AD" w:rsidR="00A363AE" w:rsidRPr="00020D14" w:rsidRDefault="007808AE" w:rsidP="00A363AE">
            <w:pPr>
              <w:jc w:val="center"/>
              <w:rPr>
                <w:rFonts w:ascii="GOST Common" w:hAnsi="GOST Common" w:cs="Arial"/>
                <w:sz w:val="16"/>
                <w:szCs w:val="16"/>
              </w:rPr>
            </w:pPr>
            <w:r>
              <w:rPr>
                <w:rFonts w:ascii="GOST Common" w:hAnsi="GOST Common"/>
                <w:sz w:val="16"/>
                <w:szCs w:val="16"/>
              </w:rPr>
              <w:t>60</w:t>
            </w:r>
          </w:p>
        </w:tc>
      </w:tr>
      <w:tr w:rsidR="00932C5D" w:rsidRPr="00020D14" w14:paraId="172E3A91" w14:textId="77777777" w:rsidTr="00932C5D">
        <w:trPr>
          <w:trHeight w:val="451"/>
        </w:trPr>
        <w:tc>
          <w:tcPr>
            <w:tcW w:w="1145" w:type="pct"/>
            <w:vAlign w:val="center"/>
          </w:tcPr>
          <w:p w14:paraId="5EE1119C" w14:textId="77777777" w:rsidR="00932C5D" w:rsidRPr="00020D14" w:rsidRDefault="00932C5D" w:rsidP="00932C5D">
            <w:pPr>
              <w:rPr>
                <w:rFonts w:ascii="GOST Common" w:hAnsi="GOST Common" w:cs="Arial"/>
                <w:sz w:val="20"/>
                <w:szCs w:val="20"/>
              </w:rPr>
            </w:pPr>
            <w:r w:rsidRPr="00020D14">
              <w:rPr>
                <w:rFonts w:ascii="GOST Common" w:hAnsi="GOST Common" w:cs="Arial"/>
                <w:sz w:val="20"/>
                <w:szCs w:val="20"/>
              </w:rPr>
              <w:t xml:space="preserve">Коммунальное обслуживание </w:t>
            </w:r>
          </w:p>
          <w:p w14:paraId="7B6D70E0" w14:textId="77777777" w:rsidR="00932C5D" w:rsidRPr="00020D14" w:rsidRDefault="00932C5D" w:rsidP="00932C5D">
            <w:pPr>
              <w:rPr>
                <w:rFonts w:ascii="GOST Common" w:hAnsi="GOST Common" w:cs="Arial"/>
                <w:sz w:val="20"/>
                <w:szCs w:val="20"/>
              </w:rPr>
            </w:pPr>
            <w:r w:rsidRPr="00020D14">
              <w:rPr>
                <w:rFonts w:ascii="GOST Common" w:hAnsi="GOST Common" w:cs="Arial"/>
                <w:sz w:val="20"/>
                <w:szCs w:val="20"/>
              </w:rPr>
              <w:t>(код 3.1)</w:t>
            </w:r>
          </w:p>
        </w:tc>
        <w:tc>
          <w:tcPr>
            <w:tcW w:w="416" w:type="pct"/>
            <w:vAlign w:val="center"/>
          </w:tcPr>
          <w:p w14:paraId="30902E19" w14:textId="24F391F6" w:rsidR="00932C5D" w:rsidRPr="00020D14" w:rsidRDefault="00932C5D" w:rsidP="00932C5D">
            <w:pPr>
              <w:jc w:val="center"/>
              <w:rPr>
                <w:rFonts w:ascii="GOST Common" w:hAnsi="GOST Common" w:cs="Arial"/>
                <w:sz w:val="16"/>
                <w:szCs w:val="16"/>
              </w:rPr>
            </w:pPr>
            <w:r>
              <w:rPr>
                <w:rFonts w:ascii="GOST Common" w:hAnsi="GOST Common" w:cs="Arial"/>
                <w:sz w:val="16"/>
                <w:szCs w:val="16"/>
              </w:rPr>
              <w:t>1</w:t>
            </w:r>
            <w:r w:rsidR="008F70FA">
              <w:rPr>
                <w:rFonts w:ascii="GOST Common" w:hAnsi="GOST Common" w:cs="Arial"/>
                <w:sz w:val="16"/>
                <w:szCs w:val="16"/>
              </w:rPr>
              <w:t>0</w:t>
            </w:r>
          </w:p>
        </w:tc>
        <w:tc>
          <w:tcPr>
            <w:tcW w:w="441" w:type="pct"/>
            <w:vAlign w:val="center"/>
          </w:tcPr>
          <w:p w14:paraId="26453E24" w14:textId="61B2C0DE" w:rsidR="00932C5D" w:rsidRPr="00020D14" w:rsidRDefault="0025561A" w:rsidP="00932C5D">
            <w:pPr>
              <w:jc w:val="center"/>
              <w:rPr>
                <w:rFonts w:ascii="GOST Common" w:hAnsi="GOST Common" w:cs="Arial"/>
                <w:sz w:val="16"/>
                <w:szCs w:val="16"/>
              </w:rPr>
            </w:pPr>
            <w:r w:rsidRPr="0025561A">
              <w:rPr>
                <w:rFonts w:ascii="GOST Common" w:hAnsi="GOST Common" w:cs="Arial"/>
                <w:color w:val="4F81BD" w:themeColor="accent1"/>
                <w:sz w:val="16"/>
                <w:szCs w:val="16"/>
              </w:rPr>
              <w:t>10000</w:t>
            </w:r>
          </w:p>
        </w:tc>
        <w:tc>
          <w:tcPr>
            <w:tcW w:w="416" w:type="pct"/>
            <w:vAlign w:val="center"/>
          </w:tcPr>
          <w:p w14:paraId="496DA260" w14:textId="0A7F8D26" w:rsidR="00932C5D" w:rsidRPr="00020D14" w:rsidRDefault="00932C5D" w:rsidP="00932C5D">
            <w:pPr>
              <w:jc w:val="center"/>
              <w:rPr>
                <w:rFonts w:ascii="GOST Common" w:hAnsi="GOST Common" w:cs="Arial"/>
                <w:sz w:val="16"/>
                <w:szCs w:val="16"/>
              </w:rPr>
            </w:pPr>
            <w:r w:rsidRPr="00994E3B">
              <w:rPr>
                <w:rFonts w:ascii="GOST Common" w:hAnsi="GOST Common" w:cs="Arial"/>
                <w:sz w:val="16"/>
                <w:szCs w:val="16"/>
              </w:rPr>
              <w:t>Не подлежит установлению</w:t>
            </w:r>
          </w:p>
        </w:tc>
        <w:tc>
          <w:tcPr>
            <w:tcW w:w="441" w:type="pct"/>
            <w:vAlign w:val="center"/>
          </w:tcPr>
          <w:p w14:paraId="0DFB18AA" w14:textId="4B391CD7" w:rsidR="00932C5D" w:rsidRPr="00020D14" w:rsidRDefault="00932C5D" w:rsidP="00932C5D">
            <w:pPr>
              <w:jc w:val="center"/>
              <w:rPr>
                <w:rFonts w:ascii="GOST Common" w:hAnsi="GOST Common" w:cs="Arial"/>
                <w:sz w:val="16"/>
                <w:szCs w:val="16"/>
              </w:rPr>
            </w:pPr>
            <w:r w:rsidRPr="00994E3B">
              <w:rPr>
                <w:rFonts w:ascii="GOST Common" w:hAnsi="GOST Common" w:cs="Arial"/>
                <w:sz w:val="16"/>
                <w:szCs w:val="16"/>
              </w:rPr>
              <w:t>Не подлежит установлению</w:t>
            </w:r>
          </w:p>
        </w:tc>
        <w:tc>
          <w:tcPr>
            <w:tcW w:w="753" w:type="pct"/>
            <w:vAlign w:val="center"/>
          </w:tcPr>
          <w:p w14:paraId="7B79A973" w14:textId="77777777" w:rsidR="00932C5D" w:rsidRDefault="00932C5D" w:rsidP="00932C5D">
            <w:pPr>
              <w:jc w:val="center"/>
              <w:rPr>
                <w:rFonts w:ascii="GOST Common" w:hAnsi="GOST Common" w:cs="Arial"/>
                <w:sz w:val="16"/>
                <w:szCs w:val="16"/>
              </w:rPr>
            </w:pPr>
            <w:r>
              <w:rPr>
                <w:rFonts w:ascii="GOST Common" w:hAnsi="GOST Common" w:cs="Arial"/>
                <w:sz w:val="16"/>
                <w:szCs w:val="16"/>
              </w:rPr>
              <w:t>Не подлежит</w:t>
            </w:r>
          </w:p>
          <w:p w14:paraId="74EDF8C9" w14:textId="05669153" w:rsidR="00932C5D" w:rsidRPr="00020D14" w:rsidRDefault="00932C5D" w:rsidP="00932C5D">
            <w:pPr>
              <w:jc w:val="center"/>
              <w:rPr>
                <w:rFonts w:ascii="GOST Common" w:hAnsi="GOST Common" w:cs="Arial"/>
                <w:sz w:val="16"/>
                <w:szCs w:val="16"/>
              </w:rPr>
            </w:pPr>
            <w:r>
              <w:rPr>
                <w:rFonts w:ascii="GOST Common" w:hAnsi="GOST Common" w:cs="Arial"/>
                <w:sz w:val="16"/>
                <w:szCs w:val="16"/>
              </w:rPr>
              <w:t>установлению</w:t>
            </w:r>
            <w:r w:rsidRPr="00020D14">
              <w:rPr>
                <w:rFonts w:ascii="GOST Common" w:hAnsi="GOST Common" w:cs="Arial"/>
                <w:sz w:val="16"/>
                <w:szCs w:val="16"/>
              </w:rPr>
              <w:t xml:space="preserve"> ***</w:t>
            </w:r>
          </w:p>
        </w:tc>
        <w:tc>
          <w:tcPr>
            <w:tcW w:w="637" w:type="pct"/>
            <w:vAlign w:val="center"/>
          </w:tcPr>
          <w:p w14:paraId="686E3EB6" w14:textId="77777777" w:rsidR="00932C5D" w:rsidRPr="00020D14" w:rsidRDefault="00932C5D" w:rsidP="00932C5D">
            <w:pPr>
              <w:jc w:val="center"/>
              <w:rPr>
                <w:rFonts w:ascii="GOST Common" w:hAnsi="GOST Common" w:cs="Arial"/>
                <w:sz w:val="16"/>
                <w:szCs w:val="16"/>
              </w:rPr>
            </w:pPr>
            <w:r w:rsidRPr="00020D14">
              <w:rPr>
                <w:rFonts w:ascii="GOST Common" w:hAnsi="GOST Common" w:cs="Arial"/>
                <w:sz w:val="16"/>
                <w:szCs w:val="16"/>
              </w:rPr>
              <w:t>3</w:t>
            </w:r>
          </w:p>
        </w:tc>
        <w:tc>
          <w:tcPr>
            <w:tcW w:w="751" w:type="pct"/>
            <w:vAlign w:val="center"/>
          </w:tcPr>
          <w:p w14:paraId="6868CA85" w14:textId="77777777" w:rsidR="00932C5D" w:rsidRPr="00020D14" w:rsidRDefault="00932C5D" w:rsidP="00932C5D">
            <w:pPr>
              <w:jc w:val="center"/>
              <w:rPr>
                <w:rFonts w:ascii="GOST Common" w:hAnsi="GOST Common" w:cs="Arial"/>
                <w:sz w:val="16"/>
                <w:szCs w:val="16"/>
              </w:rPr>
            </w:pPr>
            <w:r w:rsidRPr="00020D14">
              <w:rPr>
                <w:rFonts w:ascii="GOST Common" w:hAnsi="GOST Common" w:cs="Arial"/>
                <w:sz w:val="16"/>
                <w:szCs w:val="16"/>
              </w:rPr>
              <w:t>60</w:t>
            </w:r>
          </w:p>
        </w:tc>
      </w:tr>
      <w:tr w:rsidR="00A363AE" w:rsidRPr="00020D14" w14:paraId="5371B01F" w14:textId="77777777" w:rsidTr="007F4F47">
        <w:tc>
          <w:tcPr>
            <w:tcW w:w="1145" w:type="pct"/>
          </w:tcPr>
          <w:p w14:paraId="638995E1" w14:textId="77777777" w:rsidR="00A363AE" w:rsidRPr="00020D14" w:rsidRDefault="00A363AE" w:rsidP="00A363AE">
            <w:pPr>
              <w:rPr>
                <w:rFonts w:ascii="GOST Common" w:hAnsi="GOST Common" w:cs="Arial"/>
                <w:sz w:val="20"/>
                <w:szCs w:val="20"/>
              </w:rPr>
            </w:pPr>
            <w:r w:rsidRPr="00020D14">
              <w:rPr>
                <w:rFonts w:ascii="GOST Common" w:hAnsi="GOST Common" w:cs="Arial"/>
                <w:sz w:val="20"/>
                <w:szCs w:val="20"/>
              </w:rPr>
              <w:t>Специальная деятельность</w:t>
            </w:r>
          </w:p>
          <w:p w14:paraId="3047C456" w14:textId="77777777" w:rsidR="00A363AE" w:rsidRPr="00020D14" w:rsidRDefault="00A363AE" w:rsidP="00A363AE">
            <w:pPr>
              <w:jc w:val="both"/>
              <w:rPr>
                <w:rFonts w:ascii="GOST Common" w:hAnsi="GOST Common" w:cs="Arial"/>
                <w:sz w:val="20"/>
                <w:szCs w:val="20"/>
              </w:rPr>
            </w:pPr>
            <w:r w:rsidRPr="00020D14">
              <w:rPr>
                <w:rFonts w:ascii="GOST Common" w:hAnsi="GOST Common" w:cs="Arial"/>
                <w:sz w:val="20"/>
                <w:szCs w:val="20"/>
              </w:rPr>
              <w:t>(в части санитарной очистки)</w:t>
            </w:r>
          </w:p>
          <w:p w14:paraId="4C43EAC9" w14:textId="77777777" w:rsidR="00A363AE" w:rsidRPr="00020D14" w:rsidRDefault="00A363AE" w:rsidP="00A363AE">
            <w:pPr>
              <w:jc w:val="both"/>
              <w:rPr>
                <w:rFonts w:ascii="GOST Common" w:hAnsi="GOST Common" w:cs="Arial"/>
                <w:sz w:val="20"/>
                <w:szCs w:val="20"/>
              </w:rPr>
            </w:pPr>
            <w:r w:rsidRPr="00020D14">
              <w:rPr>
                <w:rFonts w:ascii="GOST Common" w:hAnsi="GOST Common" w:cs="Arial"/>
                <w:sz w:val="20"/>
                <w:szCs w:val="20"/>
              </w:rPr>
              <w:t>(код 12.2)</w:t>
            </w:r>
          </w:p>
        </w:tc>
        <w:tc>
          <w:tcPr>
            <w:tcW w:w="416" w:type="pct"/>
            <w:vAlign w:val="center"/>
          </w:tcPr>
          <w:p w14:paraId="64930F2A" w14:textId="77777777" w:rsidR="00A363AE" w:rsidRPr="00020D14" w:rsidRDefault="00A363AE" w:rsidP="00A363AE">
            <w:pPr>
              <w:jc w:val="center"/>
              <w:rPr>
                <w:rFonts w:ascii="GOST Common" w:hAnsi="GOST Common" w:cs="Arial"/>
                <w:sz w:val="16"/>
                <w:szCs w:val="16"/>
              </w:rPr>
            </w:pPr>
            <w:r w:rsidRPr="00020D14">
              <w:rPr>
                <w:rFonts w:ascii="GOST Common" w:hAnsi="GOST Common" w:cs="Arial"/>
                <w:sz w:val="16"/>
                <w:szCs w:val="16"/>
              </w:rPr>
              <w:t>4</w:t>
            </w:r>
          </w:p>
        </w:tc>
        <w:tc>
          <w:tcPr>
            <w:tcW w:w="441" w:type="pct"/>
            <w:vAlign w:val="center"/>
          </w:tcPr>
          <w:p w14:paraId="78B9988B" w14:textId="77777777" w:rsidR="00A363AE" w:rsidRPr="00020D14" w:rsidRDefault="00A363AE" w:rsidP="00A363AE">
            <w:pPr>
              <w:jc w:val="center"/>
              <w:rPr>
                <w:rFonts w:ascii="GOST Common" w:hAnsi="GOST Common" w:cs="Arial"/>
                <w:sz w:val="16"/>
                <w:szCs w:val="16"/>
              </w:rPr>
            </w:pPr>
            <w:r w:rsidRPr="00020D14">
              <w:rPr>
                <w:rFonts w:ascii="GOST Common" w:hAnsi="GOST Common" w:cs="Arial"/>
                <w:sz w:val="16"/>
                <w:szCs w:val="16"/>
              </w:rPr>
              <w:t>16</w:t>
            </w:r>
          </w:p>
        </w:tc>
        <w:tc>
          <w:tcPr>
            <w:tcW w:w="416" w:type="pct"/>
            <w:vAlign w:val="center"/>
          </w:tcPr>
          <w:p w14:paraId="031E07FB" w14:textId="77777777" w:rsidR="00A363AE" w:rsidRPr="00020D14" w:rsidRDefault="00A363AE" w:rsidP="00A363AE">
            <w:pPr>
              <w:jc w:val="center"/>
              <w:rPr>
                <w:rFonts w:ascii="GOST Common" w:hAnsi="GOST Common" w:cs="Arial"/>
                <w:sz w:val="16"/>
                <w:szCs w:val="16"/>
              </w:rPr>
            </w:pPr>
            <w:r w:rsidRPr="00020D14">
              <w:rPr>
                <w:rFonts w:ascii="GOST Common" w:hAnsi="GOST Common" w:cs="Arial"/>
                <w:sz w:val="16"/>
                <w:szCs w:val="16"/>
              </w:rPr>
              <w:t>2</w:t>
            </w:r>
          </w:p>
        </w:tc>
        <w:tc>
          <w:tcPr>
            <w:tcW w:w="441" w:type="pct"/>
            <w:vAlign w:val="center"/>
          </w:tcPr>
          <w:p w14:paraId="3224E8D9" w14:textId="77777777" w:rsidR="00A363AE" w:rsidRPr="00020D14" w:rsidRDefault="00A363AE" w:rsidP="00A363AE">
            <w:pPr>
              <w:jc w:val="center"/>
              <w:rPr>
                <w:rFonts w:ascii="GOST Common" w:hAnsi="GOST Common" w:cs="Arial"/>
                <w:sz w:val="16"/>
                <w:szCs w:val="16"/>
              </w:rPr>
            </w:pPr>
            <w:r w:rsidRPr="00020D14">
              <w:rPr>
                <w:rFonts w:ascii="GOST Common" w:hAnsi="GOST Common" w:cs="Arial"/>
                <w:sz w:val="16"/>
                <w:szCs w:val="16"/>
              </w:rPr>
              <w:t>8</w:t>
            </w:r>
          </w:p>
        </w:tc>
        <w:tc>
          <w:tcPr>
            <w:tcW w:w="753" w:type="pct"/>
            <w:vAlign w:val="center"/>
          </w:tcPr>
          <w:p w14:paraId="4D059D4F" w14:textId="160B84E7" w:rsidR="00A363AE" w:rsidRPr="00020D14" w:rsidRDefault="00932C5D" w:rsidP="00A363AE">
            <w:pPr>
              <w:jc w:val="center"/>
              <w:rPr>
                <w:rFonts w:ascii="GOST Common" w:hAnsi="GOST Common" w:cs="Arial"/>
                <w:sz w:val="16"/>
                <w:szCs w:val="16"/>
              </w:rPr>
            </w:pPr>
            <w:r>
              <w:rPr>
                <w:rFonts w:ascii="GOST Common" w:hAnsi="GOST Common" w:cs="Arial"/>
                <w:sz w:val="16"/>
                <w:szCs w:val="16"/>
              </w:rPr>
              <w:t>Не подлежит установлению</w:t>
            </w:r>
          </w:p>
        </w:tc>
        <w:tc>
          <w:tcPr>
            <w:tcW w:w="637" w:type="pct"/>
            <w:vAlign w:val="center"/>
          </w:tcPr>
          <w:p w14:paraId="6B70AD53" w14:textId="77777777" w:rsidR="00A363AE" w:rsidRPr="00020D14" w:rsidRDefault="00A363AE" w:rsidP="00A363AE">
            <w:pPr>
              <w:jc w:val="center"/>
              <w:rPr>
                <w:rFonts w:ascii="GOST Common" w:hAnsi="GOST Common" w:cs="Arial"/>
                <w:sz w:val="16"/>
                <w:szCs w:val="16"/>
              </w:rPr>
            </w:pPr>
            <w:r w:rsidRPr="00020D14">
              <w:rPr>
                <w:rFonts w:ascii="GOST Common" w:hAnsi="GOST Common" w:cs="Arial"/>
                <w:sz w:val="16"/>
                <w:szCs w:val="16"/>
              </w:rPr>
              <w:t>20</w:t>
            </w:r>
          </w:p>
        </w:tc>
        <w:tc>
          <w:tcPr>
            <w:tcW w:w="751" w:type="pct"/>
            <w:vAlign w:val="center"/>
          </w:tcPr>
          <w:p w14:paraId="5CB629E2" w14:textId="50E7564A" w:rsidR="00A363AE" w:rsidRPr="00020D14" w:rsidRDefault="00932C5D" w:rsidP="00A363AE">
            <w:pPr>
              <w:jc w:val="center"/>
              <w:rPr>
                <w:rFonts w:ascii="GOST Common" w:hAnsi="GOST Common" w:cs="Arial"/>
                <w:sz w:val="16"/>
                <w:szCs w:val="16"/>
              </w:rPr>
            </w:pPr>
            <w:r>
              <w:rPr>
                <w:rFonts w:ascii="GOST Common" w:hAnsi="GOST Common" w:cs="Arial"/>
                <w:sz w:val="16"/>
                <w:szCs w:val="16"/>
              </w:rPr>
              <w:t>Не подлежит установлению</w:t>
            </w:r>
          </w:p>
        </w:tc>
      </w:tr>
      <w:tr w:rsidR="00A363AE" w:rsidRPr="00020D14" w14:paraId="4E1F971B" w14:textId="77777777" w:rsidTr="007F4F47">
        <w:tc>
          <w:tcPr>
            <w:tcW w:w="5000" w:type="pct"/>
            <w:gridSpan w:val="8"/>
            <w:shd w:val="clear" w:color="auto" w:fill="F2F2F2"/>
          </w:tcPr>
          <w:p w14:paraId="4B7E7A1D" w14:textId="77777777" w:rsidR="00A363AE" w:rsidRPr="00020D14" w:rsidRDefault="00A363AE" w:rsidP="00A363AE">
            <w:pPr>
              <w:jc w:val="center"/>
              <w:rPr>
                <w:rFonts w:ascii="GOST Common" w:hAnsi="GOST Common" w:cs="Arial"/>
                <w:i/>
                <w:sz w:val="20"/>
                <w:szCs w:val="20"/>
              </w:rPr>
            </w:pPr>
            <w:r w:rsidRPr="00020D14">
              <w:rPr>
                <w:rFonts w:ascii="GOST Common" w:hAnsi="GOST Common" w:cs="Arial"/>
                <w:i/>
                <w:sz w:val="20"/>
                <w:szCs w:val="20"/>
              </w:rPr>
              <w:t>Условно разрешенные виды использования</w:t>
            </w:r>
          </w:p>
        </w:tc>
      </w:tr>
      <w:tr w:rsidR="0025561A" w:rsidRPr="00020D14" w14:paraId="66E0A667" w14:textId="77777777" w:rsidTr="007F4F47">
        <w:tc>
          <w:tcPr>
            <w:tcW w:w="1145" w:type="pct"/>
          </w:tcPr>
          <w:p w14:paraId="2CF4C838" w14:textId="77777777" w:rsidR="0025561A" w:rsidRPr="00020D14" w:rsidRDefault="0025561A" w:rsidP="0025561A">
            <w:pPr>
              <w:autoSpaceDE w:val="0"/>
              <w:autoSpaceDN w:val="0"/>
              <w:adjustRightInd w:val="0"/>
              <w:jc w:val="both"/>
              <w:rPr>
                <w:rFonts w:ascii="GOST Common" w:hAnsi="GOST Common" w:cs="Arial"/>
                <w:sz w:val="20"/>
                <w:szCs w:val="20"/>
              </w:rPr>
            </w:pPr>
            <w:r w:rsidRPr="00020D14">
              <w:rPr>
                <w:rFonts w:ascii="GOST Common" w:hAnsi="GOST Common" w:cs="Arial"/>
                <w:sz w:val="20"/>
                <w:szCs w:val="20"/>
              </w:rPr>
              <w:t>Малоэтажная многоквартирная жилая застройка (код 2.1.1)</w:t>
            </w:r>
          </w:p>
        </w:tc>
        <w:tc>
          <w:tcPr>
            <w:tcW w:w="416" w:type="pct"/>
            <w:vAlign w:val="center"/>
          </w:tcPr>
          <w:p w14:paraId="45B1C4EA" w14:textId="213D46A1" w:rsidR="0025561A" w:rsidRPr="00020D14" w:rsidRDefault="0025561A" w:rsidP="0025561A">
            <w:pPr>
              <w:jc w:val="center"/>
              <w:rPr>
                <w:rFonts w:ascii="GOST Common" w:hAnsi="GOST Common" w:cs="Arial"/>
                <w:sz w:val="16"/>
                <w:szCs w:val="16"/>
              </w:rPr>
            </w:pPr>
            <w:r w:rsidRPr="0025561A">
              <w:rPr>
                <w:rFonts w:ascii="GOST Common" w:hAnsi="GOST Common" w:cs="Arial"/>
                <w:color w:val="4F81BD" w:themeColor="accent1"/>
                <w:sz w:val="16"/>
                <w:szCs w:val="16"/>
              </w:rPr>
              <w:t>100</w:t>
            </w:r>
          </w:p>
        </w:tc>
        <w:tc>
          <w:tcPr>
            <w:tcW w:w="441" w:type="pct"/>
            <w:vAlign w:val="center"/>
          </w:tcPr>
          <w:p w14:paraId="4FDC242B" w14:textId="7E97736F" w:rsidR="0025561A" w:rsidRPr="00020D14" w:rsidRDefault="0025561A" w:rsidP="0025561A">
            <w:pPr>
              <w:jc w:val="center"/>
              <w:rPr>
                <w:rFonts w:ascii="GOST Common" w:hAnsi="GOST Common" w:cs="Arial"/>
                <w:sz w:val="16"/>
                <w:szCs w:val="16"/>
              </w:rPr>
            </w:pPr>
            <w:r w:rsidRPr="0025561A">
              <w:rPr>
                <w:rFonts w:ascii="GOST Common" w:hAnsi="GOST Common" w:cs="Arial"/>
                <w:color w:val="4F81BD" w:themeColor="accent1"/>
                <w:sz w:val="16"/>
                <w:szCs w:val="16"/>
              </w:rPr>
              <w:t>8000</w:t>
            </w:r>
          </w:p>
        </w:tc>
        <w:tc>
          <w:tcPr>
            <w:tcW w:w="416" w:type="pct"/>
            <w:vAlign w:val="center"/>
          </w:tcPr>
          <w:p w14:paraId="4B645352" w14:textId="77777777" w:rsidR="0025561A" w:rsidRPr="0025561A" w:rsidRDefault="0025561A" w:rsidP="0025561A">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10</w:t>
            </w:r>
          </w:p>
        </w:tc>
        <w:tc>
          <w:tcPr>
            <w:tcW w:w="441" w:type="pct"/>
            <w:vAlign w:val="center"/>
          </w:tcPr>
          <w:p w14:paraId="62DD587D" w14:textId="612BAF44" w:rsidR="0025561A" w:rsidRPr="0025561A" w:rsidRDefault="0025561A" w:rsidP="0025561A">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800</w:t>
            </w:r>
          </w:p>
        </w:tc>
        <w:tc>
          <w:tcPr>
            <w:tcW w:w="753" w:type="pct"/>
            <w:vAlign w:val="center"/>
          </w:tcPr>
          <w:p w14:paraId="60989C3C" w14:textId="77777777" w:rsidR="0025561A" w:rsidRPr="00020D14" w:rsidRDefault="0025561A" w:rsidP="0025561A">
            <w:pPr>
              <w:jc w:val="center"/>
              <w:rPr>
                <w:rFonts w:ascii="GOST Common" w:hAnsi="GOST Common" w:cs="Arial"/>
                <w:sz w:val="16"/>
                <w:szCs w:val="16"/>
              </w:rPr>
            </w:pPr>
            <w:r w:rsidRPr="00020D14">
              <w:rPr>
                <w:rFonts w:ascii="GOST Common" w:hAnsi="GOST Common" w:cs="Arial"/>
                <w:sz w:val="16"/>
                <w:szCs w:val="16"/>
              </w:rPr>
              <w:t>4</w:t>
            </w:r>
          </w:p>
        </w:tc>
        <w:tc>
          <w:tcPr>
            <w:tcW w:w="637" w:type="pct"/>
            <w:vAlign w:val="center"/>
          </w:tcPr>
          <w:p w14:paraId="59AE880E" w14:textId="77777777" w:rsidR="0025561A" w:rsidRPr="00020D14" w:rsidRDefault="0025561A" w:rsidP="0025561A">
            <w:pPr>
              <w:jc w:val="center"/>
              <w:rPr>
                <w:rFonts w:ascii="GOST Common" w:hAnsi="GOST Common" w:cs="Arial"/>
                <w:sz w:val="16"/>
                <w:szCs w:val="16"/>
              </w:rPr>
            </w:pPr>
            <w:r w:rsidRPr="00020D14">
              <w:rPr>
                <w:rFonts w:ascii="GOST Common" w:hAnsi="GOST Common"/>
                <w:sz w:val="16"/>
                <w:szCs w:val="16"/>
              </w:rPr>
              <w:t>5/3</w:t>
            </w:r>
          </w:p>
        </w:tc>
        <w:tc>
          <w:tcPr>
            <w:tcW w:w="751" w:type="pct"/>
            <w:vAlign w:val="center"/>
          </w:tcPr>
          <w:p w14:paraId="17A66E42" w14:textId="77777777" w:rsidR="0025561A" w:rsidRPr="00020D14" w:rsidRDefault="0025561A" w:rsidP="0025561A">
            <w:pPr>
              <w:jc w:val="center"/>
              <w:rPr>
                <w:rFonts w:ascii="GOST Common" w:hAnsi="GOST Common" w:cs="Arial"/>
                <w:sz w:val="16"/>
                <w:szCs w:val="16"/>
              </w:rPr>
            </w:pPr>
            <w:r w:rsidRPr="00020D14">
              <w:rPr>
                <w:rFonts w:ascii="GOST Common" w:hAnsi="GOST Common" w:cs="Arial"/>
                <w:sz w:val="16"/>
                <w:szCs w:val="16"/>
              </w:rPr>
              <w:t>60</w:t>
            </w:r>
          </w:p>
        </w:tc>
      </w:tr>
      <w:tr w:rsidR="00F70E4F" w:rsidRPr="00020D14" w14:paraId="61A540A0" w14:textId="77777777" w:rsidTr="007F4F47">
        <w:tc>
          <w:tcPr>
            <w:tcW w:w="1145" w:type="pct"/>
          </w:tcPr>
          <w:p w14:paraId="535CA1BF" w14:textId="77777777" w:rsidR="00F70E4F" w:rsidRPr="00020D14" w:rsidRDefault="00F70E4F" w:rsidP="00F70E4F">
            <w:pPr>
              <w:autoSpaceDE w:val="0"/>
              <w:autoSpaceDN w:val="0"/>
              <w:adjustRightInd w:val="0"/>
              <w:jc w:val="both"/>
              <w:rPr>
                <w:rFonts w:ascii="GOST Common" w:hAnsi="GOST Common" w:cs="Arial"/>
                <w:sz w:val="20"/>
                <w:szCs w:val="20"/>
                <w:lang w:eastAsia="ru-RU"/>
              </w:rPr>
            </w:pPr>
            <w:r w:rsidRPr="00020D14">
              <w:rPr>
                <w:rFonts w:ascii="GOST Common" w:hAnsi="GOST Common" w:cs="Arial"/>
                <w:sz w:val="20"/>
                <w:szCs w:val="20"/>
                <w:lang w:eastAsia="ru-RU"/>
              </w:rPr>
              <w:t xml:space="preserve">Бытовое обслуживание </w:t>
            </w:r>
            <w:r w:rsidRPr="00020D14">
              <w:rPr>
                <w:rFonts w:ascii="GOST Common" w:hAnsi="GOST Common" w:cs="Arial"/>
                <w:sz w:val="20"/>
                <w:szCs w:val="20"/>
              </w:rPr>
              <w:t>(код 3.3)</w:t>
            </w:r>
          </w:p>
        </w:tc>
        <w:tc>
          <w:tcPr>
            <w:tcW w:w="416" w:type="pct"/>
            <w:vAlign w:val="center"/>
          </w:tcPr>
          <w:p w14:paraId="23B5FE8B" w14:textId="00BD6B34" w:rsidR="00F70E4F" w:rsidRPr="0025561A" w:rsidRDefault="0025561A" w:rsidP="00F70E4F">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100</w:t>
            </w:r>
          </w:p>
        </w:tc>
        <w:tc>
          <w:tcPr>
            <w:tcW w:w="441" w:type="pct"/>
            <w:vAlign w:val="center"/>
          </w:tcPr>
          <w:p w14:paraId="17F2F264" w14:textId="148A1A08" w:rsidR="00F70E4F" w:rsidRPr="0025561A" w:rsidRDefault="0025561A" w:rsidP="00F70E4F">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5000</w:t>
            </w:r>
          </w:p>
        </w:tc>
        <w:tc>
          <w:tcPr>
            <w:tcW w:w="416" w:type="pct"/>
            <w:vAlign w:val="center"/>
          </w:tcPr>
          <w:p w14:paraId="5E499C46" w14:textId="050CA049" w:rsidR="00F70E4F" w:rsidRPr="00020D14" w:rsidRDefault="00F70E4F" w:rsidP="00F70E4F">
            <w:pPr>
              <w:jc w:val="center"/>
              <w:rPr>
                <w:rFonts w:ascii="GOST Common" w:hAnsi="GOST Common" w:cs="Arial"/>
                <w:sz w:val="16"/>
                <w:szCs w:val="16"/>
              </w:rPr>
            </w:pPr>
            <w:r w:rsidRPr="00020D14">
              <w:rPr>
                <w:rFonts w:ascii="GOST Common" w:hAnsi="GOST Common" w:cs="Arial"/>
                <w:sz w:val="16"/>
                <w:szCs w:val="16"/>
              </w:rPr>
              <w:t>10</w:t>
            </w:r>
          </w:p>
        </w:tc>
        <w:tc>
          <w:tcPr>
            <w:tcW w:w="441" w:type="pct"/>
            <w:vAlign w:val="center"/>
          </w:tcPr>
          <w:p w14:paraId="48FD213D" w14:textId="1DEB007A" w:rsidR="00F70E4F" w:rsidRPr="00020D14" w:rsidRDefault="00F70E4F" w:rsidP="00F70E4F">
            <w:pPr>
              <w:jc w:val="center"/>
              <w:rPr>
                <w:rFonts w:ascii="GOST Common" w:hAnsi="GOST Common" w:cs="Arial"/>
                <w:sz w:val="16"/>
                <w:szCs w:val="16"/>
              </w:rPr>
            </w:pPr>
            <w:r>
              <w:rPr>
                <w:rFonts w:ascii="GOST Common" w:hAnsi="GOST Common" w:cs="Arial"/>
                <w:sz w:val="16"/>
                <w:szCs w:val="16"/>
              </w:rPr>
              <w:t>250</w:t>
            </w:r>
          </w:p>
        </w:tc>
        <w:tc>
          <w:tcPr>
            <w:tcW w:w="753" w:type="pct"/>
            <w:vAlign w:val="center"/>
          </w:tcPr>
          <w:p w14:paraId="31F10C02" w14:textId="77777777" w:rsidR="00F70E4F" w:rsidRPr="00020D14" w:rsidRDefault="00F70E4F" w:rsidP="00F70E4F">
            <w:pPr>
              <w:jc w:val="center"/>
              <w:rPr>
                <w:rFonts w:ascii="GOST Common" w:hAnsi="GOST Common" w:cs="Arial"/>
                <w:sz w:val="16"/>
                <w:szCs w:val="16"/>
              </w:rPr>
            </w:pPr>
            <w:r w:rsidRPr="00020D14">
              <w:rPr>
                <w:rFonts w:ascii="GOST Common" w:hAnsi="GOST Common"/>
                <w:sz w:val="16"/>
                <w:szCs w:val="16"/>
              </w:rPr>
              <w:t>3</w:t>
            </w:r>
          </w:p>
        </w:tc>
        <w:tc>
          <w:tcPr>
            <w:tcW w:w="637" w:type="pct"/>
            <w:vAlign w:val="center"/>
          </w:tcPr>
          <w:p w14:paraId="07668352" w14:textId="77777777" w:rsidR="00F70E4F" w:rsidRPr="00020D14" w:rsidRDefault="00F70E4F" w:rsidP="00F70E4F">
            <w:pPr>
              <w:jc w:val="center"/>
              <w:rPr>
                <w:rFonts w:ascii="GOST Common" w:hAnsi="GOST Common" w:cs="Arial"/>
                <w:sz w:val="16"/>
                <w:szCs w:val="16"/>
              </w:rPr>
            </w:pPr>
            <w:r w:rsidRPr="00020D14">
              <w:rPr>
                <w:rFonts w:ascii="GOST Common" w:hAnsi="GOST Common"/>
                <w:sz w:val="16"/>
                <w:szCs w:val="16"/>
              </w:rPr>
              <w:t>5/3</w:t>
            </w:r>
          </w:p>
        </w:tc>
        <w:tc>
          <w:tcPr>
            <w:tcW w:w="751" w:type="pct"/>
            <w:vAlign w:val="center"/>
          </w:tcPr>
          <w:p w14:paraId="02C8850F" w14:textId="77777777" w:rsidR="00F70E4F" w:rsidRPr="00020D14" w:rsidRDefault="00F70E4F" w:rsidP="00F70E4F">
            <w:pPr>
              <w:jc w:val="center"/>
              <w:rPr>
                <w:rFonts w:ascii="GOST Common" w:hAnsi="GOST Common" w:cs="Arial"/>
                <w:sz w:val="16"/>
                <w:szCs w:val="16"/>
              </w:rPr>
            </w:pPr>
            <w:r w:rsidRPr="00020D14">
              <w:rPr>
                <w:rFonts w:ascii="GOST Common" w:hAnsi="GOST Common"/>
                <w:sz w:val="16"/>
                <w:szCs w:val="16"/>
              </w:rPr>
              <w:t>60</w:t>
            </w:r>
          </w:p>
        </w:tc>
      </w:tr>
      <w:tr w:rsidR="0025561A" w:rsidRPr="00020D14" w14:paraId="7178CF99" w14:textId="77777777" w:rsidTr="00932C5D">
        <w:tc>
          <w:tcPr>
            <w:tcW w:w="1145" w:type="pct"/>
          </w:tcPr>
          <w:p w14:paraId="1BAD3277" w14:textId="77777777" w:rsidR="0025561A" w:rsidRPr="00020D14" w:rsidRDefault="0025561A" w:rsidP="0025561A">
            <w:pPr>
              <w:jc w:val="both"/>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lastRenderedPageBreak/>
              <w:t xml:space="preserve">Религиозное использование </w:t>
            </w:r>
          </w:p>
          <w:p w14:paraId="5E75BEC5" w14:textId="77777777" w:rsidR="0025561A" w:rsidRPr="00020D14" w:rsidRDefault="0025561A" w:rsidP="0025561A">
            <w:pPr>
              <w:jc w:val="both"/>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(код 3.7)</w:t>
            </w:r>
          </w:p>
        </w:tc>
        <w:tc>
          <w:tcPr>
            <w:tcW w:w="416" w:type="pct"/>
            <w:vAlign w:val="center"/>
          </w:tcPr>
          <w:p w14:paraId="6624669A" w14:textId="5455EB00" w:rsidR="0025561A" w:rsidRPr="0025561A" w:rsidRDefault="0025561A" w:rsidP="0025561A">
            <w:pPr>
              <w:jc w:val="center"/>
              <w:rPr>
                <w:rFonts w:ascii="GOST Common" w:hAnsi="GOST Common"/>
                <w:color w:val="4F81BD" w:themeColor="accent1"/>
                <w:sz w:val="16"/>
                <w:szCs w:val="16"/>
              </w:rPr>
            </w:pPr>
            <w:r w:rsidRPr="0025561A">
              <w:rPr>
                <w:rFonts w:ascii="GOST Common" w:hAnsi="GOST Common" w:cs="Arial"/>
                <w:color w:val="4F81BD" w:themeColor="accent1"/>
                <w:sz w:val="16"/>
                <w:szCs w:val="16"/>
              </w:rPr>
              <w:t>100</w:t>
            </w:r>
          </w:p>
        </w:tc>
        <w:tc>
          <w:tcPr>
            <w:tcW w:w="441" w:type="pct"/>
            <w:vAlign w:val="center"/>
          </w:tcPr>
          <w:p w14:paraId="1D811663" w14:textId="56357169" w:rsidR="0025561A" w:rsidRPr="0025561A" w:rsidRDefault="0025561A" w:rsidP="0025561A">
            <w:pPr>
              <w:jc w:val="center"/>
              <w:rPr>
                <w:rFonts w:ascii="GOST Common" w:hAnsi="GOST Common"/>
                <w:color w:val="4F81BD" w:themeColor="accent1"/>
                <w:sz w:val="16"/>
                <w:szCs w:val="16"/>
              </w:rPr>
            </w:pPr>
            <w:r w:rsidRPr="0025561A">
              <w:rPr>
                <w:rFonts w:ascii="GOST Common" w:hAnsi="GOST Common" w:cs="Arial"/>
                <w:color w:val="4F81BD" w:themeColor="accent1"/>
                <w:sz w:val="16"/>
                <w:szCs w:val="16"/>
              </w:rPr>
              <w:t>5000</w:t>
            </w:r>
          </w:p>
        </w:tc>
        <w:tc>
          <w:tcPr>
            <w:tcW w:w="416" w:type="pct"/>
            <w:vAlign w:val="center"/>
          </w:tcPr>
          <w:p w14:paraId="7C4491C7" w14:textId="055FDE05" w:rsidR="0025561A" w:rsidRPr="00020D14" w:rsidRDefault="0025561A" w:rsidP="0025561A">
            <w:pPr>
              <w:jc w:val="center"/>
              <w:rPr>
                <w:rFonts w:ascii="GOST Common" w:hAnsi="GOST Common"/>
                <w:sz w:val="16"/>
                <w:szCs w:val="16"/>
              </w:rPr>
            </w:pPr>
            <w:r w:rsidRPr="00020D14">
              <w:rPr>
                <w:rFonts w:ascii="GOST Common" w:hAnsi="GOST Common" w:cs="Arial"/>
                <w:sz w:val="16"/>
                <w:szCs w:val="16"/>
              </w:rPr>
              <w:t>10</w:t>
            </w:r>
          </w:p>
        </w:tc>
        <w:tc>
          <w:tcPr>
            <w:tcW w:w="441" w:type="pct"/>
            <w:vAlign w:val="center"/>
          </w:tcPr>
          <w:p w14:paraId="6D9979E0" w14:textId="0F913FEA" w:rsidR="0025561A" w:rsidRPr="00020D14" w:rsidRDefault="0025561A" w:rsidP="0025561A">
            <w:pPr>
              <w:jc w:val="center"/>
              <w:rPr>
                <w:rFonts w:ascii="GOST Common" w:hAnsi="GOST Common"/>
                <w:sz w:val="16"/>
                <w:szCs w:val="16"/>
              </w:rPr>
            </w:pPr>
            <w:r>
              <w:rPr>
                <w:rFonts w:ascii="GOST Common" w:hAnsi="GOST Common" w:cs="Arial"/>
                <w:sz w:val="16"/>
                <w:szCs w:val="16"/>
              </w:rPr>
              <w:t>250</w:t>
            </w:r>
          </w:p>
        </w:tc>
        <w:tc>
          <w:tcPr>
            <w:tcW w:w="753" w:type="pct"/>
            <w:vAlign w:val="center"/>
          </w:tcPr>
          <w:p w14:paraId="33E56682" w14:textId="0C293147" w:rsidR="0025561A" w:rsidRPr="00020D14" w:rsidRDefault="0025561A" w:rsidP="0025561A">
            <w:pPr>
              <w:jc w:val="center"/>
              <w:rPr>
                <w:rFonts w:ascii="GOST Common" w:hAnsi="GOST Common"/>
                <w:spacing w:val="2"/>
                <w:sz w:val="16"/>
                <w:szCs w:val="16"/>
                <w:shd w:val="clear" w:color="auto" w:fill="FFFFFF"/>
              </w:rPr>
            </w:pPr>
            <w:r w:rsidRPr="00F870CF">
              <w:rPr>
                <w:rFonts w:ascii="GOST Common" w:hAnsi="GOST Common" w:cs="Arial"/>
                <w:sz w:val="16"/>
                <w:szCs w:val="16"/>
              </w:rPr>
              <w:t>Не подлежит установлению</w:t>
            </w:r>
          </w:p>
        </w:tc>
        <w:tc>
          <w:tcPr>
            <w:tcW w:w="637" w:type="pct"/>
            <w:vAlign w:val="center"/>
          </w:tcPr>
          <w:p w14:paraId="029A64DE" w14:textId="6BCCD615" w:rsidR="0025561A" w:rsidRPr="00020D14" w:rsidRDefault="0025561A" w:rsidP="0025561A">
            <w:pPr>
              <w:jc w:val="center"/>
              <w:rPr>
                <w:rFonts w:ascii="GOST Common" w:hAnsi="GOST Common"/>
                <w:spacing w:val="2"/>
                <w:sz w:val="16"/>
                <w:szCs w:val="16"/>
                <w:shd w:val="clear" w:color="auto" w:fill="FFFFFF"/>
              </w:rPr>
            </w:pPr>
            <w:r w:rsidRPr="00F870CF">
              <w:rPr>
                <w:rFonts w:ascii="GOST Common" w:hAnsi="GOST Common" w:cs="Arial"/>
                <w:sz w:val="16"/>
                <w:szCs w:val="16"/>
              </w:rPr>
              <w:t>Не подлежит установлению</w:t>
            </w:r>
          </w:p>
        </w:tc>
        <w:tc>
          <w:tcPr>
            <w:tcW w:w="751" w:type="pct"/>
            <w:vAlign w:val="center"/>
          </w:tcPr>
          <w:p w14:paraId="781C51BE" w14:textId="5D997147" w:rsidR="0025561A" w:rsidRPr="00020D14" w:rsidRDefault="0025561A" w:rsidP="0025561A">
            <w:pPr>
              <w:jc w:val="center"/>
              <w:rPr>
                <w:rFonts w:ascii="GOST Common" w:hAnsi="GOST Common"/>
                <w:spacing w:val="2"/>
                <w:sz w:val="16"/>
                <w:szCs w:val="16"/>
                <w:shd w:val="clear" w:color="auto" w:fill="FFFFFF"/>
              </w:rPr>
            </w:pPr>
            <w:r w:rsidRPr="00F870CF">
              <w:rPr>
                <w:rFonts w:ascii="GOST Common" w:hAnsi="GOST Common" w:cs="Arial"/>
                <w:sz w:val="16"/>
                <w:szCs w:val="16"/>
              </w:rPr>
              <w:t>Не подлежит установлению</w:t>
            </w:r>
          </w:p>
        </w:tc>
      </w:tr>
      <w:tr w:rsidR="0025561A" w:rsidRPr="00020D14" w14:paraId="7C4C8209" w14:textId="77777777" w:rsidTr="007F4F47">
        <w:tc>
          <w:tcPr>
            <w:tcW w:w="1145" w:type="pct"/>
          </w:tcPr>
          <w:p w14:paraId="42C10ECD" w14:textId="77777777" w:rsidR="0025561A" w:rsidRPr="00020D14" w:rsidRDefault="0025561A" w:rsidP="0025561A">
            <w:pPr>
              <w:autoSpaceDE w:val="0"/>
              <w:autoSpaceDN w:val="0"/>
              <w:adjustRightInd w:val="0"/>
              <w:rPr>
                <w:rFonts w:ascii="GOST Common" w:hAnsi="GOST Common" w:cs="Arial"/>
                <w:sz w:val="20"/>
                <w:szCs w:val="20"/>
                <w:lang w:eastAsia="ru-RU"/>
              </w:rPr>
            </w:pPr>
            <w:r w:rsidRPr="00020D14">
              <w:rPr>
                <w:rFonts w:ascii="GOST Common" w:hAnsi="GOST Common" w:cs="Arial"/>
                <w:sz w:val="20"/>
                <w:szCs w:val="20"/>
              </w:rPr>
              <w:t>Магазины (код 4.4)</w:t>
            </w:r>
          </w:p>
        </w:tc>
        <w:tc>
          <w:tcPr>
            <w:tcW w:w="416" w:type="pct"/>
            <w:vAlign w:val="center"/>
          </w:tcPr>
          <w:p w14:paraId="0361AFCF" w14:textId="25017BA3" w:rsidR="0025561A" w:rsidRPr="0025561A" w:rsidRDefault="0025561A" w:rsidP="0025561A">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100</w:t>
            </w:r>
          </w:p>
        </w:tc>
        <w:tc>
          <w:tcPr>
            <w:tcW w:w="441" w:type="pct"/>
            <w:vAlign w:val="center"/>
          </w:tcPr>
          <w:p w14:paraId="55A249CD" w14:textId="6717370E" w:rsidR="0025561A" w:rsidRPr="0025561A" w:rsidRDefault="0025561A" w:rsidP="0025561A">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5000</w:t>
            </w:r>
          </w:p>
        </w:tc>
        <w:tc>
          <w:tcPr>
            <w:tcW w:w="416" w:type="pct"/>
            <w:vAlign w:val="center"/>
          </w:tcPr>
          <w:p w14:paraId="4DF620C1" w14:textId="6A9F562C" w:rsidR="0025561A" w:rsidRPr="00020D14" w:rsidRDefault="0025561A" w:rsidP="0025561A">
            <w:pPr>
              <w:jc w:val="center"/>
              <w:rPr>
                <w:rFonts w:ascii="GOST Common" w:hAnsi="GOST Common" w:cs="Arial"/>
                <w:sz w:val="16"/>
                <w:szCs w:val="16"/>
              </w:rPr>
            </w:pPr>
            <w:r w:rsidRPr="00020D14">
              <w:rPr>
                <w:rFonts w:ascii="GOST Common" w:hAnsi="GOST Common" w:cs="Arial"/>
                <w:sz w:val="16"/>
                <w:szCs w:val="16"/>
              </w:rPr>
              <w:t>10</w:t>
            </w:r>
          </w:p>
        </w:tc>
        <w:tc>
          <w:tcPr>
            <w:tcW w:w="441" w:type="pct"/>
            <w:vAlign w:val="center"/>
          </w:tcPr>
          <w:p w14:paraId="76535970" w14:textId="5B46F909" w:rsidR="0025561A" w:rsidRPr="00020D14" w:rsidRDefault="0025561A" w:rsidP="0025561A">
            <w:pPr>
              <w:jc w:val="center"/>
              <w:rPr>
                <w:rFonts w:ascii="GOST Common" w:hAnsi="GOST Common" w:cs="Arial"/>
                <w:sz w:val="16"/>
                <w:szCs w:val="16"/>
              </w:rPr>
            </w:pPr>
            <w:r>
              <w:rPr>
                <w:rFonts w:ascii="GOST Common" w:hAnsi="GOST Common" w:cs="Arial"/>
                <w:sz w:val="16"/>
                <w:szCs w:val="16"/>
              </w:rPr>
              <w:t>250</w:t>
            </w:r>
          </w:p>
        </w:tc>
        <w:tc>
          <w:tcPr>
            <w:tcW w:w="753" w:type="pct"/>
            <w:vAlign w:val="center"/>
          </w:tcPr>
          <w:p w14:paraId="769B08E8" w14:textId="77777777" w:rsidR="0025561A" w:rsidRPr="00020D14" w:rsidRDefault="0025561A" w:rsidP="0025561A">
            <w:pPr>
              <w:jc w:val="center"/>
              <w:rPr>
                <w:rFonts w:ascii="GOST Common" w:hAnsi="GOST Common" w:cs="Arial"/>
                <w:sz w:val="16"/>
                <w:szCs w:val="16"/>
              </w:rPr>
            </w:pPr>
            <w:r w:rsidRPr="00020D14">
              <w:rPr>
                <w:rFonts w:ascii="GOST Common" w:hAnsi="GOST Common"/>
                <w:sz w:val="16"/>
                <w:szCs w:val="16"/>
              </w:rPr>
              <w:t>3</w:t>
            </w:r>
          </w:p>
        </w:tc>
        <w:tc>
          <w:tcPr>
            <w:tcW w:w="637" w:type="pct"/>
            <w:vAlign w:val="center"/>
          </w:tcPr>
          <w:p w14:paraId="34B1A9CA" w14:textId="77777777" w:rsidR="0025561A" w:rsidRPr="00020D14" w:rsidRDefault="0025561A" w:rsidP="0025561A">
            <w:pPr>
              <w:jc w:val="center"/>
              <w:rPr>
                <w:rFonts w:ascii="GOST Common" w:hAnsi="GOST Common" w:cs="Arial"/>
                <w:sz w:val="16"/>
                <w:szCs w:val="16"/>
              </w:rPr>
            </w:pPr>
            <w:r w:rsidRPr="00020D14">
              <w:rPr>
                <w:rFonts w:ascii="GOST Common" w:hAnsi="GOST Common"/>
                <w:sz w:val="16"/>
                <w:szCs w:val="16"/>
              </w:rPr>
              <w:t>5/3</w:t>
            </w:r>
          </w:p>
        </w:tc>
        <w:tc>
          <w:tcPr>
            <w:tcW w:w="751" w:type="pct"/>
            <w:vAlign w:val="center"/>
          </w:tcPr>
          <w:p w14:paraId="1ECB6774" w14:textId="77777777" w:rsidR="0025561A" w:rsidRPr="00020D14" w:rsidRDefault="0025561A" w:rsidP="0025561A">
            <w:pPr>
              <w:jc w:val="center"/>
              <w:rPr>
                <w:rFonts w:ascii="GOST Common" w:hAnsi="GOST Common" w:cs="Arial"/>
                <w:sz w:val="16"/>
                <w:szCs w:val="16"/>
              </w:rPr>
            </w:pPr>
            <w:r w:rsidRPr="00020D14">
              <w:rPr>
                <w:rFonts w:ascii="GOST Common" w:hAnsi="GOST Common"/>
                <w:sz w:val="16"/>
                <w:szCs w:val="16"/>
              </w:rPr>
              <w:t>60</w:t>
            </w:r>
          </w:p>
        </w:tc>
      </w:tr>
      <w:tr w:rsidR="0025561A" w:rsidRPr="00020D14" w14:paraId="0AB7DA11" w14:textId="77777777" w:rsidTr="007F4F47">
        <w:tc>
          <w:tcPr>
            <w:tcW w:w="1145" w:type="pct"/>
          </w:tcPr>
          <w:p w14:paraId="1E259C9E" w14:textId="77777777" w:rsidR="0025561A" w:rsidRPr="00020D14" w:rsidRDefault="0025561A" w:rsidP="0025561A">
            <w:pPr>
              <w:autoSpaceDE w:val="0"/>
              <w:autoSpaceDN w:val="0"/>
              <w:adjustRightInd w:val="0"/>
              <w:rPr>
                <w:rFonts w:ascii="GOST Common" w:hAnsi="GOST Common" w:cs="Arial"/>
                <w:sz w:val="20"/>
                <w:szCs w:val="20"/>
              </w:rPr>
            </w:pPr>
            <w:r w:rsidRPr="00020D14">
              <w:rPr>
                <w:rFonts w:ascii="GOST Common" w:hAnsi="GOST Common" w:cs="Arial"/>
                <w:sz w:val="20"/>
                <w:szCs w:val="20"/>
                <w:shd w:val="clear" w:color="auto" w:fill="FFFFFF"/>
              </w:rPr>
              <w:t>Обеспечение внутреннего правопорядка (код 8.3)</w:t>
            </w:r>
          </w:p>
        </w:tc>
        <w:tc>
          <w:tcPr>
            <w:tcW w:w="416" w:type="pct"/>
            <w:vAlign w:val="center"/>
          </w:tcPr>
          <w:p w14:paraId="23F60AEE" w14:textId="47EED148" w:rsidR="0025561A" w:rsidRPr="0025561A" w:rsidRDefault="0025561A" w:rsidP="0025561A">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100</w:t>
            </w:r>
          </w:p>
        </w:tc>
        <w:tc>
          <w:tcPr>
            <w:tcW w:w="441" w:type="pct"/>
            <w:vAlign w:val="center"/>
          </w:tcPr>
          <w:p w14:paraId="310E0269" w14:textId="31A482ED" w:rsidR="0025561A" w:rsidRPr="0025561A" w:rsidRDefault="0025561A" w:rsidP="0025561A">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5000</w:t>
            </w:r>
          </w:p>
        </w:tc>
        <w:tc>
          <w:tcPr>
            <w:tcW w:w="416" w:type="pct"/>
            <w:vAlign w:val="center"/>
          </w:tcPr>
          <w:p w14:paraId="017F4799" w14:textId="5559DB7A" w:rsidR="0025561A" w:rsidRPr="00020D14" w:rsidRDefault="0025561A" w:rsidP="0025561A">
            <w:pPr>
              <w:jc w:val="center"/>
              <w:rPr>
                <w:rFonts w:ascii="GOST Common" w:hAnsi="GOST Common" w:cs="Arial"/>
                <w:sz w:val="16"/>
                <w:szCs w:val="16"/>
              </w:rPr>
            </w:pPr>
            <w:r w:rsidRPr="00020D14">
              <w:rPr>
                <w:rFonts w:ascii="GOST Common" w:hAnsi="GOST Common" w:cs="Arial"/>
                <w:sz w:val="16"/>
                <w:szCs w:val="16"/>
              </w:rPr>
              <w:t>10</w:t>
            </w:r>
          </w:p>
        </w:tc>
        <w:tc>
          <w:tcPr>
            <w:tcW w:w="441" w:type="pct"/>
            <w:vAlign w:val="center"/>
          </w:tcPr>
          <w:p w14:paraId="0AEA56B5" w14:textId="52515316" w:rsidR="0025561A" w:rsidRPr="00020D14" w:rsidRDefault="0025561A" w:rsidP="0025561A">
            <w:pPr>
              <w:jc w:val="center"/>
              <w:rPr>
                <w:rFonts w:ascii="GOST Common" w:hAnsi="GOST Common" w:cs="Arial"/>
                <w:sz w:val="16"/>
                <w:szCs w:val="16"/>
              </w:rPr>
            </w:pPr>
            <w:r>
              <w:rPr>
                <w:rFonts w:ascii="GOST Common" w:hAnsi="GOST Common" w:cs="Arial"/>
                <w:sz w:val="16"/>
                <w:szCs w:val="16"/>
              </w:rPr>
              <w:t>250</w:t>
            </w:r>
          </w:p>
        </w:tc>
        <w:tc>
          <w:tcPr>
            <w:tcW w:w="753" w:type="pct"/>
            <w:vAlign w:val="center"/>
          </w:tcPr>
          <w:p w14:paraId="5B0D11FB" w14:textId="77777777" w:rsidR="0025561A" w:rsidRPr="00020D14" w:rsidRDefault="0025561A" w:rsidP="0025561A">
            <w:pPr>
              <w:jc w:val="center"/>
              <w:rPr>
                <w:rFonts w:ascii="GOST Common" w:hAnsi="GOST Common" w:cs="Arial"/>
                <w:sz w:val="16"/>
                <w:szCs w:val="16"/>
              </w:rPr>
            </w:pPr>
            <w:r w:rsidRPr="00020D14">
              <w:rPr>
                <w:rFonts w:ascii="GOST Common" w:hAnsi="GOST Common" w:cs="Arial"/>
                <w:sz w:val="16"/>
                <w:szCs w:val="16"/>
              </w:rPr>
              <w:t>3</w:t>
            </w:r>
          </w:p>
        </w:tc>
        <w:tc>
          <w:tcPr>
            <w:tcW w:w="637" w:type="pct"/>
            <w:vAlign w:val="center"/>
          </w:tcPr>
          <w:p w14:paraId="1F77A051" w14:textId="08C5651E" w:rsidR="0025561A" w:rsidRPr="00020D14" w:rsidRDefault="0025561A" w:rsidP="0025561A">
            <w:pPr>
              <w:jc w:val="center"/>
              <w:rPr>
                <w:rFonts w:ascii="GOST Common" w:hAnsi="GOST Common" w:cs="Arial"/>
                <w:sz w:val="16"/>
                <w:szCs w:val="16"/>
              </w:rPr>
            </w:pPr>
            <w:r>
              <w:rPr>
                <w:rFonts w:ascii="GOST Common" w:hAnsi="GOST Common" w:cs="Arial"/>
                <w:sz w:val="16"/>
                <w:szCs w:val="16"/>
              </w:rPr>
              <w:t>Не подлежит установлению</w:t>
            </w:r>
          </w:p>
        </w:tc>
        <w:tc>
          <w:tcPr>
            <w:tcW w:w="751" w:type="pct"/>
            <w:vAlign w:val="center"/>
          </w:tcPr>
          <w:p w14:paraId="4B4E0237" w14:textId="77777777" w:rsidR="0025561A" w:rsidRPr="00020D14" w:rsidRDefault="0025561A" w:rsidP="0025561A">
            <w:pPr>
              <w:jc w:val="center"/>
              <w:rPr>
                <w:rFonts w:ascii="GOST Common" w:hAnsi="GOST Common" w:cs="Arial"/>
                <w:sz w:val="16"/>
                <w:szCs w:val="16"/>
              </w:rPr>
            </w:pPr>
            <w:r w:rsidRPr="00020D14">
              <w:rPr>
                <w:rFonts w:ascii="GOST Common" w:hAnsi="GOST Common"/>
                <w:sz w:val="16"/>
                <w:szCs w:val="16"/>
              </w:rPr>
              <w:t>60</w:t>
            </w:r>
          </w:p>
        </w:tc>
      </w:tr>
    </w:tbl>
    <w:p w14:paraId="52CA0E7C" w14:textId="77777777" w:rsidR="00BD5D11" w:rsidRPr="00020D14" w:rsidRDefault="00BD5D11" w:rsidP="00BD5D11">
      <w:pPr>
        <w:jc w:val="both"/>
        <w:rPr>
          <w:rFonts w:ascii="GOST Common" w:hAnsi="GOST Common"/>
          <w:i/>
          <w:sz w:val="14"/>
          <w:szCs w:val="14"/>
        </w:rPr>
      </w:pPr>
      <w:r w:rsidRPr="00020D14">
        <w:rPr>
          <w:rFonts w:ascii="GOST Common" w:hAnsi="GOST Common"/>
          <w:i/>
          <w:sz w:val="14"/>
          <w:szCs w:val="14"/>
        </w:rPr>
        <w:t>* или менее, по фактической площади земельного участка, если он находится в сложившейся существующей застройке, и нет возможности изменения его пло</w:t>
      </w:r>
      <w:r w:rsidR="00EE65F6" w:rsidRPr="00020D14">
        <w:rPr>
          <w:rFonts w:ascii="GOST Common" w:hAnsi="GOST Common"/>
          <w:i/>
          <w:sz w:val="14"/>
          <w:szCs w:val="14"/>
        </w:rPr>
        <w:t>щади в сторону увеличения.</w:t>
      </w:r>
    </w:p>
    <w:p w14:paraId="2C9A8E7B" w14:textId="77777777" w:rsidR="00B17E41" w:rsidRPr="00020D14" w:rsidRDefault="00BD5D11" w:rsidP="001D4B4C">
      <w:pPr>
        <w:jc w:val="both"/>
        <w:rPr>
          <w:rFonts w:ascii="GOST Common" w:hAnsi="GOST Common"/>
          <w:sz w:val="14"/>
          <w:szCs w:val="14"/>
        </w:rPr>
      </w:pPr>
      <w:r w:rsidRPr="00020D14">
        <w:rPr>
          <w:rFonts w:ascii="GOST Common" w:hAnsi="GOST Common"/>
          <w:i/>
          <w:sz w:val="14"/>
          <w:szCs w:val="14"/>
        </w:rPr>
        <w:t>**Возможно увеличение минимального отступа с поправкой на противопожарный разрыв.</w:t>
      </w:r>
    </w:p>
    <w:p w14:paraId="4058C7F8" w14:textId="77777777" w:rsidR="00B17E41" w:rsidRPr="00020D14" w:rsidRDefault="00A24F4B" w:rsidP="00A24F4B">
      <w:pPr>
        <w:jc w:val="both"/>
        <w:rPr>
          <w:rFonts w:ascii="GOST Common" w:hAnsi="GOST Common"/>
          <w:sz w:val="14"/>
          <w:szCs w:val="14"/>
        </w:rPr>
      </w:pPr>
      <w:r w:rsidRPr="00020D14">
        <w:rPr>
          <w:rFonts w:ascii="GOST Common" w:hAnsi="GOST Common"/>
          <w:i/>
          <w:sz w:val="14"/>
          <w:szCs w:val="14"/>
        </w:rPr>
        <w:t>***Определяется технологическими требованиями</w:t>
      </w:r>
    </w:p>
    <w:p w14:paraId="28FC5348" w14:textId="77777777" w:rsidR="00274C89" w:rsidRPr="00020D14" w:rsidRDefault="00274C89" w:rsidP="009D000B">
      <w:pPr>
        <w:keepNext/>
        <w:keepLines/>
        <w:ind w:left="720"/>
        <w:jc w:val="center"/>
        <w:rPr>
          <w:rFonts w:ascii="GOST Common" w:hAnsi="GOST Common"/>
          <w:sz w:val="14"/>
          <w:szCs w:val="14"/>
          <w:u w:val="single"/>
        </w:rPr>
      </w:pPr>
    </w:p>
    <w:p w14:paraId="5B3E859D" w14:textId="0750B8BD" w:rsidR="00447052" w:rsidRPr="00020D14" w:rsidRDefault="00447052">
      <w:pPr>
        <w:rPr>
          <w:rFonts w:ascii="GOST Common" w:hAnsi="GOST Common"/>
          <w:u w:val="single"/>
        </w:rPr>
      </w:pPr>
    </w:p>
    <w:p w14:paraId="330B66B6" w14:textId="77777777" w:rsidR="00DA2536" w:rsidRPr="00020D14" w:rsidRDefault="00DA2536">
      <w:pPr>
        <w:rPr>
          <w:rFonts w:ascii="GOST Common" w:hAnsi="GOST Common"/>
          <w:u w:val="single"/>
        </w:rPr>
      </w:pPr>
      <w:r w:rsidRPr="00020D14">
        <w:rPr>
          <w:rFonts w:ascii="GOST Common" w:hAnsi="GOST Common"/>
          <w:u w:val="single"/>
        </w:rPr>
        <w:br w:type="page"/>
      </w:r>
    </w:p>
    <w:p w14:paraId="790FAAA9" w14:textId="4250DBC2" w:rsidR="00A85574" w:rsidRPr="00020D14" w:rsidRDefault="00A85574" w:rsidP="00A85574">
      <w:pPr>
        <w:keepNext/>
        <w:keepLines/>
        <w:ind w:left="720"/>
        <w:jc w:val="center"/>
        <w:rPr>
          <w:rFonts w:ascii="GOST Common" w:hAnsi="GOST Common"/>
          <w:u w:val="single"/>
        </w:rPr>
      </w:pPr>
      <w:r w:rsidRPr="00020D14">
        <w:rPr>
          <w:rFonts w:ascii="GOST Common" w:hAnsi="GOST Common"/>
          <w:u w:val="single"/>
        </w:rPr>
        <w:lastRenderedPageBreak/>
        <w:t xml:space="preserve">Зона застройки индивидуальными жилыми домами (Ж-1(2)) </w:t>
      </w:r>
    </w:p>
    <w:p w14:paraId="69131538" w14:textId="03411375" w:rsidR="00A85574" w:rsidRPr="00020D14" w:rsidRDefault="00A85574" w:rsidP="00A85574">
      <w:pPr>
        <w:keepNext/>
        <w:keepLines/>
        <w:ind w:left="720"/>
        <w:jc w:val="right"/>
        <w:rPr>
          <w:rFonts w:ascii="GOST Common" w:hAnsi="GOST Common"/>
          <w:spacing w:val="-13"/>
        </w:rPr>
      </w:pPr>
      <w:r w:rsidRPr="00020D14">
        <w:rPr>
          <w:rFonts w:ascii="GOST Common" w:hAnsi="GOST Common"/>
          <w:spacing w:val="-13"/>
        </w:rPr>
        <w:t xml:space="preserve">Таблица </w:t>
      </w:r>
      <w:r w:rsidR="00F70E4F">
        <w:rPr>
          <w:rFonts w:ascii="GOST Common" w:hAnsi="GOST Common"/>
          <w:spacing w:val="-13"/>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F4787D" w:rsidRPr="00020D14" w14:paraId="65DAABEA" w14:textId="77777777" w:rsidTr="008111B3">
        <w:trPr>
          <w:tblHeader/>
        </w:trPr>
        <w:tc>
          <w:tcPr>
            <w:tcW w:w="1145" w:type="pct"/>
            <w:vMerge w:val="restart"/>
            <w:shd w:val="clear" w:color="auto" w:fill="D9D9D9"/>
            <w:vAlign w:val="center"/>
          </w:tcPr>
          <w:p w14:paraId="469C2C54" w14:textId="77777777" w:rsidR="00F4787D" w:rsidRPr="00020D14" w:rsidRDefault="00F4787D" w:rsidP="008111B3">
            <w:pPr>
              <w:jc w:val="center"/>
              <w:rPr>
                <w:rFonts w:ascii="GOST Common" w:hAnsi="GOST Common" w:cs="Arial"/>
                <w:sz w:val="20"/>
                <w:szCs w:val="20"/>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705D787E" w14:textId="77777777" w:rsidR="00F4787D" w:rsidRPr="00020D14" w:rsidRDefault="00F4787D" w:rsidP="008111B3">
            <w:pPr>
              <w:jc w:val="center"/>
              <w:rPr>
                <w:rFonts w:ascii="GOST Common" w:hAnsi="GOST Common" w:cs="Arial"/>
                <w:sz w:val="20"/>
                <w:szCs w:val="20"/>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4CE45BC7" w14:textId="77777777" w:rsidR="00F4787D" w:rsidRPr="00020D14" w:rsidRDefault="00F4787D" w:rsidP="008111B3">
            <w:pPr>
              <w:jc w:val="center"/>
              <w:rPr>
                <w:rFonts w:ascii="GOST Common" w:hAnsi="GOST Common" w:cs="Arial"/>
                <w:sz w:val="20"/>
                <w:szCs w:val="20"/>
              </w:rPr>
            </w:pPr>
            <w:r w:rsidRPr="00020D14">
              <w:rPr>
                <w:rFonts w:ascii="GOST Common" w:hAnsi="GOST Common" w:cs="Arial"/>
                <w:sz w:val="20"/>
                <w:szCs w:val="20"/>
              </w:rPr>
              <w:t>Предельное количество надземных этажей</w:t>
            </w:r>
          </w:p>
        </w:tc>
        <w:tc>
          <w:tcPr>
            <w:tcW w:w="637" w:type="pct"/>
            <w:vMerge w:val="restart"/>
            <w:shd w:val="clear" w:color="auto" w:fill="D9D9D9"/>
            <w:vAlign w:val="center"/>
          </w:tcPr>
          <w:p w14:paraId="6FA1D19C" w14:textId="77777777" w:rsidR="00F4787D" w:rsidRPr="00020D14" w:rsidRDefault="00F4787D" w:rsidP="008111B3">
            <w:pPr>
              <w:jc w:val="center"/>
              <w:rPr>
                <w:rFonts w:ascii="GOST Common" w:hAnsi="GOST Common" w:cs="Arial"/>
                <w:sz w:val="20"/>
                <w:szCs w:val="20"/>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14:paraId="2DF3323A" w14:textId="77777777" w:rsidR="00F4787D" w:rsidRPr="00020D14" w:rsidRDefault="00F4787D" w:rsidP="008111B3">
            <w:pPr>
              <w:jc w:val="center"/>
              <w:rPr>
                <w:rFonts w:ascii="GOST Common" w:hAnsi="GOST Common" w:cs="Arial"/>
                <w:sz w:val="20"/>
                <w:szCs w:val="20"/>
              </w:rPr>
            </w:pPr>
            <w:r w:rsidRPr="00020D14">
              <w:rPr>
                <w:rFonts w:ascii="GOST Common" w:hAnsi="GOST Common" w:cs="Arial"/>
                <w:sz w:val="20"/>
                <w:szCs w:val="20"/>
              </w:rPr>
              <w:t>Максимальный процент застройки в границах земельного участка, %</w:t>
            </w:r>
          </w:p>
        </w:tc>
      </w:tr>
      <w:tr w:rsidR="00F4787D" w:rsidRPr="00020D14" w14:paraId="48DBDCD2" w14:textId="77777777" w:rsidTr="008111B3">
        <w:trPr>
          <w:tblHeader/>
        </w:trPr>
        <w:tc>
          <w:tcPr>
            <w:tcW w:w="1145" w:type="pct"/>
            <w:vMerge/>
            <w:vAlign w:val="center"/>
          </w:tcPr>
          <w:p w14:paraId="11022FD7" w14:textId="77777777" w:rsidR="00F4787D" w:rsidRPr="00020D14" w:rsidRDefault="00F4787D" w:rsidP="008111B3">
            <w:pPr>
              <w:jc w:val="center"/>
              <w:rPr>
                <w:rFonts w:ascii="GOST Common" w:hAnsi="GOST Common" w:cs="Arial"/>
                <w:sz w:val="20"/>
                <w:szCs w:val="20"/>
              </w:rPr>
            </w:pPr>
          </w:p>
        </w:tc>
        <w:tc>
          <w:tcPr>
            <w:tcW w:w="857" w:type="pct"/>
            <w:gridSpan w:val="2"/>
            <w:shd w:val="clear" w:color="auto" w:fill="D9D9D9"/>
            <w:vAlign w:val="center"/>
          </w:tcPr>
          <w:p w14:paraId="1BF1F9F0" w14:textId="77777777" w:rsidR="00F4787D" w:rsidRPr="00020D14" w:rsidRDefault="00F4787D" w:rsidP="008111B3">
            <w:pPr>
              <w:jc w:val="center"/>
              <w:rPr>
                <w:rFonts w:ascii="GOST Common" w:hAnsi="GOST Common" w:cs="Arial"/>
                <w:sz w:val="20"/>
                <w:szCs w:val="20"/>
              </w:rPr>
            </w:pPr>
            <w:r w:rsidRPr="00020D14">
              <w:rPr>
                <w:rFonts w:ascii="GOST Common" w:hAnsi="GOST Common" w:cs="Arial"/>
                <w:sz w:val="20"/>
                <w:szCs w:val="20"/>
              </w:rPr>
              <w:t>Площадь, кв.м</w:t>
            </w:r>
          </w:p>
        </w:tc>
        <w:tc>
          <w:tcPr>
            <w:tcW w:w="857" w:type="pct"/>
            <w:gridSpan w:val="2"/>
            <w:shd w:val="clear" w:color="auto" w:fill="D9D9D9"/>
            <w:vAlign w:val="center"/>
          </w:tcPr>
          <w:p w14:paraId="2D0E33D2" w14:textId="77777777" w:rsidR="00F4787D" w:rsidRPr="00020D14" w:rsidRDefault="00F4787D" w:rsidP="008111B3">
            <w:pPr>
              <w:jc w:val="center"/>
              <w:rPr>
                <w:rFonts w:ascii="GOST Common" w:hAnsi="GOST Common" w:cs="Arial"/>
                <w:sz w:val="20"/>
                <w:szCs w:val="20"/>
              </w:rPr>
            </w:pPr>
            <w:r w:rsidRPr="00020D14">
              <w:rPr>
                <w:rFonts w:ascii="GOST Common" w:hAnsi="GOST Common" w:cs="Arial"/>
                <w:sz w:val="20"/>
                <w:szCs w:val="20"/>
              </w:rPr>
              <w:t>Размер, м</w:t>
            </w:r>
          </w:p>
        </w:tc>
        <w:tc>
          <w:tcPr>
            <w:tcW w:w="753" w:type="pct"/>
            <w:vMerge/>
          </w:tcPr>
          <w:p w14:paraId="14E6CBA5" w14:textId="77777777" w:rsidR="00F4787D" w:rsidRPr="00020D14" w:rsidRDefault="00F4787D" w:rsidP="008111B3">
            <w:pPr>
              <w:jc w:val="both"/>
              <w:rPr>
                <w:rFonts w:ascii="GOST Common" w:hAnsi="GOST Common" w:cs="Arial"/>
                <w:sz w:val="20"/>
                <w:szCs w:val="20"/>
              </w:rPr>
            </w:pPr>
          </w:p>
        </w:tc>
        <w:tc>
          <w:tcPr>
            <w:tcW w:w="637" w:type="pct"/>
            <w:vMerge/>
          </w:tcPr>
          <w:p w14:paraId="751F2FF0" w14:textId="77777777" w:rsidR="00F4787D" w:rsidRPr="00020D14" w:rsidRDefault="00F4787D" w:rsidP="008111B3">
            <w:pPr>
              <w:jc w:val="both"/>
              <w:rPr>
                <w:rFonts w:ascii="GOST Common" w:hAnsi="GOST Common" w:cs="Arial"/>
                <w:sz w:val="20"/>
                <w:szCs w:val="20"/>
              </w:rPr>
            </w:pPr>
          </w:p>
        </w:tc>
        <w:tc>
          <w:tcPr>
            <w:tcW w:w="751" w:type="pct"/>
            <w:vMerge/>
          </w:tcPr>
          <w:p w14:paraId="487EF077" w14:textId="77777777" w:rsidR="00F4787D" w:rsidRPr="00020D14" w:rsidRDefault="00F4787D" w:rsidP="008111B3">
            <w:pPr>
              <w:jc w:val="both"/>
              <w:rPr>
                <w:rFonts w:ascii="GOST Common" w:hAnsi="GOST Common" w:cs="Arial"/>
                <w:sz w:val="20"/>
                <w:szCs w:val="20"/>
              </w:rPr>
            </w:pPr>
          </w:p>
        </w:tc>
      </w:tr>
      <w:tr w:rsidR="00F4787D" w:rsidRPr="00020D14" w14:paraId="6DB76417" w14:textId="77777777" w:rsidTr="008111B3">
        <w:trPr>
          <w:tblHeader/>
        </w:trPr>
        <w:tc>
          <w:tcPr>
            <w:tcW w:w="1145" w:type="pct"/>
            <w:vMerge/>
            <w:vAlign w:val="center"/>
          </w:tcPr>
          <w:p w14:paraId="35B34B17" w14:textId="77777777" w:rsidR="00F4787D" w:rsidRPr="00020D14" w:rsidRDefault="00F4787D" w:rsidP="008111B3">
            <w:pPr>
              <w:jc w:val="center"/>
              <w:rPr>
                <w:rFonts w:ascii="GOST Common" w:hAnsi="GOST Common" w:cs="Arial"/>
                <w:sz w:val="20"/>
                <w:szCs w:val="20"/>
              </w:rPr>
            </w:pPr>
          </w:p>
        </w:tc>
        <w:tc>
          <w:tcPr>
            <w:tcW w:w="416" w:type="pct"/>
            <w:shd w:val="clear" w:color="auto" w:fill="D9D9D9"/>
            <w:vAlign w:val="center"/>
          </w:tcPr>
          <w:p w14:paraId="3A54934A" w14:textId="77777777" w:rsidR="00F4787D" w:rsidRPr="00020D14" w:rsidRDefault="00F4787D" w:rsidP="008111B3">
            <w:pPr>
              <w:jc w:val="center"/>
              <w:rPr>
                <w:rFonts w:ascii="GOST Common" w:hAnsi="GOST Common" w:cs="Arial"/>
                <w:sz w:val="20"/>
                <w:szCs w:val="20"/>
              </w:rPr>
            </w:pPr>
            <w:r w:rsidRPr="00020D14">
              <w:rPr>
                <w:rFonts w:ascii="GOST Common" w:hAnsi="GOST Common" w:cs="Arial"/>
                <w:sz w:val="20"/>
                <w:szCs w:val="20"/>
              </w:rPr>
              <w:t>минимум</w:t>
            </w:r>
          </w:p>
        </w:tc>
        <w:tc>
          <w:tcPr>
            <w:tcW w:w="441" w:type="pct"/>
            <w:shd w:val="clear" w:color="auto" w:fill="D9D9D9"/>
            <w:vAlign w:val="center"/>
          </w:tcPr>
          <w:p w14:paraId="59A340DE" w14:textId="77777777" w:rsidR="00F4787D" w:rsidRPr="00020D14" w:rsidRDefault="00F4787D" w:rsidP="008111B3">
            <w:pPr>
              <w:jc w:val="center"/>
              <w:rPr>
                <w:rFonts w:ascii="GOST Common" w:hAnsi="GOST Common" w:cs="Arial"/>
                <w:sz w:val="20"/>
                <w:szCs w:val="20"/>
              </w:rPr>
            </w:pPr>
            <w:r w:rsidRPr="00020D14">
              <w:rPr>
                <w:rFonts w:ascii="GOST Common" w:hAnsi="GOST Common" w:cs="Arial"/>
                <w:sz w:val="20"/>
                <w:szCs w:val="20"/>
              </w:rPr>
              <w:t>максимум</w:t>
            </w:r>
          </w:p>
        </w:tc>
        <w:tc>
          <w:tcPr>
            <w:tcW w:w="416" w:type="pct"/>
            <w:shd w:val="clear" w:color="auto" w:fill="D9D9D9"/>
            <w:vAlign w:val="center"/>
          </w:tcPr>
          <w:p w14:paraId="66FC6D52" w14:textId="77777777" w:rsidR="00F4787D" w:rsidRPr="00020D14" w:rsidRDefault="00F4787D" w:rsidP="008111B3">
            <w:pPr>
              <w:jc w:val="center"/>
              <w:rPr>
                <w:rFonts w:ascii="GOST Common" w:hAnsi="GOST Common" w:cs="Arial"/>
                <w:sz w:val="20"/>
                <w:szCs w:val="20"/>
              </w:rPr>
            </w:pPr>
            <w:r w:rsidRPr="00020D14">
              <w:rPr>
                <w:rFonts w:ascii="GOST Common" w:hAnsi="GOST Common" w:cs="Arial"/>
                <w:sz w:val="20"/>
                <w:szCs w:val="20"/>
              </w:rPr>
              <w:t>минимум</w:t>
            </w:r>
          </w:p>
        </w:tc>
        <w:tc>
          <w:tcPr>
            <w:tcW w:w="441" w:type="pct"/>
            <w:shd w:val="clear" w:color="auto" w:fill="D9D9D9"/>
            <w:vAlign w:val="center"/>
          </w:tcPr>
          <w:p w14:paraId="7CFAD979" w14:textId="77777777" w:rsidR="00F4787D" w:rsidRPr="00020D14" w:rsidRDefault="00F4787D" w:rsidP="008111B3">
            <w:pPr>
              <w:jc w:val="center"/>
              <w:rPr>
                <w:rFonts w:ascii="GOST Common" w:hAnsi="GOST Common" w:cs="Arial"/>
                <w:sz w:val="20"/>
                <w:szCs w:val="20"/>
              </w:rPr>
            </w:pPr>
            <w:r w:rsidRPr="00020D14">
              <w:rPr>
                <w:rFonts w:ascii="GOST Common" w:hAnsi="GOST Common" w:cs="Arial"/>
                <w:sz w:val="20"/>
                <w:szCs w:val="20"/>
              </w:rPr>
              <w:t>максимум</w:t>
            </w:r>
          </w:p>
        </w:tc>
        <w:tc>
          <w:tcPr>
            <w:tcW w:w="753" w:type="pct"/>
            <w:vMerge/>
          </w:tcPr>
          <w:p w14:paraId="3E75EC5F" w14:textId="77777777" w:rsidR="00F4787D" w:rsidRPr="00020D14" w:rsidRDefault="00F4787D" w:rsidP="008111B3">
            <w:pPr>
              <w:jc w:val="both"/>
              <w:rPr>
                <w:rFonts w:ascii="GOST Common" w:hAnsi="GOST Common" w:cs="Arial"/>
                <w:sz w:val="20"/>
                <w:szCs w:val="20"/>
              </w:rPr>
            </w:pPr>
          </w:p>
        </w:tc>
        <w:tc>
          <w:tcPr>
            <w:tcW w:w="637" w:type="pct"/>
            <w:vMerge/>
          </w:tcPr>
          <w:p w14:paraId="4CF9C444" w14:textId="77777777" w:rsidR="00F4787D" w:rsidRPr="00020D14" w:rsidRDefault="00F4787D" w:rsidP="008111B3">
            <w:pPr>
              <w:jc w:val="both"/>
              <w:rPr>
                <w:rFonts w:ascii="GOST Common" w:hAnsi="GOST Common" w:cs="Arial"/>
                <w:sz w:val="20"/>
                <w:szCs w:val="20"/>
              </w:rPr>
            </w:pPr>
          </w:p>
        </w:tc>
        <w:tc>
          <w:tcPr>
            <w:tcW w:w="751" w:type="pct"/>
            <w:vMerge/>
          </w:tcPr>
          <w:p w14:paraId="24EB30AF" w14:textId="77777777" w:rsidR="00F4787D" w:rsidRPr="00020D14" w:rsidRDefault="00F4787D" w:rsidP="008111B3">
            <w:pPr>
              <w:jc w:val="both"/>
              <w:rPr>
                <w:rFonts w:ascii="GOST Common" w:hAnsi="GOST Common" w:cs="Arial"/>
                <w:sz w:val="20"/>
                <w:szCs w:val="20"/>
              </w:rPr>
            </w:pPr>
          </w:p>
        </w:tc>
      </w:tr>
      <w:tr w:rsidR="00F4787D" w:rsidRPr="00020D14" w14:paraId="060D16CF" w14:textId="77777777" w:rsidTr="008111B3">
        <w:tc>
          <w:tcPr>
            <w:tcW w:w="5000" w:type="pct"/>
            <w:gridSpan w:val="8"/>
            <w:shd w:val="clear" w:color="auto" w:fill="F2F2F2"/>
          </w:tcPr>
          <w:p w14:paraId="2F87C13D" w14:textId="77777777" w:rsidR="00F4787D" w:rsidRPr="00020D14" w:rsidRDefault="00F4787D" w:rsidP="008111B3">
            <w:pPr>
              <w:jc w:val="center"/>
              <w:rPr>
                <w:rFonts w:ascii="GOST Common" w:hAnsi="GOST Common" w:cs="Arial"/>
                <w:sz w:val="20"/>
                <w:szCs w:val="20"/>
              </w:rPr>
            </w:pPr>
            <w:r w:rsidRPr="00020D14">
              <w:rPr>
                <w:rFonts w:ascii="GOST Common" w:hAnsi="GOST Common" w:cs="Arial"/>
                <w:i/>
                <w:sz w:val="20"/>
                <w:szCs w:val="20"/>
              </w:rPr>
              <w:t>Основные виды разрешенного использования</w:t>
            </w:r>
          </w:p>
        </w:tc>
      </w:tr>
      <w:tr w:rsidR="00F4787D" w:rsidRPr="00020D14" w14:paraId="7B77C920" w14:textId="77777777" w:rsidTr="008111B3">
        <w:trPr>
          <w:trHeight w:val="510"/>
        </w:trPr>
        <w:tc>
          <w:tcPr>
            <w:tcW w:w="1145" w:type="pct"/>
            <w:shd w:val="clear" w:color="auto" w:fill="auto"/>
          </w:tcPr>
          <w:p w14:paraId="3F30A7EA" w14:textId="77777777" w:rsidR="00F4787D" w:rsidRPr="00020D14" w:rsidRDefault="00F4787D" w:rsidP="00F4787D">
            <w:pPr>
              <w:jc w:val="both"/>
              <w:rPr>
                <w:rFonts w:ascii="GOST Common" w:hAnsi="GOST Common" w:cs="Arial"/>
                <w:sz w:val="20"/>
                <w:szCs w:val="20"/>
              </w:rPr>
            </w:pPr>
            <w:r w:rsidRPr="00020D14">
              <w:rPr>
                <w:rFonts w:ascii="GOST Common" w:hAnsi="GOST Common" w:cs="Arial"/>
                <w:sz w:val="20"/>
                <w:szCs w:val="20"/>
              </w:rPr>
              <w:t>Для индивидуального жилищного строительства (код 2.1)</w:t>
            </w:r>
          </w:p>
        </w:tc>
        <w:tc>
          <w:tcPr>
            <w:tcW w:w="416" w:type="pct"/>
            <w:shd w:val="clear" w:color="auto" w:fill="auto"/>
            <w:vAlign w:val="center"/>
          </w:tcPr>
          <w:p w14:paraId="48A695FF" w14:textId="4FDB5309" w:rsidR="00F4787D" w:rsidRPr="00020D14" w:rsidRDefault="00F4787D" w:rsidP="00F4787D">
            <w:pPr>
              <w:jc w:val="center"/>
              <w:rPr>
                <w:rFonts w:ascii="GOST Common" w:hAnsi="GOST Common" w:cs="Arial"/>
                <w:sz w:val="16"/>
                <w:szCs w:val="16"/>
              </w:rPr>
            </w:pPr>
            <w:r>
              <w:rPr>
                <w:rFonts w:ascii="GOST Common" w:hAnsi="GOST Common" w:cs="Arial"/>
                <w:sz w:val="16"/>
                <w:szCs w:val="16"/>
              </w:rPr>
              <w:t>400*</w:t>
            </w:r>
          </w:p>
        </w:tc>
        <w:tc>
          <w:tcPr>
            <w:tcW w:w="441" w:type="pct"/>
            <w:shd w:val="clear" w:color="auto" w:fill="auto"/>
            <w:vAlign w:val="center"/>
          </w:tcPr>
          <w:p w14:paraId="39D5373F" w14:textId="1937FF79" w:rsidR="00F4787D" w:rsidRPr="00020D14" w:rsidRDefault="00F4787D" w:rsidP="00F4787D">
            <w:pPr>
              <w:jc w:val="center"/>
              <w:rPr>
                <w:rFonts w:ascii="GOST Common" w:hAnsi="GOST Common" w:cs="Arial"/>
                <w:sz w:val="16"/>
                <w:szCs w:val="16"/>
              </w:rPr>
            </w:pPr>
            <w:r>
              <w:rPr>
                <w:rFonts w:ascii="GOST Common" w:hAnsi="GOST Common" w:cs="Arial"/>
                <w:sz w:val="16"/>
                <w:szCs w:val="16"/>
              </w:rPr>
              <w:t>30</w:t>
            </w:r>
            <w:r w:rsidRPr="00020D14">
              <w:rPr>
                <w:rFonts w:ascii="GOST Common" w:hAnsi="GOST Common" w:cs="Arial"/>
                <w:sz w:val="16"/>
                <w:szCs w:val="16"/>
              </w:rPr>
              <w:t>00</w:t>
            </w:r>
            <w:r>
              <w:rPr>
                <w:rFonts w:ascii="GOST Common" w:hAnsi="GOST Common" w:cs="Arial"/>
                <w:sz w:val="16"/>
                <w:szCs w:val="16"/>
              </w:rPr>
              <w:t>*</w:t>
            </w:r>
          </w:p>
        </w:tc>
        <w:tc>
          <w:tcPr>
            <w:tcW w:w="416" w:type="pct"/>
            <w:shd w:val="clear" w:color="auto" w:fill="auto"/>
            <w:vAlign w:val="center"/>
          </w:tcPr>
          <w:p w14:paraId="43B53D09" w14:textId="3928DDF0" w:rsidR="00F4787D" w:rsidRPr="008111B3" w:rsidRDefault="008111B3" w:rsidP="00F4787D">
            <w:pPr>
              <w:jc w:val="center"/>
              <w:rPr>
                <w:rFonts w:ascii="GOST Common" w:hAnsi="GOST Common" w:cs="Arial"/>
                <w:color w:val="4F81BD" w:themeColor="accent1"/>
                <w:sz w:val="16"/>
                <w:szCs w:val="16"/>
              </w:rPr>
            </w:pPr>
            <w:r w:rsidRPr="008111B3">
              <w:rPr>
                <w:rFonts w:ascii="GOST Common" w:hAnsi="GOST Common" w:cs="Arial"/>
                <w:color w:val="4F81BD" w:themeColor="accent1"/>
                <w:sz w:val="16"/>
                <w:szCs w:val="16"/>
              </w:rPr>
              <w:t>10</w:t>
            </w:r>
          </w:p>
        </w:tc>
        <w:tc>
          <w:tcPr>
            <w:tcW w:w="441" w:type="pct"/>
            <w:shd w:val="clear" w:color="auto" w:fill="auto"/>
            <w:vAlign w:val="center"/>
          </w:tcPr>
          <w:p w14:paraId="1AF3513F" w14:textId="4F7DDAA4" w:rsidR="00F4787D" w:rsidRPr="008111B3" w:rsidRDefault="008111B3" w:rsidP="00F4787D">
            <w:pPr>
              <w:jc w:val="center"/>
              <w:rPr>
                <w:rFonts w:ascii="GOST Common" w:hAnsi="GOST Common" w:cs="Arial"/>
                <w:color w:val="4F81BD" w:themeColor="accent1"/>
                <w:sz w:val="16"/>
                <w:szCs w:val="16"/>
              </w:rPr>
            </w:pPr>
            <w:r w:rsidRPr="008111B3">
              <w:rPr>
                <w:rFonts w:ascii="GOST Common" w:hAnsi="GOST Common" w:cs="Arial"/>
                <w:color w:val="4F81BD" w:themeColor="accent1"/>
                <w:sz w:val="16"/>
                <w:szCs w:val="16"/>
              </w:rPr>
              <w:t>75</w:t>
            </w:r>
          </w:p>
        </w:tc>
        <w:tc>
          <w:tcPr>
            <w:tcW w:w="753" w:type="pct"/>
            <w:shd w:val="clear" w:color="auto" w:fill="auto"/>
            <w:vAlign w:val="center"/>
          </w:tcPr>
          <w:p w14:paraId="0380A29A" w14:textId="77777777" w:rsidR="00F4787D" w:rsidRPr="00020D14" w:rsidRDefault="00F4787D" w:rsidP="00F4787D">
            <w:pPr>
              <w:jc w:val="center"/>
              <w:rPr>
                <w:rFonts w:ascii="GOST Common" w:hAnsi="GOST Common" w:cs="Arial"/>
                <w:sz w:val="16"/>
                <w:szCs w:val="16"/>
              </w:rPr>
            </w:pPr>
            <w:r w:rsidRPr="00020D14">
              <w:rPr>
                <w:rFonts w:ascii="GOST Common" w:hAnsi="GOST Common" w:cs="Arial"/>
                <w:sz w:val="16"/>
                <w:szCs w:val="16"/>
              </w:rPr>
              <w:t>3</w:t>
            </w:r>
          </w:p>
        </w:tc>
        <w:tc>
          <w:tcPr>
            <w:tcW w:w="637" w:type="pct"/>
            <w:shd w:val="clear" w:color="auto" w:fill="auto"/>
            <w:vAlign w:val="center"/>
          </w:tcPr>
          <w:p w14:paraId="78EA90B5" w14:textId="77777777" w:rsidR="00F4787D" w:rsidRPr="00020D14" w:rsidRDefault="00F4787D" w:rsidP="00F4787D">
            <w:pPr>
              <w:jc w:val="center"/>
              <w:rPr>
                <w:rFonts w:ascii="GOST Common" w:hAnsi="GOST Common" w:cs="Arial"/>
                <w:sz w:val="16"/>
                <w:szCs w:val="16"/>
              </w:rPr>
            </w:pPr>
            <w:r w:rsidRPr="00020D14">
              <w:rPr>
                <w:rFonts w:ascii="GOST Common" w:hAnsi="GOST Common" w:cs="Arial"/>
                <w:sz w:val="16"/>
                <w:szCs w:val="16"/>
              </w:rPr>
              <w:t>5/3</w:t>
            </w:r>
          </w:p>
        </w:tc>
        <w:tc>
          <w:tcPr>
            <w:tcW w:w="751" w:type="pct"/>
            <w:shd w:val="clear" w:color="auto" w:fill="auto"/>
            <w:vAlign w:val="center"/>
          </w:tcPr>
          <w:p w14:paraId="59BE7ABF" w14:textId="77777777" w:rsidR="00F4787D" w:rsidRPr="00020D14" w:rsidRDefault="00F4787D" w:rsidP="00F4787D">
            <w:pPr>
              <w:jc w:val="center"/>
              <w:rPr>
                <w:rFonts w:ascii="GOST Common" w:hAnsi="GOST Common" w:cs="Arial"/>
                <w:sz w:val="16"/>
                <w:szCs w:val="16"/>
              </w:rPr>
            </w:pPr>
            <w:r w:rsidRPr="00020D14">
              <w:rPr>
                <w:rFonts w:ascii="GOST Common" w:hAnsi="GOST Common" w:cs="Arial"/>
                <w:sz w:val="16"/>
                <w:szCs w:val="16"/>
              </w:rPr>
              <w:t>60</w:t>
            </w:r>
          </w:p>
        </w:tc>
      </w:tr>
      <w:tr w:rsidR="00F4787D" w:rsidRPr="00020D14" w14:paraId="535FBC45" w14:textId="77777777" w:rsidTr="008111B3">
        <w:trPr>
          <w:trHeight w:val="722"/>
        </w:trPr>
        <w:tc>
          <w:tcPr>
            <w:tcW w:w="1145" w:type="pct"/>
            <w:shd w:val="clear" w:color="auto" w:fill="auto"/>
          </w:tcPr>
          <w:p w14:paraId="3D6BC55D" w14:textId="77777777" w:rsidR="00F4787D" w:rsidRPr="00020D14" w:rsidRDefault="00F4787D" w:rsidP="00F4787D">
            <w:pPr>
              <w:jc w:val="both"/>
              <w:rPr>
                <w:rFonts w:ascii="GOST Common" w:hAnsi="GOST Common" w:cs="Arial"/>
                <w:sz w:val="20"/>
                <w:szCs w:val="20"/>
              </w:rPr>
            </w:pPr>
            <w:r w:rsidRPr="00020D14">
              <w:rPr>
                <w:rFonts w:ascii="GOST Common" w:hAnsi="GOST Common" w:cs="Arial"/>
                <w:sz w:val="20"/>
                <w:szCs w:val="20"/>
                <w:shd w:val="clear" w:color="auto" w:fill="FFFFFF"/>
              </w:rPr>
              <w:t>Для ведения личного подсобного хозяйства (приусадебный земельный участок) (код 2.2)</w:t>
            </w:r>
          </w:p>
        </w:tc>
        <w:tc>
          <w:tcPr>
            <w:tcW w:w="416" w:type="pct"/>
            <w:shd w:val="clear" w:color="auto" w:fill="auto"/>
            <w:vAlign w:val="center"/>
          </w:tcPr>
          <w:p w14:paraId="6A7F5A9F" w14:textId="596F1166" w:rsidR="00F4787D" w:rsidRPr="00020D14" w:rsidRDefault="00F4787D" w:rsidP="00F4787D">
            <w:pPr>
              <w:jc w:val="center"/>
              <w:rPr>
                <w:rFonts w:ascii="GOST Common" w:hAnsi="GOST Common" w:cs="Arial"/>
                <w:sz w:val="16"/>
                <w:szCs w:val="16"/>
              </w:rPr>
            </w:pPr>
            <w:r>
              <w:rPr>
                <w:rFonts w:ascii="GOST Common" w:hAnsi="GOST Common" w:cs="Arial"/>
                <w:sz w:val="16"/>
                <w:szCs w:val="16"/>
              </w:rPr>
              <w:t>400*</w:t>
            </w:r>
          </w:p>
        </w:tc>
        <w:tc>
          <w:tcPr>
            <w:tcW w:w="441" w:type="pct"/>
            <w:shd w:val="clear" w:color="auto" w:fill="auto"/>
            <w:vAlign w:val="center"/>
          </w:tcPr>
          <w:p w14:paraId="32C47DCC" w14:textId="09E12299" w:rsidR="00F4787D" w:rsidRPr="00020D14" w:rsidRDefault="00F4787D" w:rsidP="00F4787D">
            <w:pPr>
              <w:jc w:val="center"/>
              <w:rPr>
                <w:rFonts w:ascii="GOST Common" w:hAnsi="GOST Common" w:cs="Arial"/>
                <w:sz w:val="16"/>
                <w:szCs w:val="16"/>
              </w:rPr>
            </w:pPr>
            <w:r>
              <w:rPr>
                <w:rFonts w:ascii="GOST Common" w:hAnsi="GOST Common" w:cs="Arial"/>
                <w:sz w:val="16"/>
                <w:szCs w:val="16"/>
              </w:rPr>
              <w:t>30</w:t>
            </w:r>
            <w:r w:rsidRPr="00020D14">
              <w:rPr>
                <w:rFonts w:ascii="GOST Common" w:hAnsi="GOST Common" w:cs="Arial"/>
                <w:sz w:val="16"/>
                <w:szCs w:val="16"/>
              </w:rPr>
              <w:t>00</w:t>
            </w:r>
            <w:r>
              <w:rPr>
                <w:rFonts w:ascii="GOST Common" w:hAnsi="GOST Common" w:cs="Arial"/>
                <w:sz w:val="16"/>
                <w:szCs w:val="16"/>
              </w:rPr>
              <w:t>*</w:t>
            </w:r>
          </w:p>
        </w:tc>
        <w:tc>
          <w:tcPr>
            <w:tcW w:w="416" w:type="pct"/>
            <w:shd w:val="clear" w:color="auto" w:fill="auto"/>
            <w:vAlign w:val="center"/>
          </w:tcPr>
          <w:p w14:paraId="371AD480" w14:textId="16AA614A" w:rsidR="00F4787D" w:rsidRPr="008111B3" w:rsidRDefault="00F4787D" w:rsidP="00F4787D">
            <w:pPr>
              <w:jc w:val="center"/>
              <w:rPr>
                <w:rFonts w:ascii="GOST Common" w:hAnsi="GOST Common" w:cs="Arial"/>
                <w:color w:val="4F81BD" w:themeColor="accent1"/>
                <w:sz w:val="16"/>
                <w:szCs w:val="16"/>
              </w:rPr>
            </w:pPr>
            <w:r w:rsidRPr="008111B3">
              <w:rPr>
                <w:rFonts w:ascii="GOST Common" w:hAnsi="GOST Common" w:cs="Arial"/>
                <w:color w:val="4F81BD" w:themeColor="accent1"/>
                <w:sz w:val="16"/>
                <w:szCs w:val="16"/>
              </w:rPr>
              <w:t>10</w:t>
            </w:r>
          </w:p>
        </w:tc>
        <w:tc>
          <w:tcPr>
            <w:tcW w:w="441" w:type="pct"/>
            <w:shd w:val="clear" w:color="auto" w:fill="auto"/>
            <w:vAlign w:val="center"/>
          </w:tcPr>
          <w:p w14:paraId="1B5700BA" w14:textId="741F723D" w:rsidR="00F4787D" w:rsidRPr="008111B3" w:rsidRDefault="008111B3" w:rsidP="00F4787D">
            <w:pPr>
              <w:jc w:val="center"/>
              <w:rPr>
                <w:rFonts w:ascii="GOST Common" w:hAnsi="GOST Common" w:cs="Arial"/>
                <w:color w:val="4F81BD" w:themeColor="accent1"/>
                <w:sz w:val="16"/>
                <w:szCs w:val="16"/>
              </w:rPr>
            </w:pPr>
            <w:r w:rsidRPr="008111B3">
              <w:rPr>
                <w:rFonts w:ascii="GOST Common" w:hAnsi="GOST Common" w:cs="Arial"/>
                <w:color w:val="4F81BD" w:themeColor="accent1"/>
                <w:sz w:val="16"/>
                <w:szCs w:val="16"/>
              </w:rPr>
              <w:t>75</w:t>
            </w:r>
          </w:p>
        </w:tc>
        <w:tc>
          <w:tcPr>
            <w:tcW w:w="753" w:type="pct"/>
            <w:shd w:val="clear" w:color="auto" w:fill="auto"/>
            <w:vAlign w:val="center"/>
          </w:tcPr>
          <w:p w14:paraId="73C3AB52" w14:textId="77777777" w:rsidR="00F4787D" w:rsidRPr="00020D14" w:rsidRDefault="00F4787D" w:rsidP="00F4787D">
            <w:pPr>
              <w:jc w:val="center"/>
              <w:rPr>
                <w:rFonts w:ascii="GOST Common" w:hAnsi="GOST Common" w:cs="Arial"/>
                <w:sz w:val="16"/>
                <w:szCs w:val="16"/>
              </w:rPr>
            </w:pPr>
            <w:r w:rsidRPr="00020D14">
              <w:rPr>
                <w:rFonts w:ascii="GOST Common" w:hAnsi="GOST Common" w:cs="Arial"/>
                <w:sz w:val="16"/>
                <w:szCs w:val="16"/>
              </w:rPr>
              <w:t>3</w:t>
            </w:r>
          </w:p>
        </w:tc>
        <w:tc>
          <w:tcPr>
            <w:tcW w:w="637" w:type="pct"/>
            <w:shd w:val="clear" w:color="auto" w:fill="auto"/>
            <w:vAlign w:val="center"/>
          </w:tcPr>
          <w:p w14:paraId="34905B21" w14:textId="77777777" w:rsidR="00F4787D" w:rsidRPr="00020D14" w:rsidRDefault="00F4787D" w:rsidP="00F4787D">
            <w:pPr>
              <w:jc w:val="center"/>
              <w:rPr>
                <w:rFonts w:ascii="GOST Common" w:hAnsi="GOST Common" w:cs="Arial"/>
                <w:sz w:val="16"/>
                <w:szCs w:val="16"/>
              </w:rPr>
            </w:pPr>
            <w:r w:rsidRPr="00020D14">
              <w:rPr>
                <w:rFonts w:ascii="GOST Common" w:hAnsi="GOST Common" w:cs="Arial"/>
                <w:sz w:val="16"/>
                <w:szCs w:val="16"/>
              </w:rPr>
              <w:t>5/3</w:t>
            </w:r>
          </w:p>
        </w:tc>
        <w:tc>
          <w:tcPr>
            <w:tcW w:w="751" w:type="pct"/>
            <w:shd w:val="clear" w:color="auto" w:fill="auto"/>
            <w:vAlign w:val="center"/>
          </w:tcPr>
          <w:p w14:paraId="2104E206" w14:textId="77777777" w:rsidR="00F4787D" w:rsidRPr="00020D14" w:rsidRDefault="00F4787D" w:rsidP="00F4787D">
            <w:pPr>
              <w:jc w:val="center"/>
              <w:rPr>
                <w:rFonts w:ascii="GOST Common" w:hAnsi="GOST Common" w:cs="Arial"/>
                <w:sz w:val="16"/>
                <w:szCs w:val="16"/>
              </w:rPr>
            </w:pPr>
            <w:r w:rsidRPr="00020D14">
              <w:rPr>
                <w:rFonts w:ascii="GOST Common" w:hAnsi="GOST Common" w:cs="Arial"/>
                <w:sz w:val="16"/>
                <w:szCs w:val="16"/>
              </w:rPr>
              <w:t>60</w:t>
            </w:r>
          </w:p>
        </w:tc>
      </w:tr>
      <w:tr w:rsidR="00F4787D" w:rsidRPr="00020D14" w14:paraId="3079A861" w14:textId="77777777" w:rsidTr="008111B3">
        <w:tc>
          <w:tcPr>
            <w:tcW w:w="1145" w:type="pct"/>
            <w:shd w:val="clear" w:color="auto" w:fill="auto"/>
          </w:tcPr>
          <w:p w14:paraId="1AC696D5" w14:textId="77777777" w:rsidR="00F4787D" w:rsidRPr="00020D14" w:rsidRDefault="00F4787D" w:rsidP="008111B3">
            <w:pPr>
              <w:autoSpaceDE w:val="0"/>
              <w:autoSpaceDN w:val="0"/>
              <w:adjustRightInd w:val="0"/>
              <w:rPr>
                <w:rFonts w:ascii="GOST Common" w:hAnsi="GOST Common" w:cs="Arial"/>
                <w:sz w:val="20"/>
                <w:szCs w:val="20"/>
                <w:lang w:eastAsia="ru-RU"/>
              </w:rPr>
            </w:pPr>
            <w:r w:rsidRPr="00020D14">
              <w:rPr>
                <w:rFonts w:ascii="GOST Common" w:hAnsi="GOST Common" w:cs="Arial"/>
                <w:sz w:val="20"/>
                <w:szCs w:val="20"/>
                <w:lang w:eastAsia="ru-RU"/>
              </w:rPr>
              <w:t>Блокированная жилая застройка (</w:t>
            </w:r>
            <w:r w:rsidRPr="00020D14">
              <w:rPr>
                <w:rFonts w:ascii="GOST Common" w:hAnsi="GOST Common" w:cs="Arial"/>
                <w:sz w:val="20"/>
                <w:szCs w:val="20"/>
              </w:rPr>
              <w:t>код 2.3)</w:t>
            </w:r>
          </w:p>
        </w:tc>
        <w:tc>
          <w:tcPr>
            <w:tcW w:w="416" w:type="pct"/>
            <w:shd w:val="clear" w:color="auto" w:fill="auto"/>
            <w:vAlign w:val="center"/>
          </w:tcPr>
          <w:p w14:paraId="4F953535"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200</w:t>
            </w:r>
          </w:p>
        </w:tc>
        <w:tc>
          <w:tcPr>
            <w:tcW w:w="441" w:type="pct"/>
            <w:shd w:val="clear" w:color="auto" w:fill="auto"/>
            <w:vAlign w:val="center"/>
          </w:tcPr>
          <w:p w14:paraId="2A270534"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2000</w:t>
            </w:r>
          </w:p>
        </w:tc>
        <w:tc>
          <w:tcPr>
            <w:tcW w:w="416" w:type="pct"/>
            <w:shd w:val="clear" w:color="auto" w:fill="auto"/>
            <w:vAlign w:val="center"/>
          </w:tcPr>
          <w:p w14:paraId="35FF524A"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10</w:t>
            </w:r>
          </w:p>
        </w:tc>
        <w:tc>
          <w:tcPr>
            <w:tcW w:w="441" w:type="pct"/>
            <w:shd w:val="clear" w:color="auto" w:fill="auto"/>
            <w:vAlign w:val="center"/>
          </w:tcPr>
          <w:p w14:paraId="1F04B5C7"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200</w:t>
            </w:r>
          </w:p>
        </w:tc>
        <w:tc>
          <w:tcPr>
            <w:tcW w:w="753" w:type="pct"/>
            <w:shd w:val="clear" w:color="auto" w:fill="auto"/>
            <w:vAlign w:val="center"/>
          </w:tcPr>
          <w:p w14:paraId="12BE656B"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3</w:t>
            </w:r>
          </w:p>
        </w:tc>
        <w:tc>
          <w:tcPr>
            <w:tcW w:w="637" w:type="pct"/>
            <w:shd w:val="clear" w:color="auto" w:fill="auto"/>
            <w:vAlign w:val="center"/>
          </w:tcPr>
          <w:p w14:paraId="2D457058"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5/3</w:t>
            </w:r>
          </w:p>
        </w:tc>
        <w:tc>
          <w:tcPr>
            <w:tcW w:w="751" w:type="pct"/>
            <w:shd w:val="clear" w:color="auto" w:fill="auto"/>
            <w:vAlign w:val="center"/>
          </w:tcPr>
          <w:p w14:paraId="5BF3BBD4"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60</w:t>
            </w:r>
          </w:p>
        </w:tc>
      </w:tr>
      <w:tr w:rsidR="00F4787D" w:rsidRPr="00020D14" w14:paraId="6B358942" w14:textId="77777777" w:rsidTr="008111B3">
        <w:tc>
          <w:tcPr>
            <w:tcW w:w="1145" w:type="pct"/>
            <w:shd w:val="clear" w:color="auto" w:fill="auto"/>
          </w:tcPr>
          <w:p w14:paraId="463D6E73" w14:textId="77777777" w:rsidR="00F4787D" w:rsidRPr="00020D14" w:rsidRDefault="00F4787D" w:rsidP="008111B3">
            <w:pPr>
              <w:jc w:val="both"/>
              <w:rPr>
                <w:rFonts w:ascii="GOST Common" w:hAnsi="GOST Common" w:cs="Arial"/>
                <w:sz w:val="20"/>
                <w:szCs w:val="20"/>
              </w:rPr>
            </w:pPr>
            <w:r w:rsidRPr="00020D14">
              <w:rPr>
                <w:rFonts w:ascii="GOST Common" w:hAnsi="GOST Common" w:cs="Arial"/>
                <w:sz w:val="20"/>
                <w:szCs w:val="20"/>
              </w:rPr>
              <w:t xml:space="preserve">Улично-дорожная сеть </w:t>
            </w:r>
          </w:p>
          <w:p w14:paraId="3DC30A1E" w14:textId="77777777" w:rsidR="00F4787D" w:rsidRPr="00020D14" w:rsidRDefault="00F4787D" w:rsidP="008111B3">
            <w:pPr>
              <w:rPr>
                <w:rFonts w:ascii="GOST Common" w:hAnsi="GOST Common" w:cs="Arial"/>
                <w:sz w:val="20"/>
                <w:szCs w:val="20"/>
              </w:rPr>
            </w:pPr>
            <w:r w:rsidRPr="00020D14">
              <w:rPr>
                <w:rFonts w:ascii="GOST Common" w:hAnsi="GOST Common" w:cs="Arial"/>
                <w:sz w:val="20"/>
                <w:szCs w:val="20"/>
              </w:rPr>
              <w:t>(код 12.0.1)</w:t>
            </w:r>
            <w:r w:rsidRPr="00020D14">
              <w:rPr>
                <w:rFonts w:ascii="GOST Common" w:hAnsi="GOST Common" w:cs="Arial"/>
                <w:sz w:val="20"/>
                <w:szCs w:val="20"/>
                <w:vertAlign w:val="superscript"/>
              </w:rPr>
              <w:footnoteReference w:id="2"/>
            </w:r>
          </w:p>
        </w:tc>
        <w:tc>
          <w:tcPr>
            <w:tcW w:w="416" w:type="pct"/>
            <w:shd w:val="clear" w:color="auto" w:fill="auto"/>
            <w:vAlign w:val="center"/>
          </w:tcPr>
          <w:p w14:paraId="7E6800A7" w14:textId="77777777" w:rsidR="00F4787D" w:rsidRPr="00020D14" w:rsidRDefault="00F4787D" w:rsidP="008111B3">
            <w:pPr>
              <w:jc w:val="center"/>
              <w:rPr>
                <w:rFonts w:ascii="GOST Common" w:hAnsi="GOST Common" w:cs="Arial"/>
                <w:sz w:val="16"/>
                <w:szCs w:val="16"/>
              </w:rPr>
            </w:pPr>
            <w:r>
              <w:rPr>
                <w:rFonts w:ascii="GOST Common" w:hAnsi="GOST Common" w:cs="Arial"/>
                <w:sz w:val="16"/>
                <w:szCs w:val="16"/>
              </w:rPr>
              <w:t>Не подлежит установлению</w:t>
            </w:r>
          </w:p>
        </w:tc>
        <w:tc>
          <w:tcPr>
            <w:tcW w:w="441" w:type="pct"/>
            <w:shd w:val="clear" w:color="auto" w:fill="auto"/>
            <w:vAlign w:val="center"/>
          </w:tcPr>
          <w:p w14:paraId="76EE0C1D" w14:textId="77777777" w:rsidR="00F4787D" w:rsidRPr="00020D14" w:rsidRDefault="00F4787D" w:rsidP="008111B3">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c>
          <w:tcPr>
            <w:tcW w:w="416" w:type="pct"/>
            <w:shd w:val="clear" w:color="auto" w:fill="auto"/>
            <w:vAlign w:val="center"/>
          </w:tcPr>
          <w:p w14:paraId="2553A1B5" w14:textId="77777777" w:rsidR="00F4787D" w:rsidRPr="00020D14" w:rsidRDefault="00F4787D" w:rsidP="008111B3">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c>
          <w:tcPr>
            <w:tcW w:w="441" w:type="pct"/>
            <w:shd w:val="clear" w:color="auto" w:fill="auto"/>
            <w:vAlign w:val="center"/>
          </w:tcPr>
          <w:p w14:paraId="146F6942" w14:textId="77777777" w:rsidR="00F4787D" w:rsidRPr="00020D14" w:rsidRDefault="00F4787D" w:rsidP="008111B3">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c>
          <w:tcPr>
            <w:tcW w:w="753" w:type="pct"/>
            <w:shd w:val="clear" w:color="auto" w:fill="auto"/>
            <w:vAlign w:val="center"/>
          </w:tcPr>
          <w:p w14:paraId="1125CDEA" w14:textId="77777777" w:rsidR="00F4787D" w:rsidRPr="00020D14" w:rsidRDefault="00F4787D" w:rsidP="008111B3">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c>
          <w:tcPr>
            <w:tcW w:w="637" w:type="pct"/>
            <w:shd w:val="clear" w:color="auto" w:fill="auto"/>
            <w:vAlign w:val="center"/>
          </w:tcPr>
          <w:p w14:paraId="725941AD" w14:textId="77777777" w:rsidR="00F4787D" w:rsidRPr="00020D14" w:rsidRDefault="00F4787D" w:rsidP="008111B3">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c>
          <w:tcPr>
            <w:tcW w:w="751" w:type="pct"/>
            <w:shd w:val="clear" w:color="auto" w:fill="auto"/>
            <w:vAlign w:val="center"/>
          </w:tcPr>
          <w:p w14:paraId="65398879" w14:textId="77777777" w:rsidR="00F4787D" w:rsidRPr="00020D14" w:rsidRDefault="00F4787D" w:rsidP="008111B3">
            <w:pPr>
              <w:jc w:val="center"/>
              <w:rPr>
                <w:rFonts w:ascii="GOST Common" w:hAnsi="GOST Common" w:cs="Arial"/>
                <w:sz w:val="16"/>
                <w:szCs w:val="16"/>
              </w:rPr>
            </w:pPr>
            <w:r w:rsidRPr="00340962">
              <w:rPr>
                <w:rFonts w:ascii="GOST Common" w:hAnsi="GOST Common" w:cs="Arial"/>
                <w:sz w:val="16"/>
                <w:szCs w:val="16"/>
              </w:rPr>
              <w:t>Не подлежит установлению</w:t>
            </w:r>
          </w:p>
        </w:tc>
      </w:tr>
      <w:tr w:rsidR="00F4787D" w:rsidRPr="00020D14" w14:paraId="40285587" w14:textId="77777777" w:rsidTr="008111B3">
        <w:tc>
          <w:tcPr>
            <w:tcW w:w="5000" w:type="pct"/>
            <w:gridSpan w:val="8"/>
            <w:shd w:val="clear" w:color="auto" w:fill="F2F2F2"/>
          </w:tcPr>
          <w:p w14:paraId="7FDF9A1D" w14:textId="77777777" w:rsidR="00F4787D" w:rsidRPr="00020D14" w:rsidRDefault="00F4787D" w:rsidP="008111B3">
            <w:pPr>
              <w:jc w:val="center"/>
              <w:rPr>
                <w:rFonts w:ascii="GOST Common" w:hAnsi="GOST Common" w:cs="Arial"/>
                <w:sz w:val="20"/>
                <w:szCs w:val="20"/>
              </w:rPr>
            </w:pPr>
            <w:r w:rsidRPr="00020D14">
              <w:rPr>
                <w:rFonts w:ascii="GOST Common" w:hAnsi="GOST Common" w:cs="Arial"/>
                <w:i/>
                <w:sz w:val="20"/>
                <w:szCs w:val="20"/>
              </w:rPr>
              <w:t>Вспомогательные виды разрешенного использования</w:t>
            </w:r>
          </w:p>
        </w:tc>
      </w:tr>
      <w:tr w:rsidR="00F4787D" w:rsidRPr="00020D14" w14:paraId="53703820" w14:textId="77777777" w:rsidTr="008111B3">
        <w:tc>
          <w:tcPr>
            <w:tcW w:w="1145" w:type="pct"/>
          </w:tcPr>
          <w:p w14:paraId="6665F3C8" w14:textId="77777777" w:rsidR="00F4787D" w:rsidRPr="00020D14" w:rsidRDefault="00F4787D" w:rsidP="008111B3">
            <w:pPr>
              <w:autoSpaceDE w:val="0"/>
              <w:autoSpaceDN w:val="0"/>
              <w:adjustRightInd w:val="0"/>
              <w:jc w:val="both"/>
              <w:rPr>
                <w:rFonts w:ascii="GOST Common" w:hAnsi="GOST Common" w:cs="Arial"/>
                <w:sz w:val="20"/>
                <w:szCs w:val="20"/>
              </w:rPr>
            </w:pPr>
            <w:r w:rsidRPr="00020D14">
              <w:rPr>
                <w:rFonts w:ascii="GOST Common" w:hAnsi="GOST Common" w:cs="Arial"/>
                <w:sz w:val="20"/>
                <w:szCs w:val="20"/>
              </w:rPr>
              <w:t>Обслуживание жилой застройки (код 2.7)</w:t>
            </w:r>
          </w:p>
        </w:tc>
        <w:tc>
          <w:tcPr>
            <w:tcW w:w="416" w:type="pct"/>
            <w:vAlign w:val="center"/>
          </w:tcPr>
          <w:p w14:paraId="70463464" w14:textId="77777777" w:rsidR="00F4787D" w:rsidRPr="00020D14" w:rsidRDefault="00F4787D" w:rsidP="008111B3">
            <w:pPr>
              <w:jc w:val="center"/>
              <w:rPr>
                <w:rFonts w:ascii="GOST Common" w:hAnsi="GOST Common" w:cs="Arial"/>
                <w:sz w:val="16"/>
                <w:szCs w:val="16"/>
              </w:rPr>
            </w:pPr>
            <w:r w:rsidRPr="00A73C8E">
              <w:rPr>
                <w:rFonts w:ascii="GOST Common" w:hAnsi="GOST Common" w:cs="Arial"/>
                <w:sz w:val="16"/>
                <w:szCs w:val="16"/>
              </w:rPr>
              <w:t>Не подлежит установлению</w:t>
            </w:r>
          </w:p>
        </w:tc>
        <w:tc>
          <w:tcPr>
            <w:tcW w:w="441" w:type="pct"/>
            <w:vAlign w:val="center"/>
          </w:tcPr>
          <w:p w14:paraId="5054E061" w14:textId="77777777" w:rsidR="00F4787D" w:rsidRPr="00020D14" w:rsidRDefault="00F4787D" w:rsidP="008111B3">
            <w:pPr>
              <w:jc w:val="center"/>
              <w:rPr>
                <w:rFonts w:ascii="GOST Common" w:hAnsi="GOST Common" w:cs="Arial"/>
                <w:sz w:val="16"/>
                <w:szCs w:val="16"/>
              </w:rPr>
            </w:pPr>
            <w:r w:rsidRPr="00A73C8E">
              <w:rPr>
                <w:rFonts w:ascii="GOST Common" w:hAnsi="GOST Common" w:cs="Arial"/>
                <w:sz w:val="16"/>
                <w:szCs w:val="16"/>
              </w:rPr>
              <w:t>Не подлежит установлению</w:t>
            </w:r>
          </w:p>
        </w:tc>
        <w:tc>
          <w:tcPr>
            <w:tcW w:w="416" w:type="pct"/>
            <w:vAlign w:val="center"/>
          </w:tcPr>
          <w:p w14:paraId="6330D369" w14:textId="77777777" w:rsidR="00F4787D" w:rsidRPr="00020D14" w:rsidRDefault="00F4787D" w:rsidP="008111B3">
            <w:pPr>
              <w:jc w:val="center"/>
              <w:rPr>
                <w:rFonts w:ascii="GOST Common" w:hAnsi="GOST Common" w:cs="Arial"/>
                <w:sz w:val="16"/>
                <w:szCs w:val="16"/>
              </w:rPr>
            </w:pPr>
            <w:r w:rsidRPr="00A73C8E">
              <w:rPr>
                <w:rFonts w:ascii="GOST Common" w:hAnsi="GOST Common" w:cs="Arial"/>
                <w:sz w:val="16"/>
                <w:szCs w:val="16"/>
              </w:rPr>
              <w:t>Не подлежит установлению</w:t>
            </w:r>
          </w:p>
        </w:tc>
        <w:tc>
          <w:tcPr>
            <w:tcW w:w="441" w:type="pct"/>
            <w:vAlign w:val="center"/>
          </w:tcPr>
          <w:p w14:paraId="632B4BBE" w14:textId="77777777" w:rsidR="00F4787D" w:rsidRPr="00020D14" w:rsidRDefault="00F4787D" w:rsidP="008111B3">
            <w:pPr>
              <w:jc w:val="center"/>
              <w:rPr>
                <w:rFonts w:ascii="GOST Common" w:hAnsi="GOST Common" w:cs="Arial"/>
                <w:sz w:val="16"/>
                <w:szCs w:val="16"/>
              </w:rPr>
            </w:pPr>
            <w:r w:rsidRPr="00A73C8E">
              <w:rPr>
                <w:rFonts w:ascii="GOST Common" w:hAnsi="GOST Common" w:cs="Arial"/>
                <w:sz w:val="16"/>
                <w:szCs w:val="16"/>
              </w:rPr>
              <w:t>Не подлежит установлению</w:t>
            </w:r>
          </w:p>
        </w:tc>
        <w:tc>
          <w:tcPr>
            <w:tcW w:w="753" w:type="pct"/>
            <w:vAlign w:val="center"/>
          </w:tcPr>
          <w:p w14:paraId="0F05A7BF"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2</w:t>
            </w:r>
          </w:p>
        </w:tc>
        <w:tc>
          <w:tcPr>
            <w:tcW w:w="637" w:type="pct"/>
            <w:vAlign w:val="center"/>
          </w:tcPr>
          <w:p w14:paraId="6700F731"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3</w:t>
            </w:r>
          </w:p>
        </w:tc>
        <w:tc>
          <w:tcPr>
            <w:tcW w:w="751" w:type="pct"/>
            <w:vAlign w:val="center"/>
          </w:tcPr>
          <w:p w14:paraId="2B180478" w14:textId="77777777" w:rsidR="00F4787D" w:rsidRPr="00020D14" w:rsidRDefault="00F4787D" w:rsidP="008111B3">
            <w:pPr>
              <w:jc w:val="center"/>
              <w:rPr>
                <w:rFonts w:ascii="GOST Common" w:hAnsi="GOST Common" w:cs="Arial"/>
                <w:sz w:val="16"/>
                <w:szCs w:val="16"/>
              </w:rPr>
            </w:pPr>
            <w:r>
              <w:rPr>
                <w:rFonts w:ascii="GOST Common" w:hAnsi="GOST Common" w:cs="Arial"/>
                <w:sz w:val="16"/>
                <w:szCs w:val="16"/>
              </w:rPr>
              <w:t>Не подлежит установлению</w:t>
            </w:r>
          </w:p>
        </w:tc>
      </w:tr>
      <w:tr w:rsidR="00F4787D" w:rsidRPr="00020D14" w14:paraId="2E3B960E" w14:textId="77777777" w:rsidTr="008111B3">
        <w:tc>
          <w:tcPr>
            <w:tcW w:w="1145" w:type="pct"/>
          </w:tcPr>
          <w:p w14:paraId="1325F6E0" w14:textId="77777777" w:rsidR="00F4787D" w:rsidRPr="00020D14" w:rsidRDefault="00F4787D" w:rsidP="008111B3">
            <w:pPr>
              <w:autoSpaceDE w:val="0"/>
              <w:autoSpaceDN w:val="0"/>
              <w:adjustRightInd w:val="0"/>
              <w:jc w:val="both"/>
              <w:rPr>
                <w:rFonts w:ascii="GOST Common" w:hAnsi="GOST Common" w:cs="Arial"/>
                <w:sz w:val="20"/>
                <w:szCs w:val="20"/>
              </w:rPr>
            </w:pPr>
            <w:r w:rsidRPr="00A363AE">
              <w:rPr>
                <w:rFonts w:ascii="GOST Common" w:hAnsi="GOST Common" w:cs="Arial"/>
                <w:sz w:val="20"/>
                <w:szCs w:val="20"/>
              </w:rPr>
              <w:t>Размещение гаражей для собственных нужд</w:t>
            </w:r>
            <w:r>
              <w:rPr>
                <w:rFonts w:ascii="GOST Common" w:hAnsi="GOST Common" w:cs="Arial"/>
                <w:sz w:val="20"/>
                <w:szCs w:val="20"/>
              </w:rPr>
              <w:t xml:space="preserve"> (код 2.7.2)</w:t>
            </w:r>
          </w:p>
        </w:tc>
        <w:tc>
          <w:tcPr>
            <w:tcW w:w="416" w:type="pct"/>
            <w:vAlign w:val="center"/>
          </w:tcPr>
          <w:p w14:paraId="327C9B49" w14:textId="77777777" w:rsidR="00F4787D" w:rsidRPr="00020D14" w:rsidRDefault="00F4787D" w:rsidP="008111B3">
            <w:pPr>
              <w:jc w:val="center"/>
              <w:rPr>
                <w:rFonts w:ascii="GOST Common" w:hAnsi="GOST Common" w:cs="Arial"/>
                <w:sz w:val="16"/>
                <w:szCs w:val="16"/>
              </w:rPr>
            </w:pPr>
            <w:r w:rsidRPr="00C02AD6">
              <w:rPr>
                <w:rFonts w:ascii="GOST Common" w:hAnsi="GOST Common"/>
                <w:sz w:val="16"/>
                <w:szCs w:val="16"/>
              </w:rPr>
              <w:t>18</w:t>
            </w:r>
          </w:p>
        </w:tc>
        <w:tc>
          <w:tcPr>
            <w:tcW w:w="441" w:type="pct"/>
            <w:vAlign w:val="center"/>
          </w:tcPr>
          <w:p w14:paraId="715E03ED" w14:textId="77777777" w:rsidR="00F4787D" w:rsidRPr="00020D14" w:rsidRDefault="00F4787D" w:rsidP="008111B3">
            <w:pPr>
              <w:jc w:val="center"/>
              <w:rPr>
                <w:rFonts w:ascii="GOST Common" w:hAnsi="GOST Common" w:cs="Arial"/>
                <w:sz w:val="16"/>
                <w:szCs w:val="16"/>
              </w:rPr>
            </w:pPr>
            <w:r w:rsidRPr="00C02AD6">
              <w:rPr>
                <w:rFonts w:ascii="GOST Common" w:hAnsi="GOST Common"/>
                <w:sz w:val="16"/>
                <w:szCs w:val="16"/>
              </w:rPr>
              <w:t>120</w:t>
            </w:r>
          </w:p>
        </w:tc>
        <w:tc>
          <w:tcPr>
            <w:tcW w:w="416" w:type="pct"/>
            <w:vAlign w:val="center"/>
          </w:tcPr>
          <w:p w14:paraId="3EC99515" w14:textId="77777777" w:rsidR="00F4787D" w:rsidRPr="00020D14" w:rsidRDefault="00F4787D" w:rsidP="008111B3">
            <w:pPr>
              <w:jc w:val="center"/>
              <w:rPr>
                <w:rFonts w:ascii="GOST Common" w:hAnsi="GOST Common" w:cs="Arial"/>
                <w:sz w:val="16"/>
                <w:szCs w:val="16"/>
              </w:rPr>
            </w:pPr>
            <w:r w:rsidRPr="00C02AD6">
              <w:rPr>
                <w:rFonts w:ascii="GOST Common" w:hAnsi="GOST Common"/>
                <w:sz w:val="16"/>
                <w:szCs w:val="16"/>
              </w:rPr>
              <w:t>3</w:t>
            </w:r>
          </w:p>
        </w:tc>
        <w:tc>
          <w:tcPr>
            <w:tcW w:w="441" w:type="pct"/>
            <w:vAlign w:val="center"/>
          </w:tcPr>
          <w:p w14:paraId="56691561" w14:textId="77777777" w:rsidR="00F4787D" w:rsidRPr="00020D14" w:rsidRDefault="00F4787D" w:rsidP="008111B3">
            <w:pPr>
              <w:jc w:val="center"/>
              <w:rPr>
                <w:rFonts w:ascii="GOST Common" w:hAnsi="GOST Common" w:cs="Arial"/>
                <w:sz w:val="16"/>
                <w:szCs w:val="16"/>
              </w:rPr>
            </w:pPr>
            <w:r w:rsidRPr="00C02AD6">
              <w:rPr>
                <w:rFonts w:ascii="GOST Common" w:hAnsi="GOST Common"/>
                <w:sz w:val="16"/>
                <w:szCs w:val="16"/>
              </w:rPr>
              <w:t>40</w:t>
            </w:r>
          </w:p>
        </w:tc>
        <w:tc>
          <w:tcPr>
            <w:tcW w:w="753" w:type="pct"/>
            <w:vAlign w:val="center"/>
          </w:tcPr>
          <w:p w14:paraId="18660069" w14:textId="77777777" w:rsidR="00F4787D" w:rsidRPr="00020D14" w:rsidRDefault="00F4787D" w:rsidP="008111B3">
            <w:pPr>
              <w:jc w:val="center"/>
              <w:rPr>
                <w:rFonts w:ascii="GOST Common" w:hAnsi="GOST Common" w:cs="Arial"/>
                <w:sz w:val="16"/>
                <w:szCs w:val="16"/>
              </w:rPr>
            </w:pPr>
            <w:r w:rsidRPr="00C02AD6">
              <w:rPr>
                <w:rFonts w:ascii="GOST Common" w:hAnsi="GOST Common"/>
                <w:sz w:val="16"/>
                <w:szCs w:val="16"/>
              </w:rPr>
              <w:t>2</w:t>
            </w:r>
          </w:p>
        </w:tc>
        <w:tc>
          <w:tcPr>
            <w:tcW w:w="637" w:type="pct"/>
            <w:vAlign w:val="center"/>
          </w:tcPr>
          <w:p w14:paraId="1C2A6B47" w14:textId="77777777" w:rsidR="00F4787D" w:rsidRPr="00020D14" w:rsidRDefault="00F4787D" w:rsidP="008111B3">
            <w:pPr>
              <w:jc w:val="center"/>
              <w:rPr>
                <w:rFonts w:ascii="GOST Common" w:hAnsi="GOST Common" w:cs="Arial"/>
                <w:sz w:val="16"/>
                <w:szCs w:val="16"/>
              </w:rPr>
            </w:pPr>
            <w:r w:rsidRPr="00C02AD6">
              <w:rPr>
                <w:rFonts w:ascii="GOST Common" w:hAnsi="GOST Common"/>
                <w:sz w:val="16"/>
                <w:szCs w:val="16"/>
              </w:rPr>
              <w:t>3</w:t>
            </w:r>
          </w:p>
        </w:tc>
        <w:tc>
          <w:tcPr>
            <w:tcW w:w="751" w:type="pct"/>
            <w:vAlign w:val="center"/>
          </w:tcPr>
          <w:p w14:paraId="22623FF0" w14:textId="06519A61" w:rsidR="00F4787D" w:rsidRPr="00020D14" w:rsidRDefault="007808AE" w:rsidP="008111B3">
            <w:pPr>
              <w:jc w:val="center"/>
              <w:rPr>
                <w:rFonts w:ascii="GOST Common" w:hAnsi="GOST Common" w:cs="Arial"/>
                <w:sz w:val="16"/>
                <w:szCs w:val="16"/>
              </w:rPr>
            </w:pPr>
            <w:r>
              <w:rPr>
                <w:rFonts w:ascii="GOST Common" w:hAnsi="GOST Common"/>
                <w:sz w:val="16"/>
                <w:szCs w:val="16"/>
              </w:rPr>
              <w:t>60</w:t>
            </w:r>
          </w:p>
        </w:tc>
      </w:tr>
      <w:tr w:rsidR="00F4787D" w:rsidRPr="00020D14" w14:paraId="3C43EED0" w14:textId="77777777" w:rsidTr="008111B3">
        <w:trPr>
          <w:trHeight w:val="451"/>
        </w:trPr>
        <w:tc>
          <w:tcPr>
            <w:tcW w:w="1145" w:type="pct"/>
            <w:vAlign w:val="center"/>
          </w:tcPr>
          <w:p w14:paraId="3EF875F2" w14:textId="77777777" w:rsidR="00F4787D" w:rsidRPr="00020D14" w:rsidRDefault="00F4787D" w:rsidP="008111B3">
            <w:pPr>
              <w:rPr>
                <w:rFonts w:ascii="GOST Common" w:hAnsi="GOST Common" w:cs="Arial"/>
                <w:sz w:val="20"/>
                <w:szCs w:val="20"/>
              </w:rPr>
            </w:pPr>
            <w:r w:rsidRPr="00020D14">
              <w:rPr>
                <w:rFonts w:ascii="GOST Common" w:hAnsi="GOST Common" w:cs="Arial"/>
                <w:sz w:val="20"/>
                <w:szCs w:val="20"/>
              </w:rPr>
              <w:t xml:space="preserve">Коммунальное обслуживание </w:t>
            </w:r>
          </w:p>
          <w:p w14:paraId="5CD19D1A" w14:textId="77777777" w:rsidR="00F4787D" w:rsidRPr="00020D14" w:rsidRDefault="00F4787D" w:rsidP="008111B3">
            <w:pPr>
              <w:rPr>
                <w:rFonts w:ascii="GOST Common" w:hAnsi="GOST Common" w:cs="Arial"/>
                <w:sz w:val="20"/>
                <w:szCs w:val="20"/>
              </w:rPr>
            </w:pPr>
            <w:r w:rsidRPr="00020D14">
              <w:rPr>
                <w:rFonts w:ascii="GOST Common" w:hAnsi="GOST Common" w:cs="Arial"/>
                <w:sz w:val="20"/>
                <w:szCs w:val="20"/>
              </w:rPr>
              <w:t>(код 3.1)</w:t>
            </w:r>
          </w:p>
        </w:tc>
        <w:tc>
          <w:tcPr>
            <w:tcW w:w="416" w:type="pct"/>
            <w:vAlign w:val="center"/>
          </w:tcPr>
          <w:p w14:paraId="7084E6A1" w14:textId="2618EAC7" w:rsidR="00F4787D" w:rsidRPr="00020D14" w:rsidRDefault="00F4787D" w:rsidP="008111B3">
            <w:pPr>
              <w:jc w:val="center"/>
              <w:rPr>
                <w:rFonts w:ascii="GOST Common" w:hAnsi="GOST Common" w:cs="Arial"/>
                <w:sz w:val="16"/>
                <w:szCs w:val="16"/>
              </w:rPr>
            </w:pPr>
            <w:r>
              <w:rPr>
                <w:rFonts w:ascii="GOST Common" w:hAnsi="GOST Common" w:cs="Arial"/>
                <w:sz w:val="16"/>
                <w:szCs w:val="16"/>
              </w:rPr>
              <w:t>1</w:t>
            </w:r>
            <w:r w:rsidR="008F70FA">
              <w:rPr>
                <w:rFonts w:ascii="GOST Common" w:hAnsi="GOST Common" w:cs="Arial"/>
                <w:sz w:val="16"/>
                <w:szCs w:val="16"/>
              </w:rPr>
              <w:t>0</w:t>
            </w:r>
          </w:p>
        </w:tc>
        <w:tc>
          <w:tcPr>
            <w:tcW w:w="441" w:type="pct"/>
            <w:vAlign w:val="center"/>
          </w:tcPr>
          <w:p w14:paraId="359095D1" w14:textId="1A9B3FA8" w:rsidR="00F4787D" w:rsidRPr="00020D14" w:rsidRDefault="0025561A" w:rsidP="008111B3">
            <w:pPr>
              <w:jc w:val="center"/>
              <w:rPr>
                <w:rFonts w:ascii="GOST Common" w:hAnsi="GOST Common" w:cs="Arial"/>
                <w:sz w:val="16"/>
                <w:szCs w:val="16"/>
              </w:rPr>
            </w:pPr>
            <w:r w:rsidRPr="0025561A">
              <w:rPr>
                <w:rFonts w:ascii="GOST Common" w:hAnsi="GOST Common" w:cs="Arial"/>
                <w:color w:val="4F81BD" w:themeColor="accent1"/>
                <w:sz w:val="16"/>
                <w:szCs w:val="16"/>
              </w:rPr>
              <w:t>10000</w:t>
            </w:r>
          </w:p>
        </w:tc>
        <w:tc>
          <w:tcPr>
            <w:tcW w:w="416" w:type="pct"/>
            <w:vAlign w:val="center"/>
          </w:tcPr>
          <w:p w14:paraId="06D038FD" w14:textId="77777777" w:rsidR="00F4787D" w:rsidRPr="00020D14" w:rsidRDefault="00F4787D" w:rsidP="008111B3">
            <w:pPr>
              <w:jc w:val="center"/>
              <w:rPr>
                <w:rFonts w:ascii="GOST Common" w:hAnsi="GOST Common" w:cs="Arial"/>
                <w:sz w:val="16"/>
                <w:szCs w:val="16"/>
              </w:rPr>
            </w:pPr>
            <w:r w:rsidRPr="00994E3B">
              <w:rPr>
                <w:rFonts w:ascii="GOST Common" w:hAnsi="GOST Common" w:cs="Arial"/>
                <w:sz w:val="16"/>
                <w:szCs w:val="16"/>
              </w:rPr>
              <w:t>Не подлежит установлению</w:t>
            </w:r>
          </w:p>
        </w:tc>
        <w:tc>
          <w:tcPr>
            <w:tcW w:w="441" w:type="pct"/>
            <w:vAlign w:val="center"/>
          </w:tcPr>
          <w:p w14:paraId="7D26EF03" w14:textId="77777777" w:rsidR="00F4787D" w:rsidRPr="00020D14" w:rsidRDefault="00F4787D" w:rsidP="008111B3">
            <w:pPr>
              <w:jc w:val="center"/>
              <w:rPr>
                <w:rFonts w:ascii="GOST Common" w:hAnsi="GOST Common" w:cs="Arial"/>
                <w:sz w:val="16"/>
                <w:szCs w:val="16"/>
              </w:rPr>
            </w:pPr>
            <w:r w:rsidRPr="00994E3B">
              <w:rPr>
                <w:rFonts w:ascii="GOST Common" w:hAnsi="GOST Common" w:cs="Arial"/>
                <w:sz w:val="16"/>
                <w:szCs w:val="16"/>
              </w:rPr>
              <w:t>Не подлежит установлению</w:t>
            </w:r>
          </w:p>
        </w:tc>
        <w:tc>
          <w:tcPr>
            <w:tcW w:w="753" w:type="pct"/>
            <w:vAlign w:val="center"/>
          </w:tcPr>
          <w:p w14:paraId="59AC53A1" w14:textId="77777777" w:rsidR="00F4787D" w:rsidRDefault="00F4787D" w:rsidP="008111B3">
            <w:pPr>
              <w:jc w:val="center"/>
              <w:rPr>
                <w:rFonts w:ascii="GOST Common" w:hAnsi="GOST Common" w:cs="Arial"/>
                <w:sz w:val="16"/>
                <w:szCs w:val="16"/>
              </w:rPr>
            </w:pPr>
            <w:r>
              <w:rPr>
                <w:rFonts w:ascii="GOST Common" w:hAnsi="GOST Common" w:cs="Arial"/>
                <w:sz w:val="16"/>
                <w:szCs w:val="16"/>
              </w:rPr>
              <w:t>Не подлежит</w:t>
            </w:r>
          </w:p>
          <w:p w14:paraId="431125F9" w14:textId="77777777" w:rsidR="00F4787D" w:rsidRPr="00020D14" w:rsidRDefault="00F4787D" w:rsidP="008111B3">
            <w:pPr>
              <w:jc w:val="center"/>
              <w:rPr>
                <w:rFonts w:ascii="GOST Common" w:hAnsi="GOST Common" w:cs="Arial"/>
                <w:sz w:val="16"/>
                <w:szCs w:val="16"/>
              </w:rPr>
            </w:pPr>
            <w:r>
              <w:rPr>
                <w:rFonts w:ascii="GOST Common" w:hAnsi="GOST Common" w:cs="Arial"/>
                <w:sz w:val="16"/>
                <w:szCs w:val="16"/>
              </w:rPr>
              <w:t>установлению</w:t>
            </w:r>
            <w:r w:rsidRPr="00020D14">
              <w:rPr>
                <w:rFonts w:ascii="GOST Common" w:hAnsi="GOST Common" w:cs="Arial"/>
                <w:sz w:val="16"/>
                <w:szCs w:val="16"/>
              </w:rPr>
              <w:t xml:space="preserve"> ***</w:t>
            </w:r>
          </w:p>
        </w:tc>
        <w:tc>
          <w:tcPr>
            <w:tcW w:w="637" w:type="pct"/>
            <w:vAlign w:val="center"/>
          </w:tcPr>
          <w:p w14:paraId="03EA9D2C"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3</w:t>
            </w:r>
          </w:p>
        </w:tc>
        <w:tc>
          <w:tcPr>
            <w:tcW w:w="751" w:type="pct"/>
            <w:vAlign w:val="center"/>
          </w:tcPr>
          <w:p w14:paraId="5A9C610C"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60</w:t>
            </w:r>
          </w:p>
        </w:tc>
      </w:tr>
      <w:tr w:rsidR="00F4787D" w:rsidRPr="00020D14" w14:paraId="3D40CB91" w14:textId="77777777" w:rsidTr="008111B3">
        <w:tc>
          <w:tcPr>
            <w:tcW w:w="1145" w:type="pct"/>
          </w:tcPr>
          <w:p w14:paraId="152D7928" w14:textId="77777777" w:rsidR="00F4787D" w:rsidRPr="00020D14" w:rsidRDefault="00F4787D" w:rsidP="008111B3">
            <w:pPr>
              <w:rPr>
                <w:rFonts w:ascii="GOST Common" w:hAnsi="GOST Common" w:cs="Arial"/>
                <w:sz w:val="20"/>
                <w:szCs w:val="20"/>
              </w:rPr>
            </w:pPr>
            <w:r w:rsidRPr="00020D14">
              <w:rPr>
                <w:rFonts w:ascii="GOST Common" w:hAnsi="GOST Common" w:cs="Arial"/>
                <w:sz w:val="20"/>
                <w:szCs w:val="20"/>
              </w:rPr>
              <w:t>Специальная деятельность</w:t>
            </w:r>
          </w:p>
          <w:p w14:paraId="0C8DB3F9" w14:textId="77777777" w:rsidR="00F4787D" w:rsidRPr="00020D14" w:rsidRDefault="00F4787D" w:rsidP="008111B3">
            <w:pPr>
              <w:jc w:val="both"/>
              <w:rPr>
                <w:rFonts w:ascii="GOST Common" w:hAnsi="GOST Common" w:cs="Arial"/>
                <w:sz w:val="20"/>
                <w:szCs w:val="20"/>
              </w:rPr>
            </w:pPr>
            <w:r w:rsidRPr="00020D14">
              <w:rPr>
                <w:rFonts w:ascii="GOST Common" w:hAnsi="GOST Common" w:cs="Arial"/>
                <w:sz w:val="20"/>
                <w:szCs w:val="20"/>
              </w:rPr>
              <w:t>(в части санитарной очистки)</w:t>
            </w:r>
          </w:p>
          <w:p w14:paraId="333E1307" w14:textId="77777777" w:rsidR="00F4787D" w:rsidRPr="00020D14" w:rsidRDefault="00F4787D" w:rsidP="008111B3">
            <w:pPr>
              <w:jc w:val="both"/>
              <w:rPr>
                <w:rFonts w:ascii="GOST Common" w:hAnsi="GOST Common" w:cs="Arial"/>
                <w:sz w:val="20"/>
                <w:szCs w:val="20"/>
              </w:rPr>
            </w:pPr>
            <w:r w:rsidRPr="00020D14">
              <w:rPr>
                <w:rFonts w:ascii="GOST Common" w:hAnsi="GOST Common" w:cs="Arial"/>
                <w:sz w:val="20"/>
                <w:szCs w:val="20"/>
              </w:rPr>
              <w:t>(код 12.2)</w:t>
            </w:r>
          </w:p>
        </w:tc>
        <w:tc>
          <w:tcPr>
            <w:tcW w:w="416" w:type="pct"/>
            <w:vAlign w:val="center"/>
          </w:tcPr>
          <w:p w14:paraId="6F6CB687"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4</w:t>
            </w:r>
          </w:p>
        </w:tc>
        <w:tc>
          <w:tcPr>
            <w:tcW w:w="441" w:type="pct"/>
            <w:vAlign w:val="center"/>
          </w:tcPr>
          <w:p w14:paraId="38A341B8"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16</w:t>
            </w:r>
          </w:p>
        </w:tc>
        <w:tc>
          <w:tcPr>
            <w:tcW w:w="416" w:type="pct"/>
            <w:vAlign w:val="center"/>
          </w:tcPr>
          <w:p w14:paraId="6A1D003D"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2</w:t>
            </w:r>
          </w:p>
        </w:tc>
        <w:tc>
          <w:tcPr>
            <w:tcW w:w="441" w:type="pct"/>
            <w:vAlign w:val="center"/>
          </w:tcPr>
          <w:p w14:paraId="759F208A"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8</w:t>
            </w:r>
          </w:p>
        </w:tc>
        <w:tc>
          <w:tcPr>
            <w:tcW w:w="753" w:type="pct"/>
            <w:vAlign w:val="center"/>
          </w:tcPr>
          <w:p w14:paraId="74B03C0D" w14:textId="77777777" w:rsidR="00F4787D" w:rsidRPr="00020D14" w:rsidRDefault="00F4787D" w:rsidP="008111B3">
            <w:pPr>
              <w:jc w:val="center"/>
              <w:rPr>
                <w:rFonts w:ascii="GOST Common" w:hAnsi="GOST Common" w:cs="Arial"/>
                <w:sz w:val="16"/>
                <w:szCs w:val="16"/>
              </w:rPr>
            </w:pPr>
            <w:r>
              <w:rPr>
                <w:rFonts w:ascii="GOST Common" w:hAnsi="GOST Common" w:cs="Arial"/>
                <w:sz w:val="16"/>
                <w:szCs w:val="16"/>
              </w:rPr>
              <w:t>Не подлежит установлению</w:t>
            </w:r>
          </w:p>
        </w:tc>
        <w:tc>
          <w:tcPr>
            <w:tcW w:w="637" w:type="pct"/>
            <w:vAlign w:val="center"/>
          </w:tcPr>
          <w:p w14:paraId="27FCAA8C"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20</w:t>
            </w:r>
          </w:p>
        </w:tc>
        <w:tc>
          <w:tcPr>
            <w:tcW w:w="751" w:type="pct"/>
            <w:vAlign w:val="center"/>
          </w:tcPr>
          <w:p w14:paraId="23277F06" w14:textId="77777777" w:rsidR="00F4787D" w:rsidRPr="00020D14" w:rsidRDefault="00F4787D" w:rsidP="008111B3">
            <w:pPr>
              <w:jc w:val="center"/>
              <w:rPr>
                <w:rFonts w:ascii="GOST Common" w:hAnsi="GOST Common" w:cs="Arial"/>
                <w:sz w:val="16"/>
                <w:szCs w:val="16"/>
              </w:rPr>
            </w:pPr>
            <w:r>
              <w:rPr>
                <w:rFonts w:ascii="GOST Common" w:hAnsi="GOST Common" w:cs="Arial"/>
                <w:sz w:val="16"/>
                <w:szCs w:val="16"/>
              </w:rPr>
              <w:t>Не подлежит установлению</w:t>
            </w:r>
          </w:p>
        </w:tc>
      </w:tr>
      <w:tr w:rsidR="00F4787D" w:rsidRPr="00020D14" w14:paraId="7B050505" w14:textId="77777777" w:rsidTr="008111B3">
        <w:tc>
          <w:tcPr>
            <w:tcW w:w="5000" w:type="pct"/>
            <w:gridSpan w:val="8"/>
            <w:shd w:val="clear" w:color="auto" w:fill="F2F2F2"/>
          </w:tcPr>
          <w:p w14:paraId="79CE50F7" w14:textId="77777777" w:rsidR="00F4787D" w:rsidRPr="00020D14" w:rsidRDefault="00F4787D" w:rsidP="008111B3">
            <w:pPr>
              <w:jc w:val="center"/>
              <w:rPr>
                <w:rFonts w:ascii="GOST Common" w:hAnsi="GOST Common" w:cs="Arial"/>
                <w:i/>
                <w:sz w:val="20"/>
                <w:szCs w:val="20"/>
              </w:rPr>
            </w:pPr>
            <w:r w:rsidRPr="00020D14">
              <w:rPr>
                <w:rFonts w:ascii="GOST Common" w:hAnsi="GOST Common" w:cs="Arial"/>
                <w:i/>
                <w:sz w:val="20"/>
                <w:szCs w:val="20"/>
              </w:rPr>
              <w:t>Условно разрешенные виды использования</w:t>
            </w:r>
          </w:p>
        </w:tc>
      </w:tr>
      <w:tr w:rsidR="00F4787D" w:rsidRPr="00020D14" w14:paraId="333AA265" w14:textId="77777777" w:rsidTr="008111B3">
        <w:tc>
          <w:tcPr>
            <w:tcW w:w="1145" w:type="pct"/>
          </w:tcPr>
          <w:p w14:paraId="0A9E833C" w14:textId="77777777" w:rsidR="00F4787D" w:rsidRPr="00020D14" w:rsidRDefault="00F4787D" w:rsidP="008111B3">
            <w:pPr>
              <w:autoSpaceDE w:val="0"/>
              <w:autoSpaceDN w:val="0"/>
              <w:adjustRightInd w:val="0"/>
              <w:jc w:val="both"/>
              <w:rPr>
                <w:rFonts w:ascii="GOST Common" w:hAnsi="GOST Common" w:cs="Arial"/>
                <w:sz w:val="20"/>
                <w:szCs w:val="20"/>
              </w:rPr>
            </w:pPr>
            <w:r w:rsidRPr="00020D14">
              <w:rPr>
                <w:rFonts w:ascii="GOST Common" w:hAnsi="GOST Common" w:cs="Arial"/>
                <w:sz w:val="20"/>
                <w:szCs w:val="20"/>
              </w:rPr>
              <w:t>Малоэтажная многоквартирная жилая застройка (код 2.1.1)</w:t>
            </w:r>
          </w:p>
        </w:tc>
        <w:tc>
          <w:tcPr>
            <w:tcW w:w="416" w:type="pct"/>
            <w:vAlign w:val="center"/>
          </w:tcPr>
          <w:p w14:paraId="7E1D565B" w14:textId="0BAFDFAA" w:rsidR="00F4787D" w:rsidRPr="0025561A" w:rsidRDefault="0025561A" w:rsidP="008111B3">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100</w:t>
            </w:r>
          </w:p>
        </w:tc>
        <w:tc>
          <w:tcPr>
            <w:tcW w:w="441" w:type="pct"/>
            <w:vAlign w:val="center"/>
          </w:tcPr>
          <w:p w14:paraId="4686DECA" w14:textId="07C2322E" w:rsidR="00F4787D" w:rsidRPr="0025561A" w:rsidRDefault="0025561A" w:rsidP="008111B3">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8000</w:t>
            </w:r>
          </w:p>
        </w:tc>
        <w:tc>
          <w:tcPr>
            <w:tcW w:w="416" w:type="pct"/>
            <w:vAlign w:val="center"/>
          </w:tcPr>
          <w:p w14:paraId="3F1DBD6E" w14:textId="77777777" w:rsidR="00F4787D" w:rsidRPr="0025561A" w:rsidRDefault="00F4787D" w:rsidP="008111B3">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10</w:t>
            </w:r>
          </w:p>
        </w:tc>
        <w:tc>
          <w:tcPr>
            <w:tcW w:w="441" w:type="pct"/>
            <w:vAlign w:val="center"/>
          </w:tcPr>
          <w:p w14:paraId="72F8FAD3" w14:textId="0939A1E6" w:rsidR="00F4787D" w:rsidRPr="0025561A" w:rsidRDefault="0025561A" w:rsidP="008111B3">
            <w:pPr>
              <w:jc w:val="center"/>
              <w:rPr>
                <w:rFonts w:ascii="GOST Common" w:hAnsi="GOST Common" w:cs="Arial"/>
                <w:color w:val="4F81BD" w:themeColor="accent1"/>
                <w:sz w:val="16"/>
                <w:szCs w:val="16"/>
              </w:rPr>
            </w:pPr>
            <w:r w:rsidRPr="0025561A">
              <w:rPr>
                <w:rFonts w:ascii="GOST Common" w:hAnsi="GOST Common" w:cs="Arial"/>
                <w:color w:val="4F81BD" w:themeColor="accent1"/>
                <w:sz w:val="16"/>
                <w:szCs w:val="16"/>
              </w:rPr>
              <w:t>800</w:t>
            </w:r>
          </w:p>
        </w:tc>
        <w:tc>
          <w:tcPr>
            <w:tcW w:w="753" w:type="pct"/>
            <w:vAlign w:val="center"/>
          </w:tcPr>
          <w:p w14:paraId="54BB76FF"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4</w:t>
            </w:r>
          </w:p>
        </w:tc>
        <w:tc>
          <w:tcPr>
            <w:tcW w:w="637" w:type="pct"/>
            <w:vAlign w:val="center"/>
          </w:tcPr>
          <w:p w14:paraId="36D108B4" w14:textId="77777777" w:rsidR="00F4787D" w:rsidRPr="00020D14" w:rsidRDefault="00F4787D" w:rsidP="008111B3">
            <w:pPr>
              <w:jc w:val="center"/>
              <w:rPr>
                <w:rFonts w:ascii="GOST Common" w:hAnsi="GOST Common" w:cs="Arial"/>
                <w:sz w:val="16"/>
                <w:szCs w:val="16"/>
              </w:rPr>
            </w:pPr>
            <w:r w:rsidRPr="00020D14">
              <w:rPr>
                <w:rFonts w:ascii="GOST Common" w:hAnsi="GOST Common"/>
                <w:sz w:val="16"/>
                <w:szCs w:val="16"/>
              </w:rPr>
              <w:t>5/3</w:t>
            </w:r>
          </w:p>
        </w:tc>
        <w:tc>
          <w:tcPr>
            <w:tcW w:w="751" w:type="pct"/>
            <w:vAlign w:val="center"/>
          </w:tcPr>
          <w:p w14:paraId="0C47A2BB" w14:textId="77777777" w:rsidR="00F4787D" w:rsidRPr="00020D14" w:rsidRDefault="00F4787D" w:rsidP="008111B3">
            <w:pPr>
              <w:jc w:val="center"/>
              <w:rPr>
                <w:rFonts w:ascii="GOST Common" w:hAnsi="GOST Common" w:cs="Arial"/>
                <w:sz w:val="16"/>
                <w:szCs w:val="16"/>
              </w:rPr>
            </w:pPr>
            <w:r w:rsidRPr="00020D14">
              <w:rPr>
                <w:rFonts w:ascii="GOST Common" w:hAnsi="GOST Common" w:cs="Arial"/>
                <w:sz w:val="16"/>
                <w:szCs w:val="16"/>
              </w:rPr>
              <w:t>60</w:t>
            </w:r>
          </w:p>
        </w:tc>
      </w:tr>
      <w:tr w:rsidR="0025561A" w:rsidRPr="00020D14" w14:paraId="05B46918" w14:textId="77777777" w:rsidTr="008111B3">
        <w:tc>
          <w:tcPr>
            <w:tcW w:w="1145" w:type="pct"/>
          </w:tcPr>
          <w:p w14:paraId="6B74DAF3" w14:textId="77777777" w:rsidR="0025561A" w:rsidRPr="00020D14" w:rsidRDefault="0025561A" w:rsidP="0025561A">
            <w:pPr>
              <w:autoSpaceDE w:val="0"/>
              <w:autoSpaceDN w:val="0"/>
              <w:adjustRightInd w:val="0"/>
              <w:jc w:val="both"/>
              <w:rPr>
                <w:rFonts w:ascii="GOST Common" w:hAnsi="GOST Common" w:cs="Arial"/>
                <w:sz w:val="20"/>
                <w:szCs w:val="20"/>
                <w:lang w:eastAsia="ru-RU"/>
              </w:rPr>
            </w:pPr>
            <w:r w:rsidRPr="00020D14">
              <w:rPr>
                <w:rFonts w:ascii="GOST Common" w:hAnsi="GOST Common" w:cs="Arial"/>
                <w:sz w:val="20"/>
                <w:szCs w:val="20"/>
                <w:lang w:eastAsia="ru-RU"/>
              </w:rPr>
              <w:t xml:space="preserve">Бытовое обслуживание </w:t>
            </w:r>
            <w:r w:rsidRPr="00020D14">
              <w:rPr>
                <w:rFonts w:ascii="GOST Common" w:hAnsi="GOST Common" w:cs="Arial"/>
                <w:sz w:val="20"/>
                <w:szCs w:val="20"/>
              </w:rPr>
              <w:t>(код 3.3)</w:t>
            </w:r>
          </w:p>
        </w:tc>
        <w:tc>
          <w:tcPr>
            <w:tcW w:w="416" w:type="pct"/>
            <w:vAlign w:val="center"/>
          </w:tcPr>
          <w:p w14:paraId="7D008972" w14:textId="3583C980" w:rsidR="0025561A" w:rsidRPr="00020D14" w:rsidRDefault="0025561A" w:rsidP="0025561A">
            <w:pPr>
              <w:jc w:val="center"/>
              <w:rPr>
                <w:rFonts w:ascii="GOST Common" w:hAnsi="GOST Common" w:cs="Arial"/>
                <w:sz w:val="16"/>
                <w:szCs w:val="16"/>
              </w:rPr>
            </w:pPr>
            <w:r w:rsidRPr="0025561A">
              <w:rPr>
                <w:rFonts w:ascii="GOST Common" w:hAnsi="GOST Common" w:cs="Arial"/>
                <w:color w:val="4F81BD" w:themeColor="accent1"/>
                <w:sz w:val="16"/>
                <w:szCs w:val="16"/>
              </w:rPr>
              <w:t>100</w:t>
            </w:r>
          </w:p>
        </w:tc>
        <w:tc>
          <w:tcPr>
            <w:tcW w:w="441" w:type="pct"/>
            <w:vAlign w:val="center"/>
          </w:tcPr>
          <w:p w14:paraId="18A5CD48" w14:textId="372517C1" w:rsidR="0025561A" w:rsidRPr="00020D14" w:rsidRDefault="0025561A" w:rsidP="0025561A">
            <w:pPr>
              <w:jc w:val="center"/>
              <w:rPr>
                <w:rFonts w:ascii="GOST Common" w:hAnsi="GOST Common" w:cs="Arial"/>
                <w:sz w:val="16"/>
                <w:szCs w:val="16"/>
              </w:rPr>
            </w:pPr>
            <w:r>
              <w:rPr>
                <w:rFonts w:ascii="GOST Common" w:hAnsi="GOST Common" w:cs="Arial"/>
                <w:color w:val="4F81BD" w:themeColor="accent1"/>
                <w:sz w:val="16"/>
                <w:szCs w:val="16"/>
              </w:rPr>
              <w:t>5</w:t>
            </w:r>
            <w:r w:rsidRPr="0025561A">
              <w:rPr>
                <w:rFonts w:ascii="GOST Common" w:hAnsi="GOST Common" w:cs="Arial"/>
                <w:color w:val="4F81BD" w:themeColor="accent1"/>
                <w:sz w:val="16"/>
                <w:szCs w:val="16"/>
              </w:rPr>
              <w:t>000</w:t>
            </w:r>
          </w:p>
        </w:tc>
        <w:tc>
          <w:tcPr>
            <w:tcW w:w="416" w:type="pct"/>
            <w:vAlign w:val="center"/>
          </w:tcPr>
          <w:p w14:paraId="2BC1082B" w14:textId="77777777" w:rsidR="0025561A" w:rsidRPr="00020D14" w:rsidRDefault="0025561A" w:rsidP="0025561A">
            <w:pPr>
              <w:jc w:val="center"/>
              <w:rPr>
                <w:rFonts w:ascii="GOST Common" w:hAnsi="GOST Common" w:cs="Arial"/>
                <w:sz w:val="16"/>
                <w:szCs w:val="16"/>
              </w:rPr>
            </w:pPr>
            <w:r w:rsidRPr="00715E88">
              <w:rPr>
                <w:rFonts w:ascii="GOST Common" w:hAnsi="GOST Common" w:cs="Arial"/>
                <w:color w:val="4F81BD" w:themeColor="accent1"/>
                <w:sz w:val="16"/>
                <w:szCs w:val="16"/>
              </w:rPr>
              <w:t>10</w:t>
            </w:r>
          </w:p>
        </w:tc>
        <w:tc>
          <w:tcPr>
            <w:tcW w:w="441" w:type="pct"/>
            <w:vAlign w:val="center"/>
          </w:tcPr>
          <w:p w14:paraId="27631843" w14:textId="1585D99A" w:rsidR="0025561A" w:rsidRPr="009765FC" w:rsidRDefault="009765FC" w:rsidP="0025561A">
            <w:pPr>
              <w:jc w:val="center"/>
              <w:rPr>
                <w:rFonts w:ascii="GOST Common" w:hAnsi="GOST Common" w:cs="Arial"/>
                <w:color w:val="4F81BD" w:themeColor="accent1"/>
                <w:sz w:val="16"/>
                <w:szCs w:val="16"/>
              </w:rPr>
            </w:pPr>
            <w:r w:rsidRPr="009765FC">
              <w:rPr>
                <w:rFonts w:ascii="GOST Common" w:hAnsi="GOST Common" w:cs="Arial"/>
                <w:color w:val="4F81BD" w:themeColor="accent1"/>
                <w:sz w:val="16"/>
                <w:szCs w:val="16"/>
              </w:rPr>
              <w:t>100</w:t>
            </w:r>
          </w:p>
        </w:tc>
        <w:tc>
          <w:tcPr>
            <w:tcW w:w="753" w:type="pct"/>
            <w:vAlign w:val="center"/>
          </w:tcPr>
          <w:p w14:paraId="1FA6967D" w14:textId="77777777" w:rsidR="0025561A" w:rsidRPr="00020D14" w:rsidRDefault="0025561A" w:rsidP="0025561A">
            <w:pPr>
              <w:jc w:val="center"/>
              <w:rPr>
                <w:rFonts w:ascii="GOST Common" w:hAnsi="GOST Common" w:cs="Arial"/>
                <w:sz w:val="16"/>
                <w:szCs w:val="16"/>
              </w:rPr>
            </w:pPr>
            <w:r w:rsidRPr="00020D14">
              <w:rPr>
                <w:rFonts w:ascii="GOST Common" w:hAnsi="GOST Common"/>
                <w:sz w:val="16"/>
                <w:szCs w:val="16"/>
              </w:rPr>
              <w:t>3</w:t>
            </w:r>
          </w:p>
        </w:tc>
        <w:tc>
          <w:tcPr>
            <w:tcW w:w="637" w:type="pct"/>
            <w:vAlign w:val="center"/>
          </w:tcPr>
          <w:p w14:paraId="54E7EC36" w14:textId="77777777" w:rsidR="0025561A" w:rsidRPr="00020D14" w:rsidRDefault="0025561A" w:rsidP="0025561A">
            <w:pPr>
              <w:jc w:val="center"/>
              <w:rPr>
                <w:rFonts w:ascii="GOST Common" w:hAnsi="GOST Common" w:cs="Arial"/>
                <w:sz w:val="16"/>
                <w:szCs w:val="16"/>
              </w:rPr>
            </w:pPr>
            <w:r w:rsidRPr="00020D14">
              <w:rPr>
                <w:rFonts w:ascii="GOST Common" w:hAnsi="GOST Common"/>
                <w:sz w:val="16"/>
                <w:szCs w:val="16"/>
              </w:rPr>
              <w:t>5/3</w:t>
            </w:r>
          </w:p>
        </w:tc>
        <w:tc>
          <w:tcPr>
            <w:tcW w:w="751" w:type="pct"/>
            <w:vAlign w:val="center"/>
          </w:tcPr>
          <w:p w14:paraId="605DB34D" w14:textId="77777777" w:rsidR="0025561A" w:rsidRPr="00020D14" w:rsidRDefault="0025561A" w:rsidP="0025561A">
            <w:pPr>
              <w:jc w:val="center"/>
              <w:rPr>
                <w:rFonts w:ascii="GOST Common" w:hAnsi="GOST Common" w:cs="Arial"/>
                <w:sz w:val="16"/>
                <w:szCs w:val="16"/>
              </w:rPr>
            </w:pPr>
            <w:r w:rsidRPr="00020D14">
              <w:rPr>
                <w:rFonts w:ascii="GOST Common" w:hAnsi="GOST Common"/>
                <w:sz w:val="16"/>
                <w:szCs w:val="16"/>
              </w:rPr>
              <w:t>60</w:t>
            </w:r>
          </w:p>
        </w:tc>
      </w:tr>
      <w:tr w:rsidR="0025561A" w:rsidRPr="00020D14" w14:paraId="2108E4EE" w14:textId="77777777" w:rsidTr="008111B3">
        <w:tc>
          <w:tcPr>
            <w:tcW w:w="1145" w:type="pct"/>
          </w:tcPr>
          <w:p w14:paraId="75306235" w14:textId="77777777" w:rsidR="0025561A" w:rsidRPr="00020D14" w:rsidRDefault="0025561A" w:rsidP="0025561A">
            <w:pPr>
              <w:jc w:val="both"/>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lastRenderedPageBreak/>
              <w:t xml:space="preserve">Религиозное использование </w:t>
            </w:r>
          </w:p>
          <w:p w14:paraId="5C3476B3" w14:textId="77777777" w:rsidR="0025561A" w:rsidRPr="00020D14" w:rsidRDefault="0025561A" w:rsidP="0025561A">
            <w:pPr>
              <w:jc w:val="both"/>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(код 3.7)</w:t>
            </w:r>
          </w:p>
        </w:tc>
        <w:tc>
          <w:tcPr>
            <w:tcW w:w="416" w:type="pct"/>
            <w:vAlign w:val="center"/>
          </w:tcPr>
          <w:p w14:paraId="63BA9D26" w14:textId="5D491132" w:rsidR="0025561A" w:rsidRPr="00020D14" w:rsidRDefault="0025561A" w:rsidP="0025561A">
            <w:pPr>
              <w:jc w:val="center"/>
              <w:rPr>
                <w:rFonts w:ascii="GOST Common" w:hAnsi="GOST Common"/>
                <w:sz w:val="16"/>
                <w:szCs w:val="16"/>
              </w:rPr>
            </w:pPr>
            <w:r w:rsidRPr="0025561A">
              <w:rPr>
                <w:rFonts w:ascii="GOST Common" w:hAnsi="GOST Common" w:cs="Arial"/>
                <w:color w:val="4F81BD" w:themeColor="accent1"/>
                <w:sz w:val="16"/>
                <w:szCs w:val="16"/>
              </w:rPr>
              <w:t>100</w:t>
            </w:r>
          </w:p>
        </w:tc>
        <w:tc>
          <w:tcPr>
            <w:tcW w:w="441" w:type="pct"/>
            <w:vAlign w:val="center"/>
          </w:tcPr>
          <w:p w14:paraId="092B98C5" w14:textId="562CE05F" w:rsidR="0025561A" w:rsidRPr="00020D14" w:rsidRDefault="0025561A" w:rsidP="0025561A">
            <w:pPr>
              <w:jc w:val="center"/>
              <w:rPr>
                <w:rFonts w:ascii="GOST Common" w:hAnsi="GOST Common"/>
                <w:sz w:val="16"/>
                <w:szCs w:val="16"/>
              </w:rPr>
            </w:pPr>
            <w:r w:rsidRPr="0025561A">
              <w:rPr>
                <w:rFonts w:ascii="GOST Common" w:hAnsi="GOST Common" w:cs="Arial"/>
                <w:color w:val="4F81BD" w:themeColor="accent1"/>
                <w:sz w:val="16"/>
                <w:szCs w:val="16"/>
              </w:rPr>
              <w:t>5000</w:t>
            </w:r>
          </w:p>
        </w:tc>
        <w:tc>
          <w:tcPr>
            <w:tcW w:w="416" w:type="pct"/>
            <w:vAlign w:val="center"/>
          </w:tcPr>
          <w:p w14:paraId="68906880" w14:textId="77777777" w:rsidR="0025561A" w:rsidRPr="00715E88" w:rsidRDefault="0025561A" w:rsidP="0025561A">
            <w:pPr>
              <w:jc w:val="center"/>
              <w:rPr>
                <w:rFonts w:ascii="GOST Common" w:hAnsi="GOST Common"/>
                <w:color w:val="4F81BD" w:themeColor="accent1"/>
                <w:sz w:val="16"/>
                <w:szCs w:val="16"/>
              </w:rPr>
            </w:pPr>
            <w:r w:rsidRPr="00715E88">
              <w:rPr>
                <w:rFonts w:ascii="GOST Common" w:hAnsi="GOST Common" w:cs="Arial"/>
                <w:color w:val="4F81BD" w:themeColor="accent1"/>
                <w:sz w:val="16"/>
                <w:szCs w:val="16"/>
              </w:rPr>
              <w:t>10</w:t>
            </w:r>
          </w:p>
        </w:tc>
        <w:tc>
          <w:tcPr>
            <w:tcW w:w="441" w:type="pct"/>
            <w:vAlign w:val="center"/>
          </w:tcPr>
          <w:p w14:paraId="0705D36A" w14:textId="44E73218" w:rsidR="0025561A" w:rsidRPr="009765FC" w:rsidRDefault="009765FC" w:rsidP="0025561A">
            <w:pPr>
              <w:jc w:val="center"/>
              <w:rPr>
                <w:rFonts w:ascii="GOST Common" w:hAnsi="GOST Common"/>
                <w:color w:val="4F81BD" w:themeColor="accent1"/>
                <w:sz w:val="16"/>
                <w:szCs w:val="16"/>
              </w:rPr>
            </w:pPr>
            <w:r w:rsidRPr="009765FC">
              <w:rPr>
                <w:rFonts w:ascii="GOST Common" w:hAnsi="GOST Common" w:cs="Arial"/>
                <w:color w:val="4F81BD" w:themeColor="accent1"/>
                <w:sz w:val="16"/>
                <w:szCs w:val="16"/>
              </w:rPr>
              <w:t>100</w:t>
            </w:r>
          </w:p>
        </w:tc>
        <w:tc>
          <w:tcPr>
            <w:tcW w:w="753" w:type="pct"/>
            <w:vAlign w:val="center"/>
          </w:tcPr>
          <w:p w14:paraId="058C45FB" w14:textId="77777777" w:rsidR="0025561A" w:rsidRPr="00020D14" w:rsidRDefault="0025561A" w:rsidP="0025561A">
            <w:pPr>
              <w:jc w:val="center"/>
              <w:rPr>
                <w:rFonts w:ascii="GOST Common" w:hAnsi="GOST Common"/>
                <w:spacing w:val="2"/>
                <w:sz w:val="16"/>
                <w:szCs w:val="16"/>
                <w:shd w:val="clear" w:color="auto" w:fill="FFFFFF"/>
              </w:rPr>
            </w:pPr>
            <w:r w:rsidRPr="00F870CF">
              <w:rPr>
                <w:rFonts w:ascii="GOST Common" w:hAnsi="GOST Common" w:cs="Arial"/>
                <w:sz w:val="16"/>
                <w:szCs w:val="16"/>
              </w:rPr>
              <w:t>Не подлежит установлению</w:t>
            </w:r>
          </w:p>
        </w:tc>
        <w:tc>
          <w:tcPr>
            <w:tcW w:w="637" w:type="pct"/>
            <w:vAlign w:val="center"/>
          </w:tcPr>
          <w:p w14:paraId="716551B2" w14:textId="77777777" w:rsidR="0025561A" w:rsidRPr="00020D14" w:rsidRDefault="0025561A" w:rsidP="0025561A">
            <w:pPr>
              <w:jc w:val="center"/>
              <w:rPr>
                <w:rFonts w:ascii="GOST Common" w:hAnsi="GOST Common"/>
                <w:spacing w:val="2"/>
                <w:sz w:val="16"/>
                <w:szCs w:val="16"/>
                <w:shd w:val="clear" w:color="auto" w:fill="FFFFFF"/>
              </w:rPr>
            </w:pPr>
            <w:r w:rsidRPr="00F870CF">
              <w:rPr>
                <w:rFonts w:ascii="GOST Common" w:hAnsi="GOST Common" w:cs="Arial"/>
                <w:sz w:val="16"/>
                <w:szCs w:val="16"/>
              </w:rPr>
              <w:t>Не подлежит установлению</w:t>
            </w:r>
          </w:p>
        </w:tc>
        <w:tc>
          <w:tcPr>
            <w:tcW w:w="751" w:type="pct"/>
            <w:vAlign w:val="center"/>
          </w:tcPr>
          <w:p w14:paraId="56FC1D9D" w14:textId="77777777" w:rsidR="0025561A" w:rsidRPr="00020D14" w:rsidRDefault="0025561A" w:rsidP="0025561A">
            <w:pPr>
              <w:jc w:val="center"/>
              <w:rPr>
                <w:rFonts w:ascii="GOST Common" w:hAnsi="GOST Common"/>
                <w:spacing w:val="2"/>
                <w:sz w:val="16"/>
                <w:szCs w:val="16"/>
                <w:shd w:val="clear" w:color="auto" w:fill="FFFFFF"/>
              </w:rPr>
            </w:pPr>
            <w:r w:rsidRPr="00F870CF">
              <w:rPr>
                <w:rFonts w:ascii="GOST Common" w:hAnsi="GOST Common" w:cs="Arial"/>
                <w:sz w:val="16"/>
                <w:szCs w:val="16"/>
              </w:rPr>
              <w:t>Не подлежит установлению</w:t>
            </w:r>
          </w:p>
        </w:tc>
      </w:tr>
      <w:tr w:rsidR="009765FC" w:rsidRPr="00020D14" w14:paraId="2B626FB3" w14:textId="77777777" w:rsidTr="009765FC">
        <w:tc>
          <w:tcPr>
            <w:tcW w:w="1145" w:type="pct"/>
          </w:tcPr>
          <w:p w14:paraId="6D435094" w14:textId="77777777" w:rsidR="009765FC" w:rsidRPr="00020D14" w:rsidRDefault="009765FC" w:rsidP="009765FC">
            <w:pPr>
              <w:autoSpaceDE w:val="0"/>
              <w:autoSpaceDN w:val="0"/>
              <w:adjustRightInd w:val="0"/>
              <w:rPr>
                <w:rFonts w:ascii="GOST Common" w:hAnsi="GOST Common" w:cs="Arial"/>
                <w:sz w:val="20"/>
                <w:szCs w:val="20"/>
                <w:lang w:eastAsia="ru-RU"/>
              </w:rPr>
            </w:pPr>
            <w:r w:rsidRPr="00020D14">
              <w:rPr>
                <w:rFonts w:ascii="GOST Common" w:hAnsi="GOST Common" w:cs="Arial"/>
                <w:sz w:val="20"/>
                <w:szCs w:val="20"/>
              </w:rPr>
              <w:t>Магазины (код 4.4)</w:t>
            </w:r>
          </w:p>
        </w:tc>
        <w:tc>
          <w:tcPr>
            <w:tcW w:w="416" w:type="pct"/>
            <w:vAlign w:val="center"/>
          </w:tcPr>
          <w:p w14:paraId="4A7740F7" w14:textId="629D9A34" w:rsidR="009765FC" w:rsidRPr="00020D14" w:rsidRDefault="009765FC" w:rsidP="009765FC">
            <w:pPr>
              <w:jc w:val="center"/>
              <w:rPr>
                <w:rFonts w:ascii="GOST Common" w:hAnsi="GOST Common" w:cs="Arial"/>
                <w:sz w:val="16"/>
                <w:szCs w:val="16"/>
              </w:rPr>
            </w:pPr>
            <w:r w:rsidRPr="0025561A">
              <w:rPr>
                <w:rFonts w:ascii="GOST Common" w:hAnsi="GOST Common" w:cs="Arial"/>
                <w:color w:val="4F81BD" w:themeColor="accent1"/>
                <w:sz w:val="16"/>
                <w:szCs w:val="16"/>
              </w:rPr>
              <w:t>100</w:t>
            </w:r>
          </w:p>
        </w:tc>
        <w:tc>
          <w:tcPr>
            <w:tcW w:w="441" w:type="pct"/>
            <w:vAlign w:val="center"/>
          </w:tcPr>
          <w:p w14:paraId="5C041FAB" w14:textId="333655AA" w:rsidR="009765FC" w:rsidRPr="00020D14" w:rsidRDefault="009765FC" w:rsidP="009765FC">
            <w:pPr>
              <w:jc w:val="center"/>
              <w:rPr>
                <w:rFonts w:ascii="GOST Common" w:hAnsi="GOST Common" w:cs="Arial"/>
                <w:sz w:val="16"/>
                <w:szCs w:val="16"/>
              </w:rPr>
            </w:pPr>
            <w:r w:rsidRPr="0025561A">
              <w:rPr>
                <w:rFonts w:ascii="GOST Common" w:hAnsi="GOST Common" w:cs="Arial"/>
                <w:color w:val="4F81BD" w:themeColor="accent1"/>
                <w:sz w:val="16"/>
                <w:szCs w:val="16"/>
              </w:rPr>
              <w:t>5000</w:t>
            </w:r>
          </w:p>
        </w:tc>
        <w:tc>
          <w:tcPr>
            <w:tcW w:w="416" w:type="pct"/>
            <w:vAlign w:val="center"/>
          </w:tcPr>
          <w:p w14:paraId="253FB817" w14:textId="77777777" w:rsidR="009765FC" w:rsidRPr="00715E88" w:rsidRDefault="009765FC" w:rsidP="009765FC">
            <w:pPr>
              <w:jc w:val="center"/>
              <w:rPr>
                <w:rFonts w:ascii="GOST Common" w:hAnsi="GOST Common" w:cs="Arial"/>
                <w:color w:val="4F81BD" w:themeColor="accent1"/>
                <w:sz w:val="16"/>
                <w:szCs w:val="16"/>
              </w:rPr>
            </w:pPr>
            <w:r w:rsidRPr="00715E88">
              <w:rPr>
                <w:rFonts w:ascii="GOST Common" w:hAnsi="GOST Common" w:cs="Arial"/>
                <w:color w:val="4F81BD" w:themeColor="accent1"/>
                <w:sz w:val="16"/>
                <w:szCs w:val="16"/>
              </w:rPr>
              <w:t>10</w:t>
            </w:r>
          </w:p>
        </w:tc>
        <w:tc>
          <w:tcPr>
            <w:tcW w:w="441" w:type="pct"/>
            <w:vAlign w:val="center"/>
          </w:tcPr>
          <w:p w14:paraId="18862373" w14:textId="0109C7C6" w:rsidR="009765FC" w:rsidRPr="009765FC" w:rsidRDefault="009765FC" w:rsidP="009765FC">
            <w:pPr>
              <w:jc w:val="center"/>
              <w:rPr>
                <w:rFonts w:ascii="GOST Common" w:hAnsi="GOST Common" w:cs="Arial"/>
                <w:color w:val="4F81BD" w:themeColor="accent1"/>
                <w:sz w:val="16"/>
                <w:szCs w:val="16"/>
              </w:rPr>
            </w:pPr>
            <w:r w:rsidRPr="009765FC">
              <w:rPr>
                <w:rFonts w:ascii="GOST Common" w:hAnsi="GOST Common" w:cs="Arial"/>
                <w:color w:val="4F81BD" w:themeColor="accent1"/>
                <w:sz w:val="16"/>
                <w:szCs w:val="16"/>
              </w:rPr>
              <w:t>100</w:t>
            </w:r>
          </w:p>
        </w:tc>
        <w:tc>
          <w:tcPr>
            <w:tcW w:w="753" w:type="pct"/>
            <w:vAlign w:val="center"/>
          </w:tcPr>
          <w:p w14:paraId="6D0AA520" w14:textId="77777777" w:rsidR="009765FC" w:rsidRPr="00020D14" w:rsidRDefault="009765FC" w:rsidP="009765FC">
            <w:pPr>
              <w:jc w:val="center"/>
              <w:rPr>
                <w:rFonts w:ascii="GOST Common" w:hAnsi="GOST Common" w:cs="Arial"/>
                <w:sz w:val="16"/>
                <w:szCs w:val="16"/>
              </w:rPr>
            </w:pPr>
            <w:r w:rsidRPr="00020D14">
              <w:rPr>
                <w:rFonts w:ascii="GOST Common" w:hAnsi="GOST Common"/>
                <w:sz w:val="16"/>
                <w:szCs w:val="16"/>
              </w:rPr>
              <w:t>3</w:t>
            </w:r>
          </w:p>
        </w:tc>
        <w:tc>
          <w:tcPr>
            <w:tcW w:w="637" w:type="pct"/>
            <w:vAlign w:val="center"/>
          </w:tcPr>
          <w:p w14:paraId="4C6DBF39" w14:textId="77777777" w:rsidR="009765FC" w:rsidRPr="00020D14" w:rsidRDefault="009765FC" w:rsidP="009765FC">
            <w:pPr>
              <w:jc w:val="center"/>
              <w:rPr>
                <w:rFonts w:ascii="GOST Common" w:hAnsi="GOST Common" w:cs="Arial"/>
                <w:sz w:val="16"/>
                <w:szCs w:val="16"/>
              </w:rPr>
            </w:pPr>
            <w:r w:rsidRPr="00020D14">
              <w:rPr>
                <w:rFonts w:ascii="GOST Common" w:hAnsi="GOST Common"/>
                <w:sz w:val="16"/>
                <w:szCs w:val="16"/>
              </w:rPr>
              <w:t>5/3</w:t>
            </w:r>
          </w:p>
        </w:tc>
        <w:tc>
          <w:tcPr>
            <w:tcW w:w="751" w:type="pct"/>
            <w:vAlign w:val="center"/>
          </w:tcPr>
          <w:p w14:paraId="294DDEA0" w14:textId="77777777" w:rsidR="009765FC" w:rsidRPr="00020D14" w:rsidRDefault="009765FC" w:rsidP="009765FC">
            <w:pPr>
              <w:jc w:val="center"/>
              <w:rPr>
                <w:rFonts w:ascii="GOST Common" w:hAnsi="GOST Common" w:cs="Arial"/>
                <w:sz w:val="16"/>
                <w:szCs w:val="16"/>
              </w:rPr>
            </w:pPr>
            <w:r w:rsidRPr="00020D14">
              <w:rPr>
                <w:rFonts w:ascii="GOST Common" w:hAnsi="GOST Common"/>
                <w:sz w:val="16"/>
                <w:szCs w:val="16"/>
              </w:rPr>
              <w:t>60</w:t>
            </w:r>
          </w:p>
        </w:tc>
      </w:tr>
      <w:tr w:rsidR="009765FC" w:rsidRPr="00020D14" w14:paraId="50321529" w14:textId="77777777" w:rsidTr="009765FC">
        <w:tc>
          <w:tcPr>
            <w:tcW w:w="1145" w:type="pct"/>
          </w:tcPr>
          <w:p w14:paraId="7A63FC1E" w14:textId="77777777" w:rsidR="009765FC" w:rsidRPr="00020D14" w:rsidRDefault="009765FC" w:rsidP="009765FC">
            <w:pPr>
              <w:autoSpaceDE w:val="0"/>
              <w:autoSpaceDN w:val="0"/>
              <w:adjustRightInd w:val="0"/>
              <w:rPr>
                <w:rFonts w:ascii="GOST Common" w:hAnsi="GOST Common" w:cs="Arial"/>
                <w:sz w:val="20"/>
                <w:szCs w:val="20"/>
              </w:rPr>
            </w:pPr>
            <w:r w:rsidRPr="00020D14">
              <w:rPr>
                <w:rFonts w:ascii="GOST Common" w:hAnsi="GOST Common" w:cs="Arial"/>
                <w:sz w:val="20"/>
                <w:szCs w:val="20"/>
                <w:shd w:val="clear" w:color="auto" w:fill="FFFFFF"/>
              </w:rPr>
              <w:t>Обеспечение внутреннего правопорядка (код 8.3)</w:t>
            </w:r>
          </w:p>
        </w:tc>
        <w:tc>
          <w:tcPr>
            <w:tcW w:w="416" w:type="pct"/>
            <w:vAlign w:val="center"/>
          </w:tcPr>
          <w:p w14:paraId="68CBFFC9" w14:textId="62A9A756" w:rsidR="009765FC" w:rsidRPr="00020D14" w:rsidRDefault="009765FC" w:rsidP="009765FC">
            <w:pPr>
              <w:jc w:val="center"/>
              <w:rPr>
                <w:rFonts w:ascii="GOST Common" w:hAnsi="GOST Common" w:cs="Arial"/>
                <w:sz w:val="16"/>
                <w:szCs w:val="16"/>
              </w:rPr>
            </w:pPr>
            <w:r w:rsidRPr="0025561A">
              <w:rPr>
                <w:rFonts w:ascii="GOST Common" w:hAnsi="GOST Common" w:cs="Arial"/>
                <w:color w:val="4F81BD" w:themeColor="accent1"/>
                <w:sz w:val="16"/>
                <w:szCs w:val="16"/>
              </w:rPr>
              <w:t>100</w:t>
            </w:r>
          </w:p>
        </w:tc>
        <w:tc>
          <w:tcPr>
            <w:tcW w:w="441" w:type="pct"/>
            <w:vAlign w:val="center"/>
          </w:tcPr>
          <w:p w14:paraId="7520A9A4" w14:textId="15BA6205" w:rsidR="009765FC" w:rsidRPr="00020D14" w:rsidRDefault="009765FC" w:rsidP="009765FC">
            <w:pPr>
              <w:jc w:val="center"/>
              <w:rPr>
                <w:rFonts w:ascii="GOST Common" w:hAnsi="GOST Common" w:cs="Arial"/>
                <w:sz w:val="16"/>
                <w:szCs w:val="16"/>
              </w:rPr>
            </w:pPr>
            <w:r w:rsidRPr="0025561A">
              <w:rPr>
                <w:rFonts w:ascii="GOST Common" w:hAnsi="GOST Common" w:cs="Arial"/>
                <w:color w:val="4F81BD" w:themeColor="accent1"/>
                <w:sz w:val="16"/>
                <w:szCs w:val="16"/>
              </w:rPr>
              <w:t>5000</w:t>
            </w:r>
          </w:p>
        </w:tc>
        <w:tc>
          <w:tcPr>
            <w:tcW w:w="416" w:type="pct"/>
            <w:vAlign w:val="center"/>
          </w:tcPr>
          <w:p w14:paraId="011900CD" w14:textId="77777777" w:rsidR="009765FC" w:rsidRPr="00715E88" w:rsidRDefault="009765FC" w:rsidP="009765FC">
            <w:pPr>
              <w:jc w:val="center"/>
              <w:rPr>
                <w:rFonts w:ascii="GOST Common" w:hAnsi="GOST Common" w:cs="Arial"/>
                <w:color w:val="4F81BD" w:themeColor="accent1"/>
                <w:sz w:val="16"/>
                <w:szCs w:val="16"/>
              </w:rPr>
            </w:pPr>
            <w:r w:rsidRPr="00715E88">
              <w:rPr>
                <w:rFonts w:ascii="GOST Common" w:hAnsi="GOST Common" w:cs="Arial"/>
                <w:color w:val="4F81BD" w:themeColor="accent1"/>
                <w:sz w:val="16"/>
                <w:szCs w:val="16"/>
              </w:rPr>
              <w:t>10</w:t>
            </w:r>
          </w:p>
        </w:tc>
        <w:tc>
          <w:tcPr>
            <w:tcW w:w="441" w:type="pct"/>
            <w:vAlign w:val="center"/>
          </w:tcPr>
          <w:p w14:paraId="374074A4" w14:textId="43503F2E" w:rsidR="009765FC" w:rsidRPr="009765FC" w:rsidRDefault="009765FC" w:rsidP="009765FC">
            <w:pPr>
              <w:jc w:val="center"/>
              <w:rPr>
                <w:rFonts w:ascii="GOST Common" w:hAnsi="GOST Common" w:cs="Arial"/>
                <w:color w:val="4F81BD" w:themeColor="accent1"/>
                <w:sz w:val="16"/>
                <w:szCs w:val="16"/>
              </w:rPr>
            </w:pPr>
            <w:r w:rsidRPr="009765FC">
              <w:rPr>
                <w:rFonts w:ascii="GOST Common" w:hAnsi="GOST Common" w:cs="Arial"/>
                <w:color w:val="4F81BD" w:themeColor="accent1"/>
                <w:sz w:val="16"/>
                <w:szCs w:val="16"/>
              </w:rPr>
              <w:t>100</w:t>
            </w:r>
          </w:p>
        </w:tc>
        <w:tc>
          <w:tcPr>
            <w:tcW w:w="753" w:type="pct"/>
            <w:vAlign w:val="center"/>
          </w:tcPr>
          <w:p w14:paraId="3EC78BF3" w14:textId="77777777" w:rsidR="009765FC" w:rsidRPr="00020D14" w:rsidRDefault="009765FC" w:rsidP="009765FC">
            <w:pPr>
              <w:jc w:val="center"/>
              <w:rPr>
                <w:rFonts w:ascii="GOST Common" w:hAnsi="GOST Common" w:cs="Arial"/>
                <w:sz w:val="16"/>
                <w:szCs w:val="16"/>
              </w:rPr>
            </w:pPr>
            <w:r w:rsidRPr="00020D14">
              <w:rPr>
                <w:rFonts w:ascii="GOST Common" w:hAnsi="GOST Common" w:cs="Arial"/>
                <w:sz w:val="16"/>
                <w:szCs w:val="16"/>
              </w:rPr>
              <w:t>3</w:t>
            </w:r>
          </w:p>
        </w:tc>
        <w:tc>
          <w:tcPr>
            <w:tcW w:w="637" w:type="pct"/>
            <w:vAlign w:val="center"/>
          </w:tcPr>
          <w:p w14:paraId="0850BC74" w14:textId="77777777" w:rsidR="009765FC" w:rsidRPr="00020D14" w:rsidRDefault="009765FC" w:rsidP="009765FC">
            <w:pPr>
              <w:jc w:val="center"/>
              <w:rPr>
                <w:rFonts w:ascii="GOST Common" w:hAnsi="GOST Common" w:cs="Arial"/>
                <w:sz w:val="16"/>
                <w:szCs w:val="16"/>
              </w:rPr>
            </w:pPr>
            <w:r>
              <w:rPr>
                <w:rFonts w:ascii="GOST Common" w:hAnsi="GOST Common" w:cs="Arial"/>
                <w:sz w:val="16"/>
                <w:szCs w:val="16"/>
              </w:rPr>
              <w:t>Не подлежит установлению</w:t>
            </w:r>
          </w:p>
        </w:tc>
        <w:tc>
          <w:tcPr>
            <w:tcW w:w="751" w:type="pct"/>
            <w:vAlign w:val="center"/>
          </w:tcPr>
          <w:p w14:paraId="1C5A5315" w14:textId="77777777" w:rsidR="009765FC" w:rsidRPr="00020D14" w:rsidRDefault="009765FC" w:rsidP="009765FC">
            <w:pPr>
              <w:jc w:val="center"/>
              <w:rPr>
                <w:rFonts w:ascii="GOST Common" w:hAnsi="GOST Common" w:cs="Arial"/>
                <w:sz w:val="16"/>
                <w:szCs w:val="16"/>
              </w:rPr>
            </w:pPr>
            <w:r w:rsidRPr="00020D14">
              <w:rPr>
                <w:rFonts w:ascii="GOST Common" w:hAnsi="GOST Common"/>
                <w:sz w:val="16"/>
                <w:szCs w:val="16"/>
              </w:rPr>
              <w:t>60</w:t>
            </w:r>
          </w:p>
        </w:tc>
      </w:tr>
    </w:tbl>
    <w:p w14:paraId="56473CCE" w14:textId="77777777" w:rsidR="00F70E4F" w:rsidRDefault="00F70E4F" w:rsidP="00A85574">
      <w:pPr>
        <w:jc w:val="both"/>
        <w:rPr>
          <w:rFonts w:ascii="GOST Common" w:hAnsi="GOST Common"/>
          <w:i/>
          <w:sz w:val="14"/>
          <w:szCs w:val="14"/>
        </w:rPr>
      </w:pPr>
    </w:p>
    <w:p w14:paraId="52138D15" w14:textId="77777777" w:rsidR="00F4787D" w:rsidRDefault="00F4787D" w:rsidP="00A85574">
      <w:pPr>
        <w:jc w:val="both"/>
        <w:rPr>
          <w:rFonts w:ascii="GOST Common" w:hAnsi="GOST Common"/>
          <w:i/>
          <w:sz w:val="14"/>
          <w:szCs w:val="14"/>
        </w:rPr>
      </w:pPr>
    </w:p>
    <w:p w14:paraId="573EA38A" w14:textId="6CE52313" w:rsidR="00A85574" w:rsidRPr="00020D14" w:rsidRDefault="00A85574" w:rsidP="00A85574">
      <w:pPr>
        <w:jc w:val="both"/>
        <w:rPr>
          <w:rFonts w:ascii="GOST Common" w:hAnsi="GOST Common"/>
          <w:i/>
          <w:sz w:val="14"/>
          <w:szCs w:val="14"/>
        </w:rPr>
      </w:pPr>
      <w:r w:rsidRPr="00020D14">
        <w:rPr>
          <w:rFonts w:ascii="GOST Common" w:hAnsi="GOST Common"/>
          <w:i/>
          <w:sz w:val="14"/>
          <w:szCs w:val="14"/>
        </w:rPr>
        <w:t>* или менее, по фактической площади земельного участка, если он находится в сложившейся существующей застройке, и нет возможности изменения е</w:t>
      </w:r>
      <w:r w:rsidR="00A62119">
        <w:rPr>
          <w:rFonts w:ascii="GOST Common" w:hAnsi="GOST Common"/>
          <w:i/>
          <w:sz w:val="14"/>
          <w:szCs w:val="14"/>
        </w:rPr>
        <w:t>го площади в сторону увеличения</w:t>
      </w:r>
    </w:p>
    <w:p w14:paraId="1914C62B" w14:textId="10F936DF" w:rsidR="00A85574" w:rsidRPr="00020D14" w:rsidRDefault="00A85574" w:rsidP="00A85574">
      <w:pPr>
        <w:jc w:val="both"/>
        <w:rPr>
          <w:rFonts w:ascii="GOST Common" w:hAnsi="GOST Common"/>
          <w:sz w:val="14"/>
          <w:szCs w:val="14"/>
        </w:rPr>
      </w:pPr>
      <w:r w:rsidRPr="00020D14">
        <w:rPr>
          <w:rFonts w:ascii="GOST Common" w:hAnsi="GOST Common"/>
          <w:i/>
          <w:sz w:val="14"/>
          <w:szCs w:val="14"/>
        </w:rPr>
        <w:t>**</w:t>
      </w:r>
      <w:r w:rsidR="00A62119">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w:t>
      </w:r>
      <w:r w:rsidR="00A62119">
        <w:rPr>
          <w:rFonts w:ascii="GOST Common" w:hAnsi="GOST Common"/>
          <w:i/>
          <w:sz w:val="14"/>
          <w:szCs w:val="14"/>
        </w:rPr>
        <w:t>авкой на противопожарный разрыв</w:t>
      </w:r>
    </w:p>
    <w:p w14:paraId="2EA453F5" w14:textId="6D50FF6B" w:rsidR="00463147" w:rsidRPr="00020D14" w:rsidRDefault="00A85574" w:rsidP="00DA2536">
      <w:pPr>
        <w:jc w:val="both"/>
        <w:rPr>
          <w:rFonts w:ascii="GOST Common" w:hAnsi="GOST Common"/>
          <w:u w:val="single"/>
        </w:rPr>
      </w:pPr>
      <w:r w:rsidRPr="00020D14">
        <w:rPr>
          <w:rFonts w:ascii="GOST Common" w:hAnsi="GOST Common"/>
          <w:i/>
          <w:sz w:val="14"/>
          <w:szCs w:val="14"/>
        </w:rPr>
        <w:t>***</w:t>
      </w:r>
      <w:r w:rsidR="00A62119">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7780C72F" w14:textId="77777777" w:rsidR="00147802" w:rsidRDefault="00147802" w:rsidP="00147802"/>
    <w:p w14:paraId="625E7F83" w14:textId="77777777" w:rsidR="00F70E4F" w:rsidRPr="007D7E78" w:rsidRDefault="00F70E4F" w:rsidP="00F70E4F">
      <w:pPr>
        <w:spacing w:after="120"/>
        <w:ind w:firstLine="851"/>
        <w:rPr>
          <w:rFonts w:ascii="GOST Common" w:hAnsi="GOST Common"/>
        </w:rPr>
      </w:pPr>
      <w:r w:rsidRPr="007D7E78">
        <w:rPr>
          <w:rFonts w:ascii="GOST Common" w:hAnsi="GOST Common" w:cs="Arial"/>
          <w:b/>
        </w:rPr>
        <w:t>Дополнительные параметры зон Ж-1(1), Ж-1(2)</w:t>
      </w:r>
    </w:p>
    <w:p w14:paraId="13D06B9D" w14:textId="41686358" w:rsidR="00F70E4F" w:rsidRPr="007D7E78" w:rsidRDefault="00F70E4F" w:rsidP="00F70E4F">
      <w:pPr>
        <w:tabs>
          <w:tab w:val="left" w:pos="993"/>
        </w:tabs>
        <w:ind w:firstLine="851"/>
        <w:jc w:val="both"/>
        <w:rPr>
          <w:rFonts w:ascii="GOST Common" w:hAnsi="GOST Common"/>
        </w:rPr>
      </w:pPr>
      <w:r w:rsidRPr="007D7E78">
        <w:rPr>
          <w:rFonts w:ascii="GOST Common" w:hAnsi="GOST Common"/>
        </w:rPr>
        <w:t xml:space="preserve">Для земельных участков под существующими домовладениями, право на которые было оформлено надлежащим образом до 30.10.2001 г., а также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14:paraId="1C17EEB9" w14:textId="19B35A7F" w:rsidR="00F70E4F" w:rsidRPr="007D7E78" w:rsidRDefault="00F70E4F" w:rsidP="00F70E4F">
      <w:pPr>
        <w:tabs>
          <w:tab w:val="left" w:pos="993"/>
        </w:tabs>
        <w:ind w:firstLine="851"/>
        <w:jc w:val="both"/>
        <w:rPr>
          <w:rFonts w:ascii="GOST Common" w:hAnsi="GOST Common"/>
        </w:rPr>
      </w:pPr>
      <w:r w:rsidRPr="007D7E78">
        <w:rPr>
          <w:rFonts w:ascii="GOST Common" w:hAnsi="GOST Common"/>
        </w:rPr>
        <w:t>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14:paraId="5D2DED9F" w14:textId="77777777" w:rsidR="00F70E4F" w:rsidRPr="007D7E78" w:rsidRDefault="00F70E4F" w:rsidP="00724FA2">
      <w:pPr>
        <w:pStyle w:val="aff3"/>
        <w:numPr>
          <w:ilvl w:val="0"/>
          <w:numId w:val="43"/>
        </w:numPr>
        <w:tabs>
          <w:tab w:val="left" w:pos="1134"/>
        </w:tabs>
        <w:ind w:left="0" w:firstLine="851"/>
        <w:rPr>
          <w:rFonts w:ascii="GOST Common" w:hAnsi="GOST Common"/>
          <w:sz w:val="24"/>
          <w:szCs w:val="24"/>
        </w:rPr>
      </w:pPr>
      <w:r w:rsidRPr="007D7E78">
        <w:rPr>
          <w:rFonts w:ascii="GOST Common" w:hAnsi="GOST Common"/>
          <w:sz w:val="24"/>
          <w:szCs w:val="24"/>
        </w:rPr>
        <w:t>минимальный отступ вспомогательных строений от боковых границ участка – 1 м, для жилых домов – 3 м;</w:t>
      </w:r>
    </w:p>
    <w:p w14:paraId="4601D25D" w14:textId="77777777" w:rsidR="00F70E4F" w:rsidRPr="007D7E78" w:rsidRDefault="00F70E4F" w:rsidP="00724FA2">
      <w:pPr>
        <w:pStyle w:val="aff3"/>
        <w:numPr>
          <w:ilvl w:val="0"/>
          <w:numId w:val="43"/>
        </w:numPr>
        <w:tabs>
          <w:tab w:val="left" w:pos="1134"/>
        </w:tabs>
        <w:ind w:left="0" w:firstLine="851"/>
        <w:rPr>
          <w:rFonts w:ascii="GOST Common" w:hAnsi="GOST Common"/>
          <w:sz w:val="24"/>
          <w:szCs w:val="24"/>
        </w:rPr>
      </w:pPr>
      <w:r w:rsidRPr="007D7E78">
        <w:rPr>
          <w:rFonts w:ascii="GOST Common" w:hAnsi="GOST Common"/>
          <w:sz w:val="24"/>
          <w:szCs w:val="24"/>
        </w:rPr>
        <w:t>до границы соседнего  участка минимальные расстояния:</w:t>
      </w:r>
    </w:p>
    <w:p w14:paraId="4EF01F50" w14:textId="2F89A6A6" w:rsidR="00F70E4F" w:rsidRPr="007D7E78" w:rsidRDefault="00F70E4F" w:rsidP="00724FA2">
      <w:pPr>
        <w:pStyle w:val="aff3"/>
        <w:numPr>
          <w:ilvl w:val="0"/>
          <w:numId w:val="44"/>
        </w:numPr>
        <w:tabs>
          <w:tab w:val="left" w:pos="993"/>
        </w:tabs>
        <w:rPr>
          <w:rFonts w:ascii="GOST Common" w:hAnsi="GOST Common"/>
          <w:sz w:val="24"/>
          <w:szCs w:val="24"/>
        </w:rPr>
      </w:pPr>
      <w:r w:rsidRPr="007D7E78">
        <w:rPr>
          <w:rFonts w:ascii="GOST Common" w:hAnsi="GOST Common"/>
          <w:sz w:val="24"/>
          <w:szCs w:val="24"/>
        </w:rPr>
        <w:t>от дома – 3 м;</w:t>
      </w:r>
    </w:p>
    <w:p w14:paraId="6CEE1E9F" w14:textId="0BF18013" w:rsidR="00F70E4F" w:rsidRPr="007D7E78" w:rsidRDefault="00F70E4F" w:rsidP="00724FA2">
      <w:pPr>
        <w:pStyle w:val="aff3"/>
        <w:numPr>
          <w:ilvl w:val="0"/>
          <w:numId w:val="44"/>
        </w:numPr>
        <w:tabs>
          <w:tab w:val="left" w:pos="993"/>
        </w:tabs>
        <w:rPr>
          <w:rFonts w:ascii="GOST Common" w:hAnsi="GOST Common"/>
          <w:sz w:val="24"/>
          <w:szCs w:val="24"/>
        </w:rPr>
      </w:pPr>
      <w:r w:rsidRPr="007D7E78">
        <w:rPr>
          <w:rFonts w:ascii="GOST Common" w:hAnsi="GOST Common"/>
          <w:sz w:val="24"/>
          <w:szCs w:val="24"/>
        </w:rPr>
        <w:t>от постройки для содержания домашних животных – 4 м;</w:t>
      </w:r>
    </w:p>
    <w:p w14:paraId="06199C72" w14:textId="5D608114" w:rsidR="00F70E4F" w:rsidRPr="007D7E78" w:rsidRDefault="00F70E4F" w:rsidP="00724FA2">
      <w:pPr>
        <w:pStyle w:val="aff3"/>
        <w:numPr>
          <w:ilvl w:val="0"/>
          <w:numId w:val="44"/>
        </w:numPr>
        <w:tabs>
          <w:tab w:val="left" w:pos="993"/>
        </w:tabs>
        <w:rPr>
          <w:rFonts w:ascii="GOST Common" w:hAnsi="GOST Common"/>
          <w:sz w:val="24"/>
          <w:szCs w:val="24"/>
        </w:rPr>
      </w:pPr>
      <w:r w:rsidRPr="007D7E78">
        <w:rPr>
          <w:rFonts w:ascii="GOST Common" w:hAnsi="GOST Common"/>
          <w:sz w:val="24"/>
          <w:szCs w:val="24"/>
        </w:rPr>
        <w:t xml:space="preserve">от других построек (бани, гаражи и др.) – 1,0 м; </w:t>
      </w:r>
    </w:p>
    <w:p w14:paraId="1F937D6F" w14:textId="3F1FF945" w:rsidR="00F70E4F" w:rsidRPr="007D7E78" w:rsidRDefault="00F70E4F" w:rsidP="00724FA2">
      <w:pPr>
        <w:pStyle w:val="aff3"/>
        <w:numPr>
          <w:ilvl w:val="0"/>
          <w:numId w:val="44"/>
        </w:numPr>
        <w:tabs>
          <w:tab w:val="left" w:pos="993"/>
        </w:tabs>
        <w:rPr>
          <w:rFonts w:ascii="GOST Common" w:hAnsi="GOST Common"/>
          <w:sz w:val="24"/>
          <w:szCs w:val="24"/>
        </w:rPr>
      </w:pPr>
      <w:r w:rsidRPr="007D7E78">
        <w:rPr>
          <w:rFonts w:ascii="GOST Common" w:hAnsi="GOST Common"/>
          <w:sz w:val="24"/>
          <w:szCs w:val="24"/>
        </w:rPr>
        <w:t>от стволов высокорослых деревьев – 4 м;</w:t>
      </w:r>
    </w:p>
    <w:p w14:paraId="783FD1C1" w14:textId="7A84D5D7" w:rsidR="00F70E4F" w:rsidRPr="007D7E78" w:rsidRDefault="00F70E4F" w:rsidP="00724FA2">
      <w:pPr>
        <w:pStyle w:val="aff3"/>
        <w:numPr>
          <w:ilvl w:val="0"/>
          <w:numId w:val="44"/>
        </w:numPr>
        <w:tabs>
          <w:tab w:val="left" w:pos="993"/>
        </w:tabs>
        <w:rPr>
          <w:rFonts w:ascii="GOST Common" w:hAnsi="GOST Common"/>
          <w:sz w:val="24"/>
          <w:szCs w:val="24"/>
        </w:rPr>
      </w:pPr>
      <w:r w:rsidRPr="007D7E78">
        <w:rPr>
          <w:rFonts w:ascii="GOST Common" w:hAnsi="GOST Common"/>
          <w:sz w:val="24"/>
          <w:szCs w:val="24"/>
        </w:rPr>
        <w:t>от стволов среднерослых деревьев -2 м;</w:t>
      </w:r>
    </w:p>
    <w:p w14:paraId="435ECF6D" w14:textId="00A67652" w:rsidR="00F70E4F" w:rsidRPr="007D7E78" w:rsidRDefault="00F70E4F" w:rsidP="00724FA2">
      <w:pPr>
        <w:pStyle w:val="aff3"/>
        <w:numPr>
          <w:ilvl w:val="0"/>
          <w:numId w:val="44"/>
        </w:numPr>
        <w:tabs>
          <w:tab w:val="left" w:pos="993"/>
        </w:tabs>
        <w:rPr>
          <w:rFonts w:ascii="GOST Common" w:hAnsi="GOST Common"/>
          <w:sz w:val="24"/>
          <w:szCs w:val="24"/>
        </w:rPr>
      </w:pPr>
      <w:r w:rsidRPr="007D7E78">
        <w:rPr>
          <w:rFonts w:ascii="GOST Common" w:hAnsi="GOST Common"/>
          <w:sz w:val="24"/>
          <w:szCs w:val="24"/>
        </w:rPr>
        <w:t>от кустарников – 1 м;</w:t>
      </w:r>
    </w:p>
    <w:p w14:paraId="27485B3F" w14:textId="30E2787E" w:rsidR="00F70E4F" w:rsidRPr="007D7E78" w:rsidRDefault="00F70E4F" w:rsidP="00724FA2">
      <w:pPr>
        <w:pStyle w:val="aff3"/>
        <w:numPr>
          <w:ilvl w:val="0"/>
          <w:numId w:val="44"/>
        </w:numPr>
        <w:tabs>
          <w:tab w:val="left" w:pos="993"/>
        </w:tabs>
        <w:rPr>
          <w:rFonts w:ascii="GOST Common" w:hAnsi="GOST Common"/>
          <w:sz w:val="24"/>
          <w:szCs w:val="24"/>
        </w:rPr>
      </w:pPr>
      <w:r w:rsidRPr="007D7E78">
        <w:rPr>
          <w:rFonts w:ascii="GOST Common" w:hAnsi="GOST Common"/>
          <w:sz w:val="24"/>
          <w:szCs w:val="24"/>
        </w:rPr>
        <w:t>от изолированного входа в строение для содержания мелких домашних животных до входа в дом – 7 м;</w:t>
      </w:r>
    </w:p>
    <w:p w14:paraId="1DE140C7"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lastRenderedPageBreak/>
        <w:t>минимальное расстояние от хозяйственных построек до окон жилого дома, расположенного на соседнем земельном участке – 6 м;</w:t>
      </w:r>
    </w:p>
    <w:p w14:paraId="657ED14E"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 xml:space="preserve">размещение хозяйственных, одиночных или двойных построек для скота и птицы на расстоянии от окон жилых помещений дома – не менее 15 м;  </w:t>
      </w:r>
    </w:p>
    <w:p w14:paraId="4D309452"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расстояние от помещений (сооружений) для содержания животных до окон жилых помещений дома: не менее 10 м;</w:t>
      </w:r>
    </w:p>
    <w:p w14:paraId="5BB6F8B6"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расстояние от мусоросборников, дворовых туалетов от границ участка домовладения – не менее 4 м;</w:t>
      </w:r>
    </w:p>
    <w:p w14:paraId="15703FAD"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размещение дворовых туалетов от окон жилых помещений дома – 8 м;</w:t>
      </w:r>
    </w:p>
    <w:p w14:paraId="0E47965C"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14:paraId="6B5FF7F9"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14:paraId="5BB90045"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этажность основных строений не выше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14:paraId="634C37CC"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максимальная высота основных строений от уровня земли до конька скатной крыши -13м, до верха плоской кровли – 9,6 м; шпили, башни – без ограничений;</w:t>
      </w:r>
    </w:p>
    <w:p w14:paraId="7E057A0D"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для вспомогательных строений максимальная высота от уровня земли до верха плоской кровли – не более 4 м, до конька скатной кровли – не более 7м;</w:t>
      </w:r>
    </w:p>
    <w:p w14:paraId="332848F9"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14:paraId="2B8442DD"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14:paraId="0C05D9ED"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обеспечение подъезда пожарной техники к жилым домам хозяйственным постройкам на расстояние не менее 5 м;</w:t>
      </w:r>
    </w:p>
    <w:p w14:paraId="57861111"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минимальное расстояние от площадки с контейнером для сбора мусора до жилых домов - 25 м;</w:t>
      </w:r>
    </w:p>
    <w:p w14:paraId="4D49AD50" w14:textId="77777777" w:rsidR="00F70E4F" w:rsidRPr="007D7E78" w:rsidRDefault="00F70E4F" w:rsidP="00724FA2">
      <w:pPr>
        <w:pStyle w:val="aff3"/>
        <w:numPr>
          <w:ilvl w:val="0"/>
          <w:numId w:val="45"/>
        </w:numPr>
        <w:tabs>
          <w:tab w:val="left" w:pos="1134"/>
        </w:tabs>
        <w:ind w:left="0" w:firstLine="851"/>
        <w:rPr>
          <w:rFonts w:ascii="GOST Common" w:hAnsi="GOST Common"/>
          <w:sz w:val="24"/>
          <w:szCs w:val="24"/>
        </w:rPr>
      </w:pPr>
      <w:r w:rsidRPr="007D7E78">
        <w:rPr>
          <w:rFonts w:ascii="GOST Common" w:hAnsi="GOST Common"/>
          <w:sz w:val="24"/>
          <w:szCs w:val="24"/>
        </w:rPr>
        <w:t>минимальное расстояние между стволами деревьев на землях общего пользования - 6 м.</w:t>
      </w:r>
    </w:p>
    <w:p w14:paraId="1E8AC4BC" w14:textId="138116B0" w:rsidR="00F70E4F" w:rsidRPr="007D7E78" w:rsidRDefault="00F70E4F" w:rsidP="00F70E4F">
      <w:pPr>
        <w:tabs>
          <w:tab w:val="left" w:pos="993"/>
        </w:tabs>
        <w:ind w:firstLine="851"/>
        <w:jc w:val="both"/>
        <w:rPr>
          <w:rFonts w:ascii="GOST Common" w:hAnsi="GOST Common"/>
        </w:rPr>
      </w:pPr>
      <w:r w:rsidRPr="007D7E78">
        <w:rPr>
          <w:rFonts w:ascii="GOST Common" w:hAnsi="GOST Common"/>
        </w:rPr>
        <w:t>В границах зон застройки индивидуальными жилыми домами не допускается:</w:t>
      </w:r>
    </w:p>
    <w:p w14:paraId="4CAA1EA3" w14:textId="6DC8FC9D" w:rsidR="00F70E4F" w:rsidRPr="007D7E78" w:rsidRDefault="00F70E4F" w:rsidP="00F70E4F">
      <w:pPr>
        <w:tabs>
          <w:tab w:val="left" w:pos="993"/>
        </w:tabs>
        <w:ind w:firstLine="851"/>
        <w:jc w:val="both"/>
        <w:rPr>
          <w:rFonts w:ascii="GOST Common" w:hAnsi="GOST Common"/>
        </w:rPr>
      </w:pPr>
      <w:r w:rsidRPr="007D7E78">
        <w:rPr>
          <w:rFonts w:ascii="GOST Common" w:hAnsi="GOST Common"/>
        </w:rPr>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356631DA" w14:textId="528FF9E9" w:rsidR="00F70E4F" w:rsidRPr="007D7E78" w:rsidRDefault="00F70E4F" w:rsidP="00F70E4F">
      <w:pPr>
        <w:tabs>
          <w:tab w:val="left" w:pos="993"/>
        </w:tabs>
        <w:ind w:firstLine="851"/>
        <w:jc w:val="both"/>
        <w:rPr>
          <w:rFonts w:ascii="GOST Common" w:hAnsi="GOST Common"/>
        </w:rPr>
      </w:pPr>
      <w:r w:rsidRPr="007D7E78">
        <w:rPr>
          <w:rFonts w:ascii="GOST Common" w:hAnsi="GOST Common"/>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2C933B7C" w14:textId="7873489E" w:rsidR="00F70E4F" w:rsidRPr="007D7E78" w:rsidRDefault="00F70E4F" w:rsidP="00F70E4F">
      <w:pPr>
        <w:tabs>
          <w:tab w:val="left" w:pos="993"/>
        </w:tabs>
        <w:ind w:firstLine="851"/>
        <w:jc w:val="both"/>
        <w:rPr>
          <w:rFonts w:ascii="GOST Common" w:hAnsi="GOST Common"/>
        </w:rPr>
      </w:pPr>
      <w:r w:rsidRPr="007D7E78">
        <w:rPr>
          <w:rFonts w:ascii="GOST Common" w:hAnsi="GOST Common"/>
        </w:rPr>
        <w:lastRenderedPageBreak/>
        <w:t>3) размещение со стороны улиц вспомогательных строений, за исключением гаражей.</w:t>
      </w:r>
    </w:p>
    <w:p w14:paraId="275DBBDF" w14:textId="5A502737" w:rsidR="00F70E4F" w:rsidRPr="007D7E78" w:rsidRDefault="00F70E4F" w:rsidP="00F70E4F">
      <w:pPr>
        <w:tabs>
          <w:tab w:val="left" w:pos="993"/>
        </w:tabs>
        <w:ind w:firstLine="851"/>
        <w:jc w:val="both"/>
        <w:rPr>
          <w:rFonts w:ascii="GOST Common" w:hAnsi="GOST Common"/>
        </w:rPr>
      </w:pPr>
      <w:r w:rsidRPr="007D7E78">
        <w:rPr>
          <w:rFonts w:ascii="GOST Common" w:hAnsi="GOST Common"/>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Быстроистокский район.</w:t>
      </w:r>
    </w:p>
    <w:p w14:paraId="51FD19DA" w14:textId="39758DAD" w:rsidR="00F70E4F" w:rsidRPr="007D7E78" w:rsidRDefault="00F70E4F" w:rsidP="00F70E4F">
      <w:pPr>
        <w:tabs>
          <w:tab w:val="left" w:pos="993"/>
        </w:tabs>
        <w:ind w:firstLine="851"/>
        <w:jc w:val="both"/>
        <w:rPr>
          <w:rFonts w:ascii="GOST Common" w:hAnsi="GOST Common"/>
        </w:rPr>
      </w:pPr>
      <w:r w:rsidRPr="007D7E78">
        <w:rPr>
          <w:rFonts w:ascii="GOST Common" w:hAnsi="GOST Common"/>
        </w:rPr>
        <w:t>В границах зон затопления согласно п.2,3 ст. 67.1 Водного кодекса Российской Федерации запрещается:</w:t>
      </w:r>
    </w:p>
    <w:p w14:paraId="75D590BE" w14:textId="77777777" w:rsidR="00F70E4F" w:rsidRPr="007D7E78" w:rsidRDefault="00F70E4F" w:rsidP="00F70E4F">
      <w:pPr>
        <w:tabs>
          <w:tab w:val="left" w:pos="993"/>
        </w:tabs>
        <w:ind w:firstLine="851"/>
        <w:jc w:val="both"/>
        <w:rPr>
          <w:rFonts w:ascii="GOST Common" w:hAnsi="GOST Common"/>
        </w:rPr>
      </w:pPr>
      <w:r w:rsidRPr="007D7E78">
        <w:rPr>
          <w:rFonts w:ascii="GOST Common" w:hAnsi="GOST Common"/>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14:paraId="1D1EACFB" w14:textId="77777777" w:rsidR="00F70E4F" w:rsidRPr="007D7E78" w:rsidRDefault="00F70E4F" w:rsidP="00F70E4F">
      <w:pPr>
        <w:tabs>
          <w:tab w:val="left" w:pos="993"/>
        </w:tabs>
        <w:ind w:firstLine="851"/>
        <w:jc w:val="both"/>
        <w:rPr>
          <w:rFonts w:ascii="GOST Common" w:hAnsi="GOST Common"/>
        </w:rPr>
      </w:pPr>
      <w:r w:rsidRPr="007D7E78">
        <w:rPr>
          <w:rFonts w:ascii="GOST Common" w:hAnsi="GOST Common"/>
        </w:rPr>
        <w:t>2) использование сточных вод в целях регулирования плодородия почв;</w:t>
      </w:r>
    </w:p>
    <w:p w14:paraId="3CDED8A6" w14:textId="77777777" w:rsidR="00F70E4F" w:rsidRPr="007D7E78" w:rsidRDefault="00F70E4F" w:rsidP="00F70E4F">
      <w:pPr>
        <w:tabs>
          <w:tab w:val="left" w:pos="993"/>
        </w:tabs>
        <w:ind w:firstLine="851"/>
        <w:jc w:val="both"/>
        <w:rPr>
          <w:rFonts w:ascii="GOST Common" w:hAnsi="GOST Common"/>
        </w:rPr>
      </w:pPr>
      <w:r w:rsidRPr="007D7E78">
        <w:rPr>
          <w:rFonts w:ascii="GOST Common" w:hAnsi="GOST Commo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205ADC4" w14:textId="366123D6" w:rsidR="00F70E4F" w:rsidRDefault="00F70E4F" w:rsidP="00AD466D">
      <w:pPr>
        <w:tabs>
          <w:tab w:val="left" w:pos="993"/>
        </w:tabs>
        <w:ind w:firstLine="851"/>
        <w:jc w:val="both"/>
      </w:pPr>
      <w:r w:rsidRPr="007D7E78">
        <w:rPr>
          <w:rFonts w:ascii="GOST Common" w:hAnsi="GOST Common"/>
        </w:rPr>
        <w:t>4) осуществление авиационных мер по борьбе с вредными организмами.</w:t>
      </w:r>
    </w:p>
    <w:p w14:paraId="7C42B009" w14:textId="5B16C775" w:rsidR="00F70E4F" w:rsidRPr="00020D14" w:rsidRDefault="007D7E78" w:rsidP="00147802">
      <w:pPr>
        <w:sectPr w:rsidR="00F70E4F" w:rsidRPr="00020D14" w:rsidSect="00AD466D">
          <w:pgSz w:w="16838" w:h="11906" w:orient="landscape"/>
          <w:pgMar w:top="1134" w:right="1134" w:bottom="851" w:left="993" w:header="709" w:footer="709" w:gutter="0"/>
          <w:cols w:space="720"/>
          <w:titlePg/>
          <w:docGrid w:linePitch="360"/>
        </w:sectPr>
      </w:pPr>
      <w:r>
        <w:rPr>
          <w:rFonts w:ascii="GOST Common" w:hAnsi="GOST Common" w:cs="Arial"/>
          <w:b/>
          <w:sz w:val="28"/>
        </w:rPr>
        <w:br w:type="page"/>
      </w:r>
    </w:p>
    <w:p w14:paraId="70A95B4A" w14:textId="3BC58615" w:rsidR="000B7B4F" w:rsidRPr="00020D14" w:rsidRDefault="007306C9" w:rsidP="007A77D3">
      <w:pPr>
        <w:pStyle w:val="2"/>
        <w:tabs>
          <w:tab w:val="clear" w:pos="576"/>
        </w:tabs>
        <w:ind w:left="0" w:firstLine="851"/>
        <w:jc w:val="both"/>
        <w:rPr>
          <w:rFonts w:ascii="GOST Common" w:hAnsi="GOST Common" w:cs="Times New Roman"/>
          <w:i w:val="0"/>
          <w:lang w:eastAsia="ru-RU"/>
        </w:rPr>
      </w:pPr>
      <w:bookmarkStart w:id="39" w:name="_Toc132379517"/>
      <w:r w:rsidRPr="00020D14">
        <w:rPr>
          <w:rFonts w:ascii="GOST Common" w:hAnsi="GOST Common" w:cs="Times New Roman"/>
          <w:i w:val="0"/>
          <w:lang w:eastAsia="ru-RU"/>
        </w:rPr>
        <w:lastRenderedPageBreak/>
        <w:t xml:space="preserve">Статья </w:t>
      </w:r>
      <w:r w:rsidR="007A77D3" w:rsidRPr="00020D14">
        <w:rPr>
          <w:rFonts w:ascii="GOST Common" w:hAnsi="GOST Common" w:cs="Times New Roman"/>
          <w:i w:val="0"/>
          <w:lang w:eastAsia="ru-RU"/>
        </w:rPr>
        <w:t>1</w:t>
      </w:r>
      <w:r w:rsidR="006C09B6" w:rsidRPr="00020D14">
        <w:rPr>
          <w:rFonts w:ascii="GOST Common" w:hAnsi="GOST Common" w:cs="Times New Roman"/>
          <w:i w:val="0"/>
          <w:lang w:eastAsia="ru-RU"/>
        </w:rPr>
        <w:t>3</w:t>
      </w:r>
      <w:r w:rsidRPr="00020D14">
        <w:rPr>
          <w:rFonts w:ascii="GOST Common" w:hAnsi="GOST Common" w:cs="Times New Roman"/>
          <w:i w:val="0"/>
          <w:lang w:eastAsia="ru-RU"/>
        </w:rPr>
        <w:t>. Градостроительные регламенты общественно-делов</w:t>
      </w:r>
      <w:r w:rsidR="00921782" w:rsidRPr="00020D14">
        <w:rPr>
          <w:rFonts w:ascii="GOST Common" w:hAnsi="GOST Common" w:cs="Times New Roman"/>
          <w:i w:val="0"/>
          <w:lang w:eastAsia="ru-RU"/>
        </w:rPr>
        <w:t>ой</w:t>
      </w:r>
      <w:r w:rsidRPr="00020D14">
        <w:rPr>
          <w:rFonts w:ascii="GOST Common" w:hAnsi="GOST Common" w:cs="Times New Roman"/>
          <w:i w:val="0"/>
          <w:lang w:eastAsia="ru-RU"/>
        </w:rPr>
        <w:t xml:space="preserve"> зон</w:t>
      </w:r>
      <w:r w:rsidR="00921782" w:rsidRPr="00020D14">
        <w:rPr>
          <w:rFonts w:ascii="GOST Common" w:hAnsi="GOST Common" w:cs="Times New Roman"/>
          <w:i w:val="0"/>
          <w:lang w:eastAsia="ru-RU"/>
        </w:rPr>
        <w:t>ы</w:t>
      </w:r>
      <w:bookmarkEnd w:id="39"/>
    </w:p>
    <w:p w14:paraId="2C2023D7" w14:textId="51D06A7B" w:rsidR="007B6C28" w:rsidRPr="00020D14" w:rsidRDefault="0021597B" w:rsidP="0021597B">
      <w:pPr>
        <w:widowControl w:val="0"/>
        <w:ind w:firstLine="851"/>
        <w:jc w:val="both"/>
        <w:rPr>
          <w:rStyle w:val="41"/>
          <w:rFonts w:ascii="GOST Common" w:hAnsi="GOST Common"/>
          <w:i w:val="0"/>
          <w:sz w:val="24"/>
          <w:szCs w:val="24"/>
        </w:rPr>
      </w:pPr>
      <w:r w:rsidRPr="00020D14">
        <w:rPr>
          <w:rStyle w:val="41"/>
          <w:rFonts w:ascii="GOST Common" w:hAnsi="GOST Common"/>
          <w:i w:val="0"/>
          <w:iCs w:val="0"/>
        </w:rPr>
        <w:t>1</w:t>
      </w:r>
      <w:r w:rsidRPr="00020D14">
        <w:rPr>
          <w:rStyle w:val="41"/>
          <w:rFonts w:ascii="GOST Common" w:hAnsi="GOST Common"/>
          <w:iCs w:val="0"/>
        </w:rPr>
        <w:t>.</w:t>
      </w:r>
      <w:r w:rsidRPr="00020D14">
        <w:rPr>
          <w:rStyle w:val="41"/>
          <w:rFonts w:ascii="GOST Common" w:hAnsi="GOST Common"/>
          <w:i w:val="0"/>
          <w:sz w:val="24"/>
          <w:szCs w:val="24"/>
        </w:rPr>
        <w:t xml:space="preserve"> </w:t>
      </w:r>
      <w:r w:rsidR="00E36CC6" w:rsidRPr="00020D14">
        <w:rPr>
          <w:rStyle w:val="41"/>
          <w:rFonts w:ascii="GOST Common" w:hAnsi="GOST Common"/>
          <w:i w:val="0"/>
          <w:sz w:val="24"/>
          <w:szCs w:val="24"/>
        </w:rPr>
        <w:t xml:space="preserve">Общественно-деловая </w:t>
      </w:r>
      <w:r w:rsidR="00C625C6" w:rsidRPr="00020D14">
        <w:rPr>
          <w:rStyle w:val="41"/>
          <w:rFonts w:ascii="GOST Common" w:hAnsi="GOST Common"/>
          <w:i w:val="0"/>
          <w:sz w:val="24"/>
          <w:szCs w:val="24"/>
        </w:rPr>
        <w:t xml:space="preserve">зона </w:t>
      </w:r>
      <w:r w:rsidR="00E36CC6" w:rsidRPr="00020D14">
        <w:rPr>
          <w:rStyle w:val="41"/>
          <w:rFonts w:ascii="GOST Common" w:hAnsi="GOST Common"/>
          <w:i w:val="0"/>
          <w:sz w:val="24"/>
          <w:szCs w:val="24"/>
        </w:rPr>
        <w:t>предназначена для размещения объектов здравоохранения,</w:t>
      </w:r>
      <w:r w:rsidR="000B7B4F" w:rsidRPr="00020D14">
        <w:rPr>
          <w:rStyle w:val="41"/>
          <w:rFonts w:ascii="GOST Common" w:hAnsi="GOST Common"/>
          <w:i w:val="0"/>
          <w:sz w:val="24"/>
          <w:szCs w:val="24"/>
        </w:rPr>
        <w:t xml:space="preserve"> образования,</w:t>
      </w:r>
      <w:r w:rsidR="00E36CC6" w:rsidRPr="00020D14">
        <w:rPr>
          <w:rStyle w:val="41"/>
          <w:rFonts w:ascii="GOST Common" w:hAnsi="GOST Common"/>
          <w:i w:val="0"/>
          <w:sz w:val="24"/>
          <w:szCs w:val="24"/>
        </w:rPr>
        <w:t xml:space="preserve"> культуры, торговли, общественного питания, социально и коммунально-бытового назначения, предпринимательской деятельности</w:t>
      </w:r>
      <w:r w:rsidR="00EC5840" w:rsidRPr="00020D14">
        <w:rPr>
          <w:rStyle w:val="41"/>
          <w:rFonts w:ascii="GOST Common" w:hAnsi="GOST Common"/>
          <w:i w:val="0"/>
          <w:sz w:val="24"/>
          <w:szCs w:val="24"/>
        </w:rPr>
        <w:t xml:space="preserve"> </w:t>
      </w:r>
      <w:r w:rsidR="00E36CC6" w:rsidRPr="00020D14">
        <w:rPr>
          <w:rStyle w:val="41"/>
          <w:rFonts w:ascii="GOST Common" w:hAnsi="GOST Common"/>
          <w:i w:val="0"/>
          <w:sz w:val="24"/>
          <w:szCs w:val="24"/>
        </w:rPr>
        <w:t>зона</w:t>
      </w:r>
      <w:r w:rsidR="000B7B4F" w:rsidRPr="00020D14">
        <w:rPr>
          <w:rStyle w:val="41"/>
          <w:rFonts w:ascii="GOST Common" w:hAnsi="GOST Common"/>
          <w:i w:val="0"/>
          <w:sz w:val="24"/>
          <w:szCs w:val="24"/>
        </w:rPr>
        <w:t>, культовых зданий, стоянок автомобильного транспорта, объектов</w:t>
      </w:r>
      <w:r w:rsidR="00E36CC6" w:rsidRPr="00020D14">
        <w:rPr>
          <w:rStyle w:val="41"/>
          <w:rFonts w:ascii="GOST Common" w:hAnsi="GOST Common"/>
          <w:i w:val="0"/>
          <w:sz w:val="24"/>
          <w:szCs w:val="24"/>
        </w:rPr>
        <w:t xml:space="preserve"> делового, общественного и </w:t>
      </w:r>
      <w:r w:rsidR="000B7B4F" w:rsidRPr="00020D14">
        <w:rPr>
          <w:rStyle w:val="41"/>
          <w:rFonts w:ascii="GOST Common" w:hAnsi="GOST Common"/>
          <w:i w:val="0"/>
          <w:sz w:val="24"/>
          <w:szCs w:val="24"/>
        </w:rPr>
        <w:t>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14:paraId="680BAF9E" w14:textId="4391CF51" w:rsidR="00187D4E" w:rsidRPr="00020D14" w:rsidRDefault="0021597B" w:rsidP="00FB221A">
      <w:pPr>
        <w:keepNext/>
        <w:shd w:val="clear" w:color="auto" w:fill="FFFFFF"/>
        <w:autoSpaceDE w:val="0"/>
        <w:ind w:firstLine="851"/>
        <w:jc w:val="both"/>
        <w:rPr>
          <w:rFonts w:ascii="GOST Common" w:hAnsi="GOST Common"/>
          <w:b/>
          <w:bCs/>
        </w:rPr>
      </w:pPr>
      <w:r w:rsidRPr="00020D14">
        <w:rPr>
          <w:rFonts w:ascii="GOST Common" w:hAnsi="GOST Common"/>
        </w:rPr>
        <w:t xml:space="preserve">2. </w:t>
      </w:r>
      <w:r w:rsidR="00187D4E" w:rsidRPr="00020D14">
        <w:rPr>
          <w:rFonts w:ascii="GOST Common" w:hAnsi="GOST Common"/>
        </w:rPr>
        <w:t>Общественно-деловая зона включает:</w:t>
      </w:r>
    </w:p>
    <w:p w14:paraId="235D294D" w14:textId="2A1B3D2D" w:rsidR="00187D4E" w:rsidRDefault="00187D4E" w:rsidP="00FB221A">
      <w:pPr>
        <w:pStyle w:val="af3"/>
        <w:suppressAutoHyphens/>
        <w:ind w:firstLine="851"/>
        <w:jc w:val="both"/>
        <w:rPr>
          <w:rFonts w:ascii="GOST Common" w:hAnsi="GOST Common"/>
        </w:rPr>
      </w:pPr>
      <w:r w:rsidRPr="00020D14">
        <w:rPr>
          <w:rFonts w:ascii="GOST Common" w:hAnsi="GOST Common"/>
        </w:rPr>
        <w:t>О</w:t>
      </w:r>
      <w:r w:rsidR="00E73AFF" w:rsidRPr="00020D14">
        <w:rPr>
          <w:rFonts w:ascii="GOST Common" w:hAnsi="GOST Common"/>
        </w:rPr>
        <w:t>Д</w:t>
      </w:r>
      <w:r w:rsidRPr="00020D14">
        <w:rPr>
          <w:rFonts w:ascii="GOST Common" w:hAnsi="GOST Common"/>
        </w:rPr>
        <w:t xml:space="preserve">-1 </w:t>
      </w:r>
      <w:r w:rsidR="007D7E78">
        <w:rPr>
          <w:rFonts w:ascii="GOST Common" w:hAnsi="GOST Common"/>
        </w:rPr>
        <w:t>(1)</w:t>
      </w:r>
      <w:r w:rsidR="007A4CF9">
        <w:rPr>
          <w:rFonts w:ascii="GOST Common" w:hAnsi="GOST Common"/>
        </w:rPr>
        <w:t xml:space="preserve"> </w:t>
      </w:r>
      <w:r w:rsidRPr="00020D14">
        <w:rPr>
          <w:rFonts w:ascii="GOST Common" w:hAnsi="GOST Common"/>
        </w:rPr>
        <w:t>– зону делового, общественного и коммерческого назначения;</w:t>
      </w:r>
    </w:p>
    <w:p w14:paraId="4C126A4F" w14:textId="7206AF5A" w:rsidR="007D7E78" w:rsidRPr="00020D14" w:rsidRDefault="007D7E78" w:rsidP="007D7E78">
      <w:pPr>
        <w:pStyle w:val="af3"/>
        <w:suppressAutoHyphens/>
        <w:ind w:firstLine="851"/>
        <w:jc w:val="both"/>
        <w:rPr>
          <w:rFonts w:ascii="GOST Common" w:hAnsi="GOST Common"/>
        </w:rPr>
      </w:pPr>
      <w:r w:rsidRPr="00020D14">
        <w:rPr>
          <w:rFonts w:ascii="GOST Common" w:hAnsi="GOST Common"/>
        </w:rPr>
        <w:t xml:space="preserve">ОД-1 </w:t>
      </w:r>
      <w:r>
        <w:rPr>
          <w:rFonts w:ascii="GOST Common" w:hAnsi="GOST Common"/>
        </w:rPr>
        <w:t>(2)</w:t>
      </w:r>
      <w:r w:rsidR="007A4CF9">
        <w:rPr>
          <w:rFonts w:ascii="GOST Common" w:hAnsi="GOST Common"/>
        </w:rPr>
        <w:t xml:space="preserve"> </w:t>
      </w:r>
      <w:r w:rsidRPr="00020D14">
        <w:rPr>
          <w:rFonts w:ascii="GOST Common" w:hAnsi="GOST Common"/>
        </w:rPr>
        <w:t>– зону делового, общественного и коммерческого назначения;</w:t>
      </w:r>
    </w:p>
    <w:p w14:paraId="48062DD6" w14:textId="606236B3" w:rsidR="00187D4E" w:rsidRPr="00020D14" w:rsidRDefault="00187D4E" w:rsidP="00FB221A">
      <w:pPr>
        <w:pStyle w:val="af3"/>
        <w:suppressAutoHyphens/>
        <w:ind w:firstLine="851"/>
        <w:jc w:val="both"/>
        <w:rPr>
          <w:rFonts w:ascii="GOST Common" w:hAnsi="GOST Common"/>
        </w:rPr>
      </w:pPr>
      <w:r w:rsidRPr="00020D14">
        <w:rPr>
          <w:rFonts w:ascii="GOST Common" w:hAnsi="GOST Common"/>
        </w:rPr>
        <w:t>О</w:t>
      </w:r>
      <w:r w:rsidR="00E73AFF" w:rsidRPr="00020D14">
        <w:rPr>
          <w:rFonts w:ascii="GOST Common" w:hAnsi="GOST Common"/>
        </w:rPr>
        <w:t>Д</w:t>
      </w:r>
      <w:r w:rsidRPr="00020D14">
        <w:rPr>
          <w:rFonts w:ascii="GOST Common" w:hAnsi="GOST Common"/>
        </w:rPr>
        <w:t>-2</w:t>
      </w:r>
      <w:r w:rsidR="00E73AFF" w:rsidRPr="00020D14">
        <w:rPr>
          <w:rFonts w:ascii="GOST Common" w:hAnsi="GOST Common"/>
        </w:rPr>
        <w:t>(1)</w:t>
      </w:r>
      <w:r w:rsidRPr="00020D14">
        <w:rPr>
          <w:rFonts w:ascii="GOST Common" w:hAnsi="GOST Common"/>
        </w:rPr>
        <w:t xml:space="preserve"> – зону размещения объектов социального и </w:t>
      </w:r>
      <w:r w:rsidR="00491221" w:rsidRPr="00020D14">
        <w:rPr>
          <w:rFonts w:ascii="GOST Common" w:hAnsi="GOST Common"/>
        </w:rPr>
        <w:t>коммунально</w:t>
      </w:r>
      <w:r w:rsidR="00E73AFF" w:rsidRPr="00020D14">
        <w:rPr>
          <w:rFonts w:ascii="GOST Common" w:hAnsi="GOST Common"/>
        </w:rPr>
        <w:t>-бытового назначения;</w:t>
      </w:r>
    </w:p>
    <w:p w14:paraId="32D96877" w14:textId="06FD9DFF" w:rsidR="00E73AFF" w:rsidRPr="00020D14" w:rsidRDefault="00E73AFF" w:rsidP="00E73AFF">
      <w:pPr>
        <w:pStyle w:val="af3"/>
        <w:suppressAutoHyphens/>
        <w:ind w:firstLine="851"/>
        <w:jc w:val="both"/>
        <w:rPr>
          <w:rFonts w:ascii="GOST Common" w:hAnsi="GOST Common"/>
        </w:rPr>
      </w:pPr>
      <w:r w:rsidRPr="00020D14">
        <w:rPr>
          <w:rFonts w:ascii="GOST Common" w:hAnsi="GOST Common"/>
        </w:rPr>
        <w:t>ОД-2(2) – зону размещения объектов социального и коммунально-бытового назначения.</w:t>
      </w:r>
    </w:p>
    <w:p w14:paraId="37CA2109" w14:textId="77777777" w:rsidR="00E73AFF" w:rsidRPr="00020D14" w:rsidRDefault="00E73AFF" w:rsidP="00FB221A">
      <w:pPr>
        <w:pStyle w:val="af3"/>
        <w:suppressAutoHyphens/>
        <w:ind w:firstLine="851"/>
        <w:jc w:val="both"/>
        <w:rPr>
          <w:rFonts w:ascii="GOST Common" w:hAnsi="GOST Common"/>
        </w:rPr>
      </w:pPr>
    </w:p>
    <w:p w14:paraId="56B05F8C" w14:textId="0E0632F4" w:rsidR="00460B02" w:rsidRPr="00020D14" w:rsidRDefault="00BC7ED2" w:rsidP="00460B02">
      <w:pPr>
        <w:keepNext/>
        <w:keepLines/>
        <w:ind w:firstLine="709"/>
        <w:jc w:val="center"/>
        <w:rPr>
          <w:rStyle w:val="41"/>
          <w:rFonts w:ascii="GOST Common" w:hAnsi="GOST Common"/>
          <w:i w:val="0"/>
          <w:sz w:val="24"/>
          <w:szCs w:val="24"/>
          <w:u w:val="single"/>
        </w:rPr>
      </w:pPr>
      <w:r w:rsidRPr="00020D14">
        <w:rPr>
          <w:rFonts w:ascii="GOST Common" w:hAnsi="GOST Common"/>
          <w:u w:val="single"/>
        </w:rPr>
        <w:t>Зона делового, общественного и коммерческого назначения</w:t>
      </w:r>
      <w:r w:rsidRPr="00020D14">
        <w:rPr>
          <w:rStyle w:val="41"/>
          <w:rFonts w:ascii="GOST Common" w:hAnsi="GOST Common"/>
          <w:i w:val="0"/>
          <w:sz w:val="24"/>
          <w:szCs w:val="24"/>
          <w:u w:val="single"/>
        </w:rPr>
        <w:t xml:space="preserve"> </w:t>
      </w:r>
      <w:r w:rsidR="00460B02" w:rsidRPr="00020D14">
        <w:rPr>
          <w:rStyle w:val="41"/>
          <w:rFonts w:ascii="GOST Common" w:hAnsi="GOST Common"/>
          <w:i w:val="0"/>
          <w:sz w:val="24"/>
          <w:szCs w:val="24"/>
          <w:u w:val="single"/>
        </w:rPr>
        <w:t>(О</w:t>
      </w:r>
      <w:r w:rsidR="00E73AFF" w:rsidRPr="00020D14">
        <w:rPr>
          <w:rStyle w:val="41"/>
          <w:rFonts w:ascii="GOST Common" w:hAnsi="GOST Common"/>
          <w:i w:val="0"/>
          <w:sz w:val="24"/>
          <w:szCs w:val="24"/>
          <w:u w:val="single"/>
        </w:rPr>
        <w:t>Д</w:t>
      </w:r>
      <w:r w:rsidR="00187D4E" w:rsidRPr="00020D14">
        <w:rPr>
          <w:rStyle w:val="41"/>
          <w:rFonts w:ascii="GOST Common" w:hAnsi="GOST Common"/>
          <w:i w:val="0"/>
          <w:sz w:val="24"/>
          <w:szCs w:val="24"/>
          <w:u w:val="single"/>
        </w:rPr>
        <w:t>-1</w:t>
      </w:r>
      <w:r w:rsidR="007D7E78">
        <w:rPr>
          <w:rStyle w:val="41"/>
          <w:rFonts w:ascii="GOST Common" w:hAnsi="GOST Common"/>
          <w:i w:val="0"/>
          <w:sz w:val="24"/>
          <w:szCs w:val="24"/>
          <w:u w:val="single"/>
        </w:rPr>
        <w:t>(1</w:t>
      </w:r>
      <w:r w:rsidR="00460B02" w:rsidRPr="00020D14">
        <w:rPr>
          <w:rStyle w:val="41"/>
          <w:rFonts w:ascii="GOST Common" w:hAnsi="GOST Common"/>
          <w:i w:val="0"/>
          <w:sz w:val="24"/>
          <w:szCs w:val="24"/>
          <w:u w:val="single"/>
        </w:rPr>
        <w:t>)</w:t>
      </w:r>
      <w:r w:rsidR="007D7E78">
        <w:rPr>
          <w:rStyle w:val="41"/>
          <w:rFonts w:ascii="GOST Common" w:hAnsi="GOST Common"/>
          <w:i w:val="0"/>
          <w:sz w:val="24"/>
          <w:szCs w:val="24"/>
          <w:u w:val="single"/>
        </w:rPr>
        <w:t>)</w:t>
      </w:r>
    </w:p>
    <w:p w14:paraId="2BEBC6D9" w14:textId="22F76DA8" w:rsidR="00731DDD" w:rsidRDefault="00394426" w:rsidP="001D4B4C">
      <w:pPr>
        <w:keepNext/>
        <w:keepLines/>
        <w:ind w:left="720"/>
        <w:jc w:val="right"/>
        <w:rPr>
          <w:rFonts w:ascii="GOST Common" w:hAnsi="GOST Common"/>
          <w:spacing w:val="-13"/>
        </w:rPr>
      </w:pPr>
      <w:r w:rsidRPr="00020D14">
        <w:rPr>
          <w:rFonts w:ascii="GOST Common" w:hAnsi="GOST Common"/>
          <w:spacing w:val="-13"/>
        </w:rPr>
        <w:t>Т</w:t>
      </w:r>
      <w:r w:rsidR="001D4B4C" w:rsidRPr="00020D14">
        <w:rPr>
          <w:rFonts w:ascii="GOST Common" w:hAnsi="GOST Common"/>
          <w:spacing w:val="-13"/>
        </w:rPr>
        <w:t xml:space="preserve">аблица </w:t>
      </w:r>
      <w:r w:rsidR="00EF6FBD">
        <w:rPr>
          <w:rFonts w:ascii="GOST Common" w:hAnsi="GOST Common"/>
          <w:spacing w:val="-13"/>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296"/>
        <w:gridCol w:w="1302"/>
        <w:gridCol w:w="1296"/>
        <w:gridCol w:w="1302"/>
        <w:gridCol w:w="2230"/>
        <w:gridCol w:w="1884"/>
        <w:gridCol w:w="9"/>
        <w:gridCol w:w="2209"/>
      </w:tblGrid>
      <w:tr w:rsidR="00731DDD" w:rsidRPr="00020D14" w14:paraId="3BEE5551" w14:textId="77777777" w:rsidTr="00402717">
        <w:trPr>
          <w:tblHeader/>
        </w:trPr>
        <w:tc>
          <w:tcPr>
            <w:tcW w:w="1139" w:type="pct"/>
            <w:vMerge w:val="restart"/>
            <w:shd w:val="clear" w:color="auto" w:fill="D9D9D9"/>
            <w:vAlign w:val="center"/>
          </w:tcPr>
          <w:p w14:paraId="7A69FC1D" w14:textId="77777777" w:rsidR="00731DDD" w:rsidRPr="00020D14" w:rsidRDefault="00731DDD" w:rsidP="00305F10">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40" w:type="pct"/>
            <w:gridSpan w:val="4"/>
            <w:shd w:val="clear" w:color="auto" w:fill="D9D9D9"/>
            <w:vAlign w:val="center"/>
          </w:tcPr>
          <w:p w14:paraId="4EF9EBB5" w14:textId="77777777" w:rsidR="00731DDD" w:rsidRPr="00020D14" w:rsidRDefault="00731DDD" w:rsidP="00305F10">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47" w:type="pct"/>
            <w:vMerge w:val="restart"/>
            <w:shd w:val="clear" w:color="auto" w:fill="D9D9D9"/>
            <w:vAlign w:val="center"/>
          </w:tcPr>
          <w:p w14:paraId="64D44C4E" w14:textId="77777777" w:rsidR="00731DDD" w:rsidRPr="00020D14" w:rsidRDefault="00731DDD" w:rsidP="00305F10">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4" w:type="pct"/>
            <w:gridSpan w:val="2"/>
            <w:vMerge w:val="restart"/>
            <w:shd w:val="clear" w:color="auto" w:fill="D9D9D9"/>
            <w:vAlign w:val="center"/>
          </w:tcPr>
          <w:p w14:paraId="3F80261A" w14:textId="77777777" w:rsidR="00731DDD" w:rsidRPr="00020D14" w:rsidRDefault="00731DDD" w:rsidP="00305F10">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40" w:type="pct"/>
            <w:vMerge w:val="restart"/>
            <w:shd w:val="clear" w:color="auto" w:fill="D9D9D9"/>
            <w:vAlign w:val="center"/>
          </w:tcPr>
          <w:p w14:paraId="32427E26" w14:textId="77777777" w:rsidR="00731DDD" w:rsidRPr="00020D14" w:rsidRDefault="00731DDD" w:rsidP="00305F10">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731DDD" w:rsidRPr="00020D14" w14:paraId="6D2EE42C" w14:textId="77777777" w:rsidTr="00402717">
        <w:trPr>
          <w:tblHeader/>
        </w:trPr>
        <w:tc>
          <w:tcPr>
            <w:tcW w:w="1139" w:type="pct"/>
            <w:vMerge/>
            <w:vAlign w:val="center"/>
          </w:tcPr>
          <w:p w14:paraId="414BD247" w14:textId="77777777" w:rsidR="00731DDD" w:rsidRPr="00020D14" w:rsidRDefault="00731DDD" w:rsidP="00305F10">
            <w:pPr>
              <w:jc w:val="center"/>
              <w:rPr>
                <w:rFonts w:ascii="GOST Common" w:hAnsi="GOST Common"/>
                <w:sz w:val="20"/>
                <w:szCs w:val="16"/>
              </w:rPr>
            </w:pPr>
          </w:p>
        </w:tc>
        <w:tc>
          <w:tcPr>
            <w:tcW w:w="870" w:type="pct"/>
            <w:gridSpan w:val="2"/>
            <w:shd w:val="clear" w:color="auto" w:fill="D9D9D9"/>
            <w:vAlign w:val="center"/>
          </w:tcPr>
          <w:p w14:paraId="14CEBD12" w14:textId="77777777" w:rsidR="00731DDD" w:rsidRPr="00020D14" w:rsidRDefault="00731DDD" w:rsidP="00305F10">
            <w:pPr>
              <w:jc w:val="center"/>
              <w:rPr>
                <w:rFonts w:ascii="GOST Common" w:hAnsi="GOST Common"/>
                <w:sz w:val="20"/>
                <w:szCs w:val="16"/>
              </w:rPr>
            </w:pPr>
            <w:r w:rsidRPr="00020D14">
              <w:rPr>
                <w:rFonts w:ascii="GOST Common" w:hAnsi="GOST Common"/>
                <w:sz w:val="20"/>
                <w:szCs w:val="16"/>
              </w:rPr>
              <w:t>Площадь, кв.м</w:t>
            </w:r>
          </w:p>
        </w:tc>
        <w:tc>
          <w:tcPr>
            <w:tcW w:w="870" w:type="pct"/>
            <w:gridSpan w:val="2"/>
            <w:shd w:val="clear" w:color="auto" w:fill="D9D9D9"/>
            <w:vAlign w:val="center"/>
          </w:tcPr>
          <w:p w14:paraId="5A3815C2" w14:textId="77777777" w:rsidR="00731DDD" w:rsidRPr="00020D14" w:rsidRDefault="00731DDD" w:rsidP="00305F10">
            <w:pPr>
              <w:jc w:val="center"/>
              <w:rPr>
                <w:rFonts w:ascii="GOST Common" w:hAnsi="GOST Common"/>
                <w:sz w:val="20"/>
                <w:szCs w:val="16"/>
              </w:rPr>
            </w:pPr>
            <w:r w:rsidRPr="00020D14">
              <w:rPr>
                <w:rFonts w:ascii="GOST Common" w:hAnsi="GOST Common"/>
                <w:sz w:val="20"/>
                <w:szCs w:val="16"/>
              </w:rPr>
              <w:t>Размер, м</w:t>
            </w:r>
          </w:p>
        </w:tc>
        <w:tc>
          <w:tcPr>
            <w:tcW w:w="747" w:type="pct"/>
            <w:vMerge/>
          </w:tcPr>
          <w:p w14:paraId="34A7927D" w14:textId="77777777" w:rsidR="00731DDD" w:rsidRPr="00020D14" w:rsidRDefault="00731DDD" w:rsidP="00305F10">
            <w:pPr>
              <w:jc w:val="both"/>
              <w:rPr>
                <w:rFonts w:ascii="GOST Common" w:hAnsi="GOST Common"/>
                <w:sz w:val="20"/>
                <w:szCs w:val="16"/>
              </w:rPr>
            </w:pPr>
          </w:p>
        </w:tc>
        <w:tc>
          <w:tcPr>
            <w:tcW w:w="634" w:type="pct"/>
            <w:gridSpan w:val="2"/>
            <w:vMerge/>
          </w:tcPr>
          <w:p w14:paraId="1BAB852D" w14:textId="77777777" w:rsidR="00731DDD" w:rsidRPr="00020D14" w:rsidRDefault="00731DDD" w:rsidP="00305F10">
            <w:pPr>
              <w:jc w:val="both"/>
              <w:rPr>
                <w:rFonts w:ascii="GOST Common" w:hAnsi="GOST Common"/>
                <w:sz w:val="20"/>
                <w:szCs w:val="16"/>
              </w:rPr>
            </w:pPr>
          </w:p>
        </w:tc>
        <w:tc>
          <w:tcPr>
            <w:tcW w:w="740" w:type="pct"/>
            <w:vMerge/>
          </w:tcPr>
          <w:p w14:paraId="1E20D8EE" w14:textId="77777777" w:rsidR="00731DDD" w:rsidRPr="00020D14" w:rsidRDefault="00731DDD" w:rsidP="00305F10">
            <w:pPr>
              <w:jc w:val="both"/>
              <w:rPr>
                <w:rFonts w:ascii="GOST Common" w:hAnsi="GOST Common"/>
                <w:sz w:val="20"/>
                <w:szCs w:val="16"/>
              </w:rPr>
            </w:pPr>
          </w:p>
        </w:tc>
      </w:tr>
      <w:tr w:rsidR="00731DDD" w:rsidRPr="00020D14" w14:paraId="6DBB7714" w14:textId="77777777" w:rsidTr="00402717">
        <w:trPr>
          <w:tblHeader/>
        </w:trPr>
        <w:tc>
          <w:tcPr>
            <w:tcW w:w="1139" w:type="pct"/>
            <w:vMerge/>
            <w:vAlign w:val="center"/>
          </w:tcPr>
          <w:p w14:paraId="3AF4514A" w14:textId="77777777" w:rsidR="00731DDD" w:rsidRPr="00020D14" w:rsidRDefault="00731DDD" w:rsidP="00305F10">
            <w:pPr>
              <w:jc w:val="center"/>
              <w:rPr>
                <w:rFonts w:ascii="GOST Common" w:hAnsi="GOST Common"/>
                <w:sz w:val="20"/>
                <w:szCs w:val="16"/>
              </w:rPr>
            </w:pPr>
          </w:p>
        </w:tc>
        <w:tc>
          <w:tcPr>
            <w:tcW w:w="434" w:type="pct"/>
            <w:shd w:val="clear" w:color="auto" w:fill="D9D9D9"/>
            <w:vAlign w:val="center"/>
          </w:tcPr>
          <w:p w14:paraId="49DF4D89" w14:textId="77777777" w:rsidR="00731DDD" w:rsidRPr="00020D14" w:rsidRDefault="00731DDD" w:rsidP="00305F10">
            <w:pPr>
              <w:jc w:val="center"/>
              <w:rPr>
                <w:rFonts w:ascii="GOST Common" w:hAnsi="GOST Common"/>
                <w:sz w:val="20"/>
                <w:szCs w:val="16"/>
              </w:rPr>
            </w:pPr>
            <w:r w:rsidRPr="00020D14">
              <w:rPr>
                <w:rFonts w:ascii="GOST Common" w:hAnsi="GOST Common"/>
                <w:sz w:val="20"/>
                <w:szCs w:val="16"/>
              </w:rPr>
              <w:t>минимум</w:t>
            </w:r>
          </w:p>
        </w:tc>
        <w:tc>
          <w:tcPr>
            <w:tcW w:w="436" w:type="pct"/>
            <w:shd w:val="clear" w:color="auto" w:fill="D9D9D9"/>
            <w:vAlign w:val="center"/>
          </w:tcPr>
          <w:p w14:paraId="16AE6FD1" w14:textId="77777777" w:rsidR="00731DDD" w:rsidRPr="00020D14" w:rsidRDefault="00731DDD" w:rsidP="00305F10">
            <w:pPr>
              <w:jc w:val="center"/>
              <w:rPr>
                <w:rFonts w:ascii="GOST Common" w:hAnsi="GOST Common"/>
                <w:sz w:val="20"/>
                <w:szCs w:val="16"/>
              </w:rPr>
            </w:pPr>
            <w:r w:rsidRPr="00020D14">
              <w:rPr>
                <w:rFonts w:ascii="GOST Common" w:hAnsi="GOST Common"/>
                <w:sz w:val="20"/>
                <w:szCs w:val="16"/>
              </w:rPr>
              <w:t>максимум</w:t>
            </w:r>
          </w:p>
        </w:tc>
        <w:tc>
          <w:tcPr>
            <w:tcW w:w="434" w:type="pct"/>
            <w:shd w:val="clear" w:color="auto" w:fill="D9D9D9"/>
            <w:vAlign w:val="center"/>
          </w:tcPr>
          <w:p w14:paraId="3D045FBF" w14:textId="77777777" w:rsidR="00731DDD" w:rsidRPr="00020D14" w:rsidRDefault="00731DDD" w:rsidP="00305F10">
            <w:pPr>
              <w:jc w:val="center"/>
              <w:rPr>
                <w:rFonts w:ascii="GOST Common" w:hAnsi="GOST Common"/>
                <w:sz w:val="20"/>
                <w:szCs w:val="16"/>
              </w:rPr>
            </w:pPr>
            <w:r w:rsidRPr="00020D14">
              <w:rPr>
                <w:rFonts w:ascii="GOST Common" w:hAnsi="GOST Common"/>
                <w:sz w:val="20"/>
                <w:szCs w:val="16"/>
              </w:rPr>
              <w:t>минимум</w:t>
            </w:r>
          </w:p>
        </w:tc>
        <w:tc>
          <w:tcPr>
            <w:tcW w:w="436" w:type="pct"/>
            <w:shd w:val="clear" w:color="auto" w:fill="D9D9D9"/>
            <w:vAlign w:val="center"/>
          </w:tcPr>
          <w:p w14:paraId="6BD9EC6A" w14:textId="77777777" w:rsidR="00731DDD" w:rsidRPr="00020D14" w:rsidRDefault="00731DDD" w:rsidP="00305F10">
            <w:pPr>
              <w:jc w:val="center"/>
              <w:rPr>
                <w:rFonts w:ascii="GOST Common" w:hAnsi="GOST Common"/>
                <w:sz w:val="20"/>
                <w:szCs w:val="16"/>
              </w:rPr>
            </w:pPr>
            <w:r w:rsidRPr="00020D14">
              <w:rPr>
                <w:rFonts w:ascii="GOST Common" w:hAnsi="GOST Common"/>
                <w:sz w:val="20"/>
                <w:szCs w:val="16"/>
              </w:rPr>
              <w:t>максимум</w:t>
            </w:r>
          </w:p>
        </w:tc>
        <w:tc>
          <w:tcPr>
            <w:tcW w:w="747" w:type="pct"/>
            <w:vMerge/>
          </w:tcPr>
          <w:p w14:paraId="224F8A08" w14:textId="77777777" w:rsidR="00731DDD" w:rsidRPr="00020D14" w:rsidRDefault="00731DDD" w:rsidP="00305F10">
            <w:pPr>
              <w:jc w:val="both"/>
              <w:rPr>
                <w:rFonts w:ascii="GOST Common" w:hAnsi="GOST Common"/>
                <w:sz w:val="20"/>
                <w:szCs w:val="16"/>
              </w:rPr>
            </w:pPr>
          </w:p>
        </w:tc>
        <w:tc>
          <w:tcPr>
            <w:tcW w:w="634" w:type="pct"/>
            <w:gridSpan w:val="2"/>
            <w:vMerge/>
          </w:tcPr>
          <w:p w14:paraId="606F218E" w14:textId="77777777" w:rsidR="00731DDD" w:rsidRPr="00020D14" w:rsidRDefault="00731DDD" w:rsidP="00305F10">
            <w:pPr>
              <w:jc w:val="both"/>
              <w:rPr>
                <w:rFonts w:ascii="GOST Common" w:hAnsi="GOST Common"/>
                <w:sz w:val="20"/>
                <w:szCs w:val="16"/>
              </w:rPr>
            </w:pPr>
          </w:p>
        </w:tc>
        <w:tc>
          <w:tcPr>
            <w:tcW w:w="740" w:type="pct"/>
            <w:vMerge/>
          </w:tcPr>
          <w:p w14:paraId="22673DD2" w14:textId="77777777" w:rsidR="00731DDD" w:rsidRPr="00020D14" w:rsidRDefault="00731DDD" w:rsidP="00305F10">
            <w:pPr>
              <w:jc w:val="both"/>
              <w:rPr>
                <w:rFonts w:ascii="GOST Common" w:hAnsi="GOST Common"/>
                <w:sz w:val="20"/>
                <w:szCs w:val="16"/>
              </w:rPr>
            </w:pPr>
          </w:p>
        </w:tc>
      </w:tr>
      <w:tr w:rsidR="00731DDD" w:rsidRPr="00020D14" w14:paraId="27B440B1" w14:textId="77777777" w:rsidTr="00305F10">
        <w:tc>
          <w:tcPr>
            <w:tcW w:w="5000" w:type="pct"/>
            <w:gridSpan w:val="9"/>
            <w:shd w:val="clear" w:color="auto" w:fill="F2F2F2"/>
          </w:tcPr>
          <w:p w14:paraId="4BD439A5" w14:textId="77777777" w:rsidR="00731DDD" w:rsidRPr="00020D14" w:rsidRDefault="00731DDD" w:rsidP="00305F10">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9832ED" w:rsidRPr="00020D14" w14:paraId="3427B31D" w14:textId="77777777" w:rsidTr="00402717">
        <w:tc>
          <w:tcPr>
            <w:tcW w:w="1139" w:type="pct"/>
            <w:vAlign w:val="center"/>
          </w:tcPr>
          <w:p w14:paraId="4922804C" w14:textId="77777777" w:rsidR="009832ED" w:rsidRPr="00020D14" w:rsidRDefault="009832ED" w:rsidP="0000149C">
            <w:pPr>
              <w:rPr>
                <w:rFonts w:ascii="GOST Common" w:hAnsi="GOST Common"/>
                <w:sz w:val="20"/>
                <w:szCs w:val="20"/>
              </w:rPr>
            </w:pPr>
            <w:r w:rsidRPr="00020D14">
              <w:rPr>
                <w:rFonts w:ascii="GOST Common" w:hAnsi="GOST Common"/>
                <w:sz w:val="20"/>
                <w:szCs w:val="20"/>
              </w:rPr>
              <w:t xml:space="preserve">Хранение автотранспорта </w:t>
            </w:r>
          </w:p>
          <w:p w14:paraId="4BA0ADB7" w14:textId="77777777" w:rsidR="009832ED" w:rsidRPr="00020D14" w:rsidRDefault="009832ED" w:rsidP="0000149C">
            <w:pPr>
              <w:rPr>
                <w:rFonts w:ascii="GOST Common" w:hAnsi="GOST Common"/>
                <w:sz w:val="20"/>
                <w:szCs w:val="20"/>
              </w:rPr>
            </w:pPr>
            <w:r w:rsidRPr="00020D14">
              <w:rPr>
                <w:rFonts w:ascii="GOST Common" w:hAnsi="GOST Common"/>
                <w:sz w:val="20"/>
                <w:szCs w:val="20"/>
              </w:rPr>
              <w:t>(код 2.7.1)</w:t>
            </w:r>
          </w:p>
        </w:tc>
        <w:tc>
          <w:tcPr>
            <w:tcW w:w="434" w:type="pct"/>
            <w:vAlign w:val="center"/>
          </w:tcPr>
          <w:p w14:paraId="6E35119B" w14:textId="39142893" w:rsidR="009832ED" w:rsidRPr="00020D14" w:rsidRDefault="009832ED" w:rsidP="009832ED">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436" w:type="pct"/>
            <w:vAlign w:val="center"/>
          </w:tcPr>
          <w:p w14:paraId="04F15622" w14:textId="2FFEB020" w:rsidR="009832ED" w:rsidRPr="00020D14" w:rsidRDefault="009832ED" w:rsidP="009832ED">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434" w:type="pct"/>
            <w:vAlign w:val="center"/>
          </w:tcPr>
          <w:p w14:paraId="3981FC57" w14:textId="14D41494" w:rsidR="009832ED" w:rsidRPr="00020D14" w:rsidRDefault="009832ED" w:rsidP="009832ED">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436" w:type="pct"/>
            <w:vAlign w:val="center"/>
          </w:tcPr>
          <w:p w14:paraId="4ABA72F7" w14:textId="00666B0F" w:rsidR="009832ED" w:rsidRPr="00020D14" w:rsidRDefault="009832ED" w:rsidP="009832ED">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747" w:type="pct"/>
            <w:vAlign w:val="center"/>
          </w:tcPr>
          <w:p w14:paraId="6DD95401" w14:textId="67D11B57" w:rsidR="009832ED" w:rsidRPr="00020D14" w:rsidRDefault="009832ED" w:rsidP="009832ED">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634" w:type="pct"/>
            <w:gridSpan w:val="2"/>
            <w:vAlign w:val="center"/>
          </w:tcPr>
          <w:p w14:paraId="4578A83E" w14:textId="58C6DDDF" w:rsidR="009832ED" w:rsidRPr="00020D14" w:rsidRDefault="009832ED" w:rsidP="009832ED">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740" w:type="pct"/>
            <w:vAlign w:val="center"/>
          </w:tcPr>
          <w:p w14:paraId="40DB325B" w14:textId="43F5D81F" w:rsidR="009832ED" w:rsidRPr="00020D14" w:rsidRDefault="009832ED" w:rsidP="009832ED">
            <w:pPr>
              <w:jc w:val="center"/>
              <w:rPr>
                <w:rFonts w:ascii="GOST Common" w:hAnsi="GOST Common"/>
                <w:sz w:val="16"/>
                <w:szCs w:val="16"/>
              </w:rPr>
            </w:pPr>
            <w:r w:rsidRPr="00B01130">
              <w:rPr>
                <w:rFonts w:ascii="GOST Common" w:hAnsi="GOST Common" w:cs="Arial"/>
                <w:sz w:val="16"/>
                <w:szCs w:val="16"/>
              </w:rPr>
              <w:t>Не подлежит установлению</w:t>
            </w:r>
          </w:p>
        </w:tc>
      </w:tr>
      <w:tr w:rsidR="009832ED" w:rsidRPr="00020D14" w14:paraId="13E894A0" w14:textId="77777777" w:rsidTr="00402717">
        <w:tc>
          <w:tcPr>
            <w:tcW w:w="1139" w:type="pct"/>
            <w:vAlign w:val="center"/>
          </w:tcPr>
          <w:p w14:paraId="720F2225" w14:textId="77777777" w:rsidR="009832ED" w:rsidRPr="00020D14" w:rsidRDefault="009832ED" w:rsidP="0000149C">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Социальное обслуживание (код 3.2)</w:t>
            </w:r>
          </w:p>
        </w:tc>
        <w:tc>
          <w:tcPr>
            <w:tcW w:w="434" w:type="pct"/>
            <w:vAlign w:val="center"/>
          </w:tcPr>
          <w:p w14:paraId="499DD1A3" w14:textId="77777777" w:rsidR="009832ED" w:rsidRDefault="009832ED" w:rsidP="009832ED">
            <w:pPr>
              <w:jc w:val="center"/>
              <w:rPr>
                <w:rFonts w:ascii="GOST Common" w:hAnsi="GOST Common"/>
                <w:sz w:val="16"/>
                <w:szCs w:val="16"/>
              </w:rPr>
            </w:pPr>
            <w:r>
              <w:rPr>
                <w:rFonts w:ascii="GOST Common" w:hAnsi="GOST Common"/>
                <w:sz w:val="16"/>
                <w:szCs w:val="16"/>
              </w:rPr>
              <w:t>100</w:t>
            </w:r>
          </w:p>
        </w:tc>
        <w:tc>
          <w:tcPr>
            <w:tcW w:w="436" w:type="pct"/>
            <w:vAlign w:val="center"/>
          </w:tcPr>
          <w:p w14:paraId="46803F25" w14:textId="34EA6606" w:rsidR="009832ED" w:rsidRDefault="008F70FA" w:rsidP="00D35311">
            <w:pPr>
              <w:jc w:val="center"/>
              <w:rPr>
                <w:rFonts w:ascii="GOST Common" w:hAnsi="GOST Common"/>
                <w:sz w:val="16"/>
                <w:szCs w:val="16"/>
              </w:rPr>
            </w:pPr>
            <w:r>
              <w:rPr>
                <w:rFonts w:ascii="GOST Common" w:hAnsi="GOST Common"/>
                <w:sz w:val="16"/>
                <w:szCs w:val="16"/>
              </w:rPr>
              <w:t>10</w:t>
            </w:r>
            <w:r w:rsidR="009832ED">
              <w:rPr>
                <w:rFonts w:ascii="GOST Common" w:hAnsi="GOST Common"/>
                <w:sz w:val="16"/>
                <w:szCs w:val="16"/>
              </w:rPr>
              <w:t>000</w:t>
            </w:r>
          </w:p>
        </w:tc>
        <w:tc>
          <w:tcPr>
            <w:tcW w:w="434" w:type="pct"/>
            <w:vAlign w:val="center"/>
          </w:tcPr>
          <w:p w14:paraId="41033B9E" w14:textId="58F13E73" w:rsidR="009832ED" w:rsidRDefault="009832ED" w:rsidP="009832ED">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436" w:type="pct"/>
            <w:vAlign w:val="center"/>
          </w:tcPr>
          <w:p w14:paraId="3412F9AF" w14:textId="7C638F04" w:rsidR="009832ED" w:rsidRPr="00020D14" w:rsidRDefault="009832ED" w:rsidP="009832ED">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747" w:type="pct"/>
            <w:vAlign w:val="center"/>
          </w:tcPr>
          <w:p w14:paraId="57018DE2" w14:textId="77777777" w:rsidR="009832ED" w:rsidRPr="00020D14" w:rsidRDefault="009832ED" w:rsidP="009832ED">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71ACF2BC" w14:textId="77777777" w:rsidR="009832ED" w:rsidRPr="00020D14" w:rsidRDefault="009832ED" w:rsidP="009832ED">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0" w:type="pct"/>
            <w:vAlign w:val="center"/>
          </w:tcPr>
          <w:p w14:paraId="12E91C1F" w14:textId="6765E64B" w:rsidR="009832ED" w:rsidRDefault="007808AE" w:rsidP="009832ED">
            <w:pPr>
              <w:jc w:val="center"/>
              <w:rPr>
                <w:rFonts w:ascii="GOST Common" w:hAnsi="GOST Common"/>
                <w:spacing w:val="2"/>
                <w:sz w:val="16"/>
                <w:szCs w:val="16"/>
                <w:shd w:val="clear" w:color="auto" w:fill="FFFFFF"/>
              </w:rPr>
            </w:pPr>
            <w:r>
              <w:rPr>
                <w:rFonts w:ascii="GOST Common" w:hAnsi="GOST Common"/>
                <w:spacing w:val="2"/>
                <w:sz w:val="16"/>
                <w:szCs w:val="16"/>
                <w:shd w:val="clear" w:color="auto" w:fill="FFFFFF"/>
              </w:rPr>
              <w:t>60</w:t>
            </w:r>
          </w:p>
        </w:tc>
      </w:tr>
      <w:tr w:rsidR="00402717" w:rsidRPr="00020D14" w14:paraId="4F3CF59B" w14:textId="77777777" w:rsidTr="00D016A2">
        <w:tc>
          <w:tcPr>
            <w:tcW w:w="1139" w:type="pct"/>
            <w:vAlign w:val="center"/>
          </w:tcPr>
          <w:p w14:paraId="15B9AE47" w14:textId="77777777" w:rsidR="00402717" w:rsidRPr="00020D14" w:rsidRDefault="00402717" w:rsidP="00D016A2">
            <w:pPr>
              <w:rPr>
                <w:rFonts w:ascii="GOST Common" w:hAnsi="GOST Common"/>
                <w:spacing w:val="2"/>
                <w:sz w:val="20"/>
                <w:szCs w:val="20"/>
                <w:shd w:val="clear" w:color="auto" w:fill="FFFFFF"/>
              </w:rPr>
            </w:pPr>
            <w:r w:rsidRPr="00402717">
              <w:rPr>
                <w:rFonts w:ascii="GOST Common" w:hAnsi="GOST Common"/>
                <w:spacing w:val="2"/>
                <w:sz w:val="20"/>
                <w:szCs w:val="20"/>
                <w:shd w:val="clear" w:color="auto" w:fill="FFFFFF"/>
              </w:rPr>
              <w:t>Амбулаторно- поликлиническое обслуживание</w:t>
            </w:r>
            <w:r>
              <w:rPr>
                <w:rFonts w:ascii="GOST Common" w:hAnsi="GOST Common"/>
                <w:spacing w:val="2"/>
                <w:sz w:val="20"/>
                <w:szCs w:val="20"/>
                <w:shd w:val="clear" w:color="auto" w:fill="FFFFFF"/>
              </w:rPr>
              <w:t xml:space="preserve"> (код 3.4.1)</w:t>
            </w:r>
          </w:p>
        </w:tc>
        <w:tc>
          <w:tcPr>
            <w:tcW w:w="434" w:type="pct"/>
            <w:vAlign w:val="center"/>
          </w:tcPr>
          <w:p w14:paraId="0F5F8661" w14:textId="77777777" w:rsidR="00402717" w:rsidRDefault="00402717" w:rsidP="00D016A2">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436" w:type="pct"/>
            <w:vAlign w:val="center"/>
          </w:tcPr>
          <w:p w14:paraId="5EB2EDA2" w14:textId="77777777" w:rsidR="00402717" w:rsidRPr="0098649F" w:rsidRDefault="00402717" w:rsidP="00D016A2">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434" w:type="pct"/>
            <w:vAlign w:val="center"/>
          </w:tcPr>
          <w:p w14:paraId="11535B1D" w14:textId="77777777" w:rsidR="00402717" w:rsidRPr="00F543C8" w:rsidRDefault="00402717" w:rsidP="00D016A2">
            <w:pPr>
              <w:jc w:val="center"/>
              <w:rPr>
                <w:rFonts w:ascii="GOST Common" w:hAnsi="GOST Common" w:cs="Arial"/>
                <w:sz w:val="16"/>
                <w:szCs w:val="16"/>
              </w:rPr>
            </w:pPr>
            <w:r w:rsidRPr="00B01130">
              <w:rPr>
                <w:rFonts w:ascii="GOST Common" w:hAnsi="GOST Common" w:cs="Arial"/>
                <w:sz w:val="16"/>
                <w:szCs w:val="16"/>
              </w:rPr>
              <w:t>Не подлежит установлению</w:t>
            </w:r>
          </w:p>
        </w:tc>
        <w:tc>
          <w:tcPr>
            <w:tcW w:w="436" w:type="pct"/>
            <w:vAlign w:val="center"/>
          </w:tcPr>
          <w:p w14:paraId="45DB134B" w14:textId="77777777" w:rsidR="00402717" w:rsidRPr="00F543C8" w:rsidRDefault="00402717" w:rsidP="00D016A2">
            <w:pPr>
              <w:jc w:val="center"/>
              <w:rPr>
                <w:rFonts w:ascii="GOST Common" w:hAnsi="GOST Common" w:cs="Arial"/>
                <w:sz w:val="16"/>
                <w:szCs w:val="16"/>
              </w:rPr>
            </w:pPr>
            <w:r w:rsidRPr="00B01130">
              <w:rPr>
                <w:rFonts w:ascii="GOST Common" w:hAnsi="GOST Common" w:cs="Arial"/>
                <w:sz w:val="16"/>
                <w:szCs w:val="16"/>
              </w:rPr>
              <w:t>Не подлежит установлению</w:t>
            </w:r>
          </w:p>
        </w:tc>
        <w:tc>
          <w:tcPr>
            <w:tcW w:w="747" w:type="pct"/>
            <w:vAlign w:val="center"/>
          </w:tcPr>
          <w:p w14:paraId="00800116" w14:textId="77777777" w:rsidR="00402717" w:rsidRPr="00020D14" w:rsidRDefault="00402717" w:rsidP="00D016A2">
            <w:pPr>
              <w:jc w:val="center"/>
              <w:rPr>
                <w:rFonts w:ascii="GOST Common" w:hAnsi="GOST Common"/>
                <w:sz w:val="16"/>
                <w:szCs w:val="16"/>
              </w:rPr>
            </w:pPr>
            <w:r>
              <w:rPr>
                <w:rFonts w:ascii="GOST Common" w:hAnsi="GOST Common"/>
                <w:sz w:val="16"/>
                <w:szCs w:val="16"/>
              </w:rPr>
              <w:t>2</w:t>
            </w:r>
          </w:p>
        </w:tc>
        <w:tc>
          <w:tcPr>
            <w:tcW w:w="631" w:type="pct"/>
            <w:vAlign w:val="center"/>
          </w:tcPr>
          <w:p w14:paraId="49B65E7E" w14:textId="77777777" w:rsidR="00402717" w:rsidRPr="00020D14" w:rsidRDefault="00402717" w:rsidP="00D016A2">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3" w:type="pct"/>
            <w:gridSpan w:val="2"/>
            <w:vAlign w:val="center"/>
          </w:tcPr>
          <w:p w14:paraId="7453D5C6" w14:textId="77777777" w:rsidR="00402717" w:rsidRPr="00DC53CC" w:rsidRDefault="00402717" w:rsidP="00D016A2">
            <w:pPr>
              <w:jc w:val="center"/>
              <w:rPr>
                <w:rFonts w:ascii="GOST Common" w:hAnsi="GOST Common"/>
                <w:spacing w:val="2"/>
                <w:sz w:val="16"/>
                <w:szCs w:val="16"/>
                <w:shd w:val="clear" w:color="auto" w:fill="FFFFFF"/>
              </w:rPr>
            </w:pPr>
            <w:r>
              <w:rPr>
                <w:rFonts w:ascii="GOST Common" w:hAnsi="GOST Common"/>
                <w:spacing w:val="2"/>
                <w:sz w:val="16"/>
                <w:szCs w:val="16"/>
                <w:shd w:val="clear" w:color="auto" w:fill="FFFFFF"/>
              </w:rPr>
              <w:t>60</w:t>
            </w:r>
          </w:p>
        </w:tc>
      </w:tr>
      <w:tr w:rsidR="007808AE" w:rsidRPr="00020D14" w14:paraId="1EBED8A9" w14:textId="77777777" w:rsidTr="00402717">
        <w:tc>
          <w:tcPr>
            <w:tcW w:w="1139" w:type="pct"/>
            <w:vAlign w:val="center"/>
          </w:tcPr>
          <w:p w14:paraId="5C9A7CEA" w14:textId="77777777" w:rsidR="007808AE" w:rsidRPr="00020D14" w:rsidRDefault="007808AE" w:rsidP="0000149C">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Объекты культурно-досуговой</w:t>
            </w:r>
          </w:p>
          <w:p w14:paraId="2DB6FF17" w14:textId="77777777" w:rsidR="007808AE" w:rsidRPr="00020D14" w:rsidRDefault="007808AE" w:rsidP="0000149C">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деятельности (код 3.6.1)</w:t>
            </w:r>
          </w:p>
        </w:tc>
        <w:tc>
          <w:tcPr>
            <w:tcW w:w="434" w:type="pct"/>
            <w:vAlign w:val="center"/>
          </w:tcPr>
          <w:p w14:paraId="6064E647"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19E3123A" w14:textId="4F74E724" w:rsidR="007808AE" w:rsidRPr="00020D14" w:rsidRDefault="007808AE" w:rsidP="00D35311">
            <w:pPr>
              <w:jc w:val="center"/>
              <w:rPr>
                <w:rFonts w:ascii="GOST Common" w:hAnsi="GOST Common"/>
                <w:sz w:val="16"/>
                <w:szCs w:val="16"/>
              </w:rPr>
            </w:pPr>
            <w:r w:rsidRPr="0098649F">
              <w:rPr>
                <w:rFonts w:ascii="GOST Common" w:hAnsi="GOST Common"/>
                <w:sz w:val="16"/>
                <w:szCs w:val="16"/>
              </w:rPr>
              <w:t>10000</w:t>
            </w:r>
          </w:p>
        </w:tc>
        <w:tc>
          <w:tcPr>
            <w:tcW w:w="434" w:type="pct"/>
            <w:vAlign w:val="center"/>
          </w:tcPr>
          <w:p w14:paraId="373F0C25" w14:textId="217381A4" w:rsidR="007808AE" w:rsidRPr="00020D14" w:rsidRDefault="007808AE" w:rsidP="007808AE">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436" w:type="pct"/>
            <w:vAlign w:val="center"/>
          </w:tcPr>
          <w:p w14:paraId="08C1AF74" w14:textId="506550F3" w:rsidR="007808AE" w:rsidRPr="00020D14" w:rsidRDefault="007808AE" w:rsidP="007808AE">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747" w:type="pct"/>
            <w:vAlign w:val="center"/>
          </w:tcPr>
          <w:p w14:paraId="0974979C"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58E9046D" w14:textId="77777777" w:rsidR="007808AE" w:rsidRPr="00020D14" w:rsidRDefault="007808AE" w:rsidP="007808AE">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0" w:type="pct"/>
            <w:vAlign w:val="center"/>
          </w:tcPr>
          <w:p w14:paraId="7E5BB1BF" w14:textId="0D191C2C"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74F56480" w14:textId="77777777" w:rsidTr="00402717">
        <w:tc>
          <w:tcPr>
            <w:tcW w:w="1139" w:type="pct"/>
            <w:vAlign w:val="center"/>
          </w:tcPr>
          <w:p w14:paraId="1A8A9101" w14:textId="77777777" w:rsidR="007808AE" w:rsidRPr="00020D14" w:rsidRDefault="007808AE" w:rsidP="0000149C">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 xml:space="preserve">Религиозное использование </w:t>
            </w:r>
          </w:p>
          <w:p w14:paraId="50E9A363" w14:textId="77777777" w:rsidR="007808AE" w:rsidRPr="00020D14" w:rsidRDefault="007808AE" w:rsidP="0000149C">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(код 3.7)</w:t>
            </w:r>
          </w:p>
        </w:tc>
        <w:tc>
          <w:tcPr>
            <w:tcW w:w="434" w:type="pct"/>
            <w:vAlign w:val="center"/>
          </w:tcPr>
          <w:p w14:paraId="2E2DE681"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31F0BF07" w14:textId="306FED02" w:rsidR="007808AE" w:rsidRPr="00020D14" w:rsidRDefault="007808AE" w:rsidP="00D35311">
            <w:pPr>
              <w:jc w:val="center"/>
              <w:rPr>
                <w:rFonts w:ascii="GOST Common" w:hAnsi="GOST Common"/>
                <w:sz w:val="16"/>
                <w:szCs w:val="16"/>
              </w:rPr>
            </w:pPr>
            <w:r w:rsidRPr="0098649F">
              <w:rPr>
                <w:rFonts w:ascii="GOST Common" w:hAnsi="GOST Common"/>
                <w:sz w:val="16"/>
                <w:szCs w:val="16"/>
              </w:rPr>
              <w:t>10000</w:t>
            </w:r>
          </w:p>
        </w:tc>
        <w:tc>
          <w:tcPr>
            <w:tcW w:w="434" w:type="pct"/>
            <w:vAlign w:val="center"/>
          </w:tcPr>
          <w:p w14:paraId="7BDD330D" w14:textId="4AE589AD" w:rsidR="007808AE" w:rsidRPr="00020D14" w:rsidRDefault="007808AE" w:rsidP="007808AE">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436" w:type="pct"/>
            <w:vAlign w:val="center"/>
          </w:tcPr>
          <w:p w14:paraId="6FFC6CCF" w14:textId="67B3742E" w:rsidR="007808AE" w:rsidRPr="00020D14" w:rsidRDefault="007808AE" w:rsidP="007808AE">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747" w:type="pct"/>
            <w:vAlign w:val="center"/>
          </w:tcPr>
          <w:p w14:paraId="41E74167" w14:textId="77777777" w:rsidR="007808AE" w:rsidRPr="00020D14" w:rsidRDefault="007808AE" w:rsidP="007808AE">
            <w:pPr>
              <w:jc w:val="center"/>
              <w:rPr>
                <w:rFonts w:ascii="GOST Common" w:hAnsi="GOST Common"/>
                <w:spacing w:val="2"/>
                <w:sz w:val="16"/>
                <w:szCs w:val="16"/>
                <w:shd w:val="clear" w:color="auto" w:fill="FFFFFF"/>
              </w:rPr>
            </w:pPr>
            <w:r w:rsidRPr="00020D14">
              <w:rPr>
                <w:rFonts w:ascii="GOST Common" w:hAnsi="GOST Common"/>
                <w:sz w:val="16"/>
                <w:szCs w:val="16"/>
              </w:rPr>
              <w:t>3</w:t>
            </w:r>
          </w:p>
        </w:tc>
        <w:tc>
          <w:tcPr>
            <w:tcW w:w="634" w:type="pct"/>
            <w:gridSpan w:val="2"/>
            <w:vAlign w:val="center"/>
          </w:tcPr>
          <w:p w14:paraId="5FC4DE2A" w14:textId="77777777" w:rsidR="007808AE" w:rsidRPr="00020D14" w:rsidRDefault="007808AE" w:rsidP="007808AE">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0" w:type="pct"/>
            <w:vAlign w:val="center"/>
          </w:tcPr>
          <w:p w14:paraId="1E8BD19E" w14:textId="05EA8CEE" w:rsidR="007808AE" w:rsidRPr="00020D14" w:rsidRDefault="007808AE" w:rsidP="007808AE">
            <w:pPr>
              <w:jc w:val="center"/>
              <w:rPr>
                <w:rFonts w:ascii="GOST Common" w:hAnsi="GOST Common"/>
                <w:spacing w:val="2"/>
                <w:sz w:val="16"/>
                <w:szCs w:val="16"/>
                <w:shd w:val="clear" w:color="auto" w:fill="FFFFFF"/>
              </w:rPr>
            </w:pPr>
            <w:r w:rsidRPr="00DC53CC">
              <w:rPr>
                <w:rFonts w:ascii="GOST Common" w:hAnsi="GOST Common"/>
                <w:spacing w:val="2"/>
                <w:sz w:val="16"/>
                <w:szCs w:val="16"/>
                <w:shd w:val="clear" w:color="auto" w:fill="FFFFFF"/>
              </w:rPr>
              <w:t>60</w:t>
            </w:r>
          </w:p>
        </w:tc>
      </w:tr>
      <w:tr w:rsidR="007808AE" w:rsidRPr="00020D14" w14:paraId="5FC6CEC6" w14:textId="77777777" w:rsidTr="00402717">
        <w:tc>
          <w:tcPr>
            <w:tcW w:w="1139" w:type="pct"/>
            <w:vAlign w:val="center"/>
          </w:tcPr>
          <w:p w14:paraId="051D74FF" w14:textId="77777777" w:rsidR="007808AE" w:rsidRPr="00020D14" w:rsidRDefault="007808AE" w:rsidP="0000149C">
            <w:pPr>
              <w:rPr>
                <w:rFonts w:ascii="GOST Common" w:hAnsi="GOST Common"/>
                <w:sz w:val="16"/>
                <w:szCs w:val="16"/>
              </w:rPr>
            </w:pPr>
            <w:r w:rsidRPr="00020D14">
              <w:rPr>
                <w:rFonts w:ascii="GOST Common" w:hAnsi="GOST Common"/>
                <w:sz w:val="20"/>
                <w:szCs w:val="20"/>
              </w:rPr>
              <w:lastRenderedPageBreak/>
              <w:t>Общественное управление (код 3.8)</w:t>
            </w:r>
          </w:p>
        </w:tc>
        <w:tc>
          <w:tcPr>
            <w:tcW w:w="434" w:type="pct"/>
            <w:vAlign w:val="center"/>
          </w:tcPr>
          <w:p w14:paraId="561DFCBA"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57755E36" w14:textId="602526CF" w:rsidR="007808AE" w:rsidRPr="00020D14" w:rsidRDefault="007808AE" w:rsidP="00D35311">
            <w:pPr>
              <w:jc w:val="center"/>
              <w:rPr>
                <w:rFonts w:ascii="GOST Common" w:hAnsi="GOST Common"/>
                <w:sz w:val="16"/>
                <w:szCs w:val="16"/>
              </w:rPr>
            </w:pPr>
            <w:r w:rsidRPr="0098649F">
              <w:rPr>
                <w:rFonts w:ascii="GOST Common" w:hAnsi="GOST Common"/>
                <w:sz w:val="16"/>
                <w:szCs w:val="16"/>
              </w:rPr>
              <w:t>10000</w:t>
            </w:r>
          </w:p>
        </w:tc>
        <w:tc>
          <w:tcPr>
            <w:tcW w:w="434" w:type="pct"/>
            <w:vAlign w:val="center"/>
          </w:tcPr>
          <w:p w14:paraId="4CAC1402" w14:textId="37BEF0ED" w:rsidR="007808AE" w:rsidRPr="00020D14" w:rsidRDefault="007808AE" w:rsidP="007808AE">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436" w:type="pct"/>
            <w:vAlign w:val="center"/>
          </w:tcPr>
          <w:p w14:paraId="00887B21" w14:textId="57E040CB" w:rsidR="007808AE" w:rsidRPr="00020D14" w:rsidRDefault="007808AE" w:rsidP="007808AE">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747" w:type="pct"/>
            <w:vAlign w:val="center"/>
          </w:tcPr>
          <w:p w14:paraId="0EE851C5"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0195AF90" w14:textId="77777777" w:rsidR="007808AE" w:rsidRPr="00020D14" w:rsidRDefault="007808AE" w:rsidP="007808AE">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0" w:type="pct"/>
            <w:vAlign w:val="center"/>
          </w:tcPr>
          <w:p w14:paraId="667CE0BE" w14:textId="6B3727D1"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3EAA18B5" w14:textId="77777777" w:rsidTr="00402717">
        <w:tc>
          <w:tcPr>
            <w:tcW w:w="1139" w:type="pct"/>
            <w:vAlign w:val="center"/>
          </w:tcPr>
          <w:p w14:paraId="68F76548" w14:textId="77777777" w:rsidR="007808AE" w:rsidRPr="00020D14" w:rsidRDefault="007808AE" w:rsidP="0000149C">
            <w:pPr>
              <w:rPr>
                <w:rFonts w:ascii="GOST Common" w:hAnsi="GOST Common"/>
                <w:sz w:val="20"/>
                <w:szCs w:val="20"/>
              </w:rPr>
            </w:pPr>
            <w:r w:rsidRPr="00020D14">
              <w:rPr>
                <w:rFonts w:ascii="GOST Common" w:hAnsi="GOST Common"/>
                <w:sz w:val="20"/>
                <w:szCs w:val="20"/>
              </w:rPr>
              <w:t xml:space="preserve">Ветеринарное обслуживание </w:t>
            </w:r>
          </w:p>
          <w:p w14:paraId="75F575D0" w14:textId="77777777" w:rsidR="007808AE" w:rsidRPr="00020D14" w:rsidRDefault="007808AE" w:rsidP="0000149C">
            <w:pPr>
              <w:rPr>
                <w:rFonts w:ascii="GOST Common" w:hAnsi="GOST Common"/>
                <w:sz w:val="20"/>
                <w:szCs w:val="20"/>
              </w:rPr>
            </w:pPr>
            <w:r w:rsidRPr="00020D14">
              <w:rPr>
                <w:rFonts w:ascii="GOST Common" w:hAnsi="GOST Common"/>
                <w:sz w:val="20"/>
                <w:szCs w:val="20"/>
              </w:rPr>
              <w:t>(код 3.10)</w:t>
            </w:r>
          </w:p>
        </w:tc>
        <w:tc>
          <w:tcPr>
            <w:tcW w:w="434" w:type="pct"/>
            <w:vAlign w:val="center"/>
          </w:tcPr>
          <w:p w14:paraId="64B593A9"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24EEB833" w14:textId="11A1E1E2" w:rsidR="007808AE" w:rsidRPr="00020D14" w:rsidRDefault="007808AE" w:rsidP="00D35311">
            <w:pPr>
              <w:jc w:val="center"/>
              <w:rPr>
                <w:rFonts w:ascii="GOST Common" w:hAnsi="GOST Common"/>
                <w:sz w:val="16"/>
                <w:szCs w:val="16"/>
              </w:rPr>
            </w:pPr>
            <w:r w:rsidRPr="00570F44">
              <w:rPr>
                <w:rFonts w:ascii="GOST Common" w:hAnsi="GOST Common"/>
                <w:sz w:val="16"/>
                <w:szCs w:val="16"/>
              </w:rPr>
              <w:t>10000</w:t>
            </w:r>
          </w:p>
        </w:tc>
        <w:tc>
          <w:tcPr>
            <w:tcW w:w="434" w:type="pct"/>
            <w:vAlign w:val="center"/>
          </w:tcPr>
          <w:p w14:paraId="751D5564" w14:textId="73C537B6" w:rsidR="007808AE" w:rsidRPr="00020D14" w:rsidRDefault="007808AE" w:rsidP="007808AE">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436" w:type="pct"/>
            <w:vAlign w:val="center"/>
          </w:tcPr>
          <w:p w14:paraId="0161C781" w14:textId="3679A580" w:rsidR="007808AE" w:rsidRPr="00020D14" w:rsidRDefault="007808AE" w:rsidP="007808AE">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747" w:type="pct"/>
            <w:vAlign w:val="center"/>
          </w:tcPr>
          <w:p w14:paraId="1F2F622D"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77D628AB" w14:textId="77777777" w:rsidR="007808AE" w:rsidRPr="00020D14" w:rsidRDefault="007808AE" w:rsidP="007808AE">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0" w:type="pct"/>
            <w:vAlign w:val="center"/>
          </w:tcPr>
          <w:p w14:paraId="6DE32908" w14:textId="092EBDAE"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56EEE3D2" w14:textId="77777777" w:rsidTr="00402717">
        <w:tc>
          <w:tcPr>
            <w:tcW w:w="1139" w:type="pct"/>
            <w:vAlign w:val="center"/>
          </w:tcPr>
          <w:p w14:paraId="1E82BAE3" w14:textId="77777777" w:rsidR="007808AE" w:rsidRPr="00020D14" w:rsidRDefault="007808AE" w:rsidP="0000149C">
            <w:pPr>
              <w:rPr>
                <w:rFonts w:ascii="GOST Common" w:hAnsi="GOST Common"/>
                <w:sz w:val="20"/>
                <w:szCs w:val="20"/>
              </w:rPr>
            </w:pPr>
            <w:r w:rsidRPr="00020D14">
              <w:rPr>
                <w:rFonts w:ascii="GOST Common" w:hAnsi="GOST Common"/>
                <w:sz w:val="20"/>
                <w:szCs w:val="20"/>
              </w:rPr>
              <w:t>Деловое управление (код 4.1)</w:t>
            </w:r>
          </w:p>
        </w:tc>
        <w:tc>
          <w:tcPr>
            <w:tcW w:w="434" w:type="pct"/>
            <w:vAlign w:val="center"/>
          </w:tcPr>
          <w:p w14:paraId="184855DB"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2A127FA9" w14:textId="1E461B64" w:rsidR="007808AE" w:rsidRPr="00020D14" w:rsidRDefault="007808AE" w:rsidP="00D35311">
            <w:pPr>
              <w:jc w:val="center"/>
              <w:rPr>
                <w:rFonts w:ascii="GOST Common" w:hAnsi="GOST Common"/>
                <w:sz w:val="16"/>
                <w:szCs w:val="16"/>
              </w:rPr>
            </w:pPr>
            <w:r w:rsidRPr="00570F44">
              <w:rPr>
                <w:rFonts w:ascii="GOST Common" w:hAnsi="GOST Common"/>
                <w:sz w:val="16"/>
                <w:szCs w:val="16"/>
              </w:rPr>
              <w:t>10000</w:t>
            </w:r>
          </w:p>
        </w:tc>
        <w:tc>
          <w:tcPr>
            <w:tcW w:w="434" w:type="pct"/>
            <w:vAlign w:val="center"/>
          </w:tcPr>
          <w:p w14:paraId="22B84CB7" w14:textId="00E7DB8D"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1363C58D" w14:textId="3BD58C87"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759E671E"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58E6F33E" w14:textId="77777777" w:rsidR="007808AE" w:rsidRPr="00020D14" w:rsidRDefault="007808AE" w:rsidP="007808AE">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0" w:type="pct"/>
            <w:vAlign w:val="center"/>
          </w:tcPr>
          <w:p w14:paraId="2F0E696A" w14:textId="7224B865"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187790D3" w14:textId="77777777" w:rsidTr="00402717">
        <w:tc>
          <w:tcPr>
            <w:tcW w:w="1139" w:type="pct"/>
            <w:vAlign w:val="center"/>
          </w:tcPr>
          <w:p w14:paraId="25A6C0BD" w14:textId="77777777" w:rsidR="007808AE" w:rsidRPr="00020D14" w:rsidRDefault="007808AE" w:rsidP="0000149C">
            <w:pPr>
              <w:rPr>
                <w:rFonts w:ascii="GOST Common" w:hAnsi="GOST Common"/>
                <w:sz w:val="20"/>
                <w:szCs w:val="20"/>
              </w:rPr>
            </w:pPr>
            <w:r w:rsidRPr="00020D14">
              <w:rPr>
                <w:rFonts w:ascii="GOST Common" w:hAnsi="GOST Common"/>
                <w:sz w:val="20"/>
                <w:szCs w:val="20"/>
              </w:rPr>
              <w:t>Рынки (код 4.3)</w:t>
            </w:r>
          </w:p>
        </w:tc>
        <w:tc>
          <w:tcPr>
            <w:tcW w:w="434" w:type="pct"/>
            <w:vAlign w:val="center"/>
          </w:tcPr>
          <w:p w14:paraId="093CD726" w14:textId="3FCEE45F" w:rsidR="007808AE" w:rsidRPr="00020D14" w:rsidRDefault="007808AE" w:rsidP="007808AE">
            <w:pPr>
              <w:jc w:val="center"/>
              <w:rPr>
                <w:rFonts w:ascii="GOST Common" w:hAnsi="GOST Common"/>
                <w:sz w:val="16"/>
                <w:szCs w:val="16"/>
              </w:rPr>
            </w:pPr>
            <w:r w:rsidRPr="0083213D">
              <w:rPr>
                <w:rFonts w:ascii="GOST Common" w:hAnsi="GOST Common" w:cs="Arial"/>
                <w:sz w:val="16"/>
                <w:szCs w:val="16"/>
              </w:rPr>
              <w:t>Не подлежит установлению</w:t>
            </w:r>
          </w:p>
        </w:tc>
        <w:tc>
          <w:tcPr>
            <w:tcW w:w="436" w:type="pct"/>
            <w:vAlign w:val="center"/>
          </w:tcPr>
          <w:p w14:paraId="7E168107" w14:textId="69C71539" w:rsidR="007808AE" w:rsidRPr="00020D14" w:rsidRDefault="007808AE" w:rsidP="007808AE">
            <w:pPr>
              <w:jc w:val="center"/>
              <w:rPr>
                <w:rFonts w:ascii="GOST Common" w:hAnsi="GOST Common"/>
                <w:sz w:val="16"/>
                <w:szCs w:val="16"/>
              </w:rPr>
            </w:pPr>
            <w:r w:rsidRPr="0083213D">
              <w:rPr>
                <w:rFonts w:ascii="GOST Common" w:hAnsi="GOST Common" w:cs="Arial"/>
                <w:sz w:val="16"/>
                <w:szCs w:val="16"/>
              </w:rPr>
              <w:t>Не подлежит установлению</w:t>
            </w:r>
          </w:p>
        </w:tc>
        <w:tc>
          <w:tcPr>
            <w:tcW w:w="434" w:type="pct"/>
            <w:vAlign w:val="center"/>
          </w:tcPr>
          <w:p w14:paraId="4060DA89" w14:textId="43925C7A"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5EAC904F" w14:textId="77B5EE50"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1D291F09" w14:textId="6DA9ED08"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634" w:type="pct"/>
            <w:gridSpan w:val="2"/>
            <w:vAlign w:val="center"/>
          </w:tcPr>
          <w:p w14:paraId="4D986B2B" w14:textId="75CE184E" w:rsidR="007808AE" w:rsidRPr="00020D14" w:rsidRDefault="007808AE" w:rsidP="007808AE">
            <w:pPr>
              <w:jc w:val="center"/>
              <w:rPr>
                <w:rFonts w:ascii="GOST Common" w:hAnsi="GOST Common"/>
                <w:sz w:val="16"/>
                <w:szCs w:val="16"/>
              </w:rPr>
            </w:pPr>
            <w:r w:rsidRPr="00020D14">
              <w:rPr>
                <w:rFonts w:ascii="GOST Common" w:hAnsi="GOST Common"/>
                <w:sz w:val="16"/>
                <w:szCs w:val="16"/>
              </w:rPr>
              <w:t>5/3</w:t>
            </w:r>
          </w:p>
        </w:tc>
        <w:tc>
          <w:tcPr>
            <w:tcW w:w="740" w:type="pct"/>
            <w:vAlign w:val="center"/>
          </w:tcPr>
          <w:p w14:paraId="6B5434B9" w14:textId="20CFFB04"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31C481C8" w14:textId="77777777" w:rsidTr="00402717">
        <w:tc>
          <w:tcPr>
            <w:tcW w:w="1139" w:type="pct"/>
            <w:vAlign w:val="center"/>
          </w:tcPr>
          <w:p w14:paraId="3DFBAC9E" w14:textId="77777777" w:rsidR="007808AE" w:rsidRPr="00020D14" w:rsidRDefault="007808AE" w:rsidP="0000149C">
            <w:pPr>
              <w:rPr>
                <w:rFonts w:ascii="GOST Common" w:hAnsi="GOST Common"/>
                <w:sz w:val="16"/>
                <w:szCs w:val="16"/>
              </w:rPr>
            </w:pPr>
            <w:r w:rsidRPr="00020D14">
              <w:rPr>
                <w:rFonts w:ascii="GOST Common" w:hAnsi="GOST Common"/>
                <w:sz w:val="20"/>
                <w:szCs w:val="20"/>
              </w:rPr>
              <w:t>Магазины (код 4.4)</w:t>
            </w:r>
          </w:p>
        </w:tc>
        <w:tc>
          <w:tcPr>
            <w:tcW w:w="434" w:type="pct"/>
            <w:vAlign w:val="center"/>
          </w:tcPr>
          <w:p w14:paraId="7B1A0B8D"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313A1E7A" w14:textId="26CF06E8" w:rsidR="007808AE" w:rsidRPr="00020D14" w:rsidRDefault="007808AE" w:rsidP="007808AE">
            <w:pPr>
              <w:jc w:val="center"/>
              <w:rPr>
                <w:rFonts w:ascii="GOST Common" w:hAnsi="GOST Common"/>
                <w:sz w:val="16"/>
                <w:szCs w:val="16"/>
              </w:rPr>
            </w:pPr>
            <w:r w:rsidRPr="009D6337">
              <w:rPr>
                <w:rFonts w:ascii="GOST Common" w:hAnsi="GOST Common"/>
                <w:sz w:val="16"/>
                <w:szCs w:val="16"/>
              </w:rPr>
              <w:t>10000</w:t>
            </w:r>
          </w:p>
        </w:tc>
        <w:tc>
          <w:tcPr>
            <w:tcW w:w="434" w:type="pct"/>
            <w:vAlign w:val="center"/>
          </w:tcPr>
          <w:p w14:paraId="1DB00AB6" w14:textId="53DFF118"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05979A2C" w14:textId="0652CB64"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24024A5A"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06EB134C" w14:textId="77777777" w:rsidR="007808AE" w:rsidRPr="00020D14" w:rsidRDefault="007808AE" w:rsidP="007808AE">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0" w:type="pct"/>
            <w:vAlign w:val="center"/>
          </w:tcPr>
          <w:p w14:paraId="035011B8" w14:textId="00CD9E43"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4E5144C0" w14:textId="77777777" w:rsidTr="00402717">
        <w:tc>
          <w:tcPr>
            <w:tcW w:w="1139" w:type="pct"/>
            <w:vAlign w:val="center"/>
          </w:tcPr>
          <w:p w14:paraId="5AB3A981" w14:textId="77777777" w:rsidR="007808AE" w:rsidRPr="00020D14" w:rsidRDefault="007808AE" w:rsidP="0000149C">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Банковская и страховая деятельность (код 4.5)</w:t>
            </w:r>
          </w:p>
        </w:tc>
        <w:tc>
          <w:tcPr>
            <w:tcW w:w="434" w:type="pct"/>
            <w:vAlign w:val="center"/>
          </w:tcPr>
          <w:p w14:paraId="397A8E29"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2DAC7BA2" w14:textId="52F75F08" w:rsidR="007808AE" w:rsidRPr="00020D14" w:rsidRDefault="007808AE" w:rsidP="007808AE">
            <w:pPr>
              <w:jc w:val="center"/>
              <w:rPr>
                <w:rFonts w:ascii="GOST Common" w:hAnsi="GOST Common"/>
                <w:sz w:val="16"/>
                <w:szCs w:val="16"/>
              </w:rPr>
            </w:pPr>
            <w:r w:rsidRPr="009D6337">
              <w:rPr>
                <w:rFonts w:ascii="GOST Common" w:hAnsi="GOST Common"/>
                <w:sz w:val="16"/>
                <w:szCs w:val="16"/>
              </w:rPr>
              <w:t>10000</w:t>
            </w:r>
          </w:p>
        </w:tc>
        <w:tc>
          <w:tcPr>
            <w:tcW w:w="434" w:type="pct"/>
            <w:vAlign w:val="center"/>
          </w:tcPr>
          <w:p w14:paraId="4D0FCD4B" w14:textId="5E56134D"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72438F1C" w14:textId="1D76369A"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24D60F59"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43178BA5" w14:textId="77777777" w:rsidR="007808AE" w:rsidRPr="00020D14" w:rsidRDefault="007808AE" w:rsidP="007808AE">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0" w:type="pct"/>
            <w:vAlign w:val="center"/>
          </w:tcPr>
          <w:p w14:paraId="79550943" w14:textId="21ED4D9D"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25FF94E3" w14:textId="77777777" w:rsidTr="00402717">
        <w:tc>
          <w:tcPr>
            <w:tcW w:w="1139" w:type="pct"/>
            <w:vAlign w:val="center"/>
          </w:tcPr>
          <w:p w14:paraId="1EC76BDE" w14:textId="77777777" w:rsidR="007808AE" w:rsidRPr="00020D14" w:rsidRDefault="007808AE" w:rsidP="0000149C">
            <w:pPr>
              <w:rPr>
                <w:rFonts w:ascii="GOST Common" w:hAnsi="GOST Common"/>
                <w:sz w:val="20"/>
                <w:szCs w:val="20"/>
              </w:rPr>
            </w:pPr>
            <w:r w:rsidRPr="00020D14">
              <w:rPr>
                <w:rFonts w:ascii="GOST Common" w:hAnsi="GOST Common"/>
                <w:spacing w:val="2"/>
                <w:sz w:val="20"/>
                <w:szCs w:val="20"/>
                <w:shd w:val="clear" w:color="auto" w:fill="FFFFFF"/>
              </w:rPr>
              <w:t>Общественное питание</w:t>
            </w:r>
            <w:r w:rsidRPr="00020D14">
              <w:rPr>
                <w:rFonts w:ascii="GOST Common" w:hAnsi="GOST Common"/>
                <w:sz w:val="20"/>
                <w:szCs w:val="20"/>
              </w:rPr>
              <w:t xml:space="preserve"> (код 4.6)</w:t>
            </w:r>
          </w:p>
        </w:tc>
        <w:tc>
          <w:tcPr>
            <w:tcW w:w="434" w:type="pct"/>
            <w:vAlign w:val="center"/>
          </w:tcPr>
          <w:p w14:paraId="6381EFA0"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0AD2AE03" w14:textId="2EFA7AEF" w:rsidR="007808AE" w:rsidRPr="00020D14" w:rsidRDefault="007808AE" w:rsidP="007808AE">
            <w:pPr>
              <w:jc w:val="center"/>
              <w:rPr>
                <w:rFonts w:ascii="GOST Common" w:hAnsi="GOST Common"/>
                <w:sz w:val="16"/>
                <w:szCs w:val="16"/>
              </w:rPr>
            </w:pPr>
            <w:r w:rsidRPr="009D6337">
              <w:rPr>
                <w:rFonts w:ascii="GOST Common" w:hAnsi="GOST Common"/>
                <w:sz w:val="16"/>
                <w:szCs w:val="16"/>
              </w:rPr>
              <w:t>10000</w:t>
            </w:r>
          </w:p>
        </w:tc>
        <w:tc>
          <w:tcPr>
            <w:tcW w:w="434" w:type="pct"/>
            <w:vAlign w:val="center"/>
          </w:tcPr>
          <w:p w14:paraId="4F6A573F" w14:textId="6132873C"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3DA1E188" w14:textId="7CC9DE8F"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0655E97D"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28EB140A" w14:textId="77777777" w:rsidR="007808AE" w:rsidRPr="00020D14" w:rsidRDefault="007808AE" w:rsidP="007808AE">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0" w:type="pct"/>
            <w:vAlign w:val="center"/>
          </w:tcPr>
          <w:p w14:paraId="5D6C7CE0" w14:textId="2088B4D5"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2A417ECC" w14:textId="77777777" w:rsidTr="00402717">
        <w:tc>
          <w:tcPr>
            <w:tcW w:w="1139" w:type="pct"/>
            <w:vAlign w:val="center"/>
          </w:tcPr>
          <w:p w14:paraId="58FF9770" w14:textId="77777777" w:rsidR="007808AE" w:rsidRPr="00020D14" w:rsidRDefault="007808AE" w:rsidP="0000149C">
            <w:pPr>
              <w:rPr>
                <w:rFonts w:ascii="GOST Common" w:hAnsi="GOST Common"/>
                <w:spacing w:val="2"/>
                <w:sz w:val="20"/>
                <w:szCs w:val="20"/>
                <w:shd w:val="clear" w:color="auto" w:fill="FFFFFF"/>
              </w:rPr>
            </w:pPr>
            <w:r w:rsidRPr="00020D14">
              <w:rPr>
                <w:rFonts w:ascii="GOST Common" w:hAnsi="GOST Common" w:cs="Arial"/>
                <w:sz w:val="20"/>
                <w:szCs w:val="20"/>
                <w:shd w:val="clear" w:color="auto" w:fill="FFFFFF"/>
              </w:rPr>
              <w:t>Гостиничное обслуживание</w:t>
            </w:r>
            <w:r>
              <w:rPr>
                <w:rFonts w:ascii="GOST Common" w:hAnsi="GOST Common" w:cs="Arial"/>
                <w:sz w:val="20"/>
                <w:szCs w:val="20"/>
                <w:shd w:val="clear" w:color="auto" w:fill="FFFFFF"/>
              </w:rPr>
              <w:t xml:space="preserve"> </w:t>
            </w:r>
            <w:r w:rsidRPr="00020D14">
              <w:rPr>
                <w:rFonts w:ascii="GOST Common" w:hAnsi="GOST Common" w:cs="Arial"/>
                <w:sz w:val="20"/>
                <w:szCs w:val="20"/>
                <w:shd w:val="clear" w:color="auto" w:fill="FFFFFF"/>
              </w:rPr>
              <w:t>(код 4.7)</w:t>
            </w:r>
          </w:p>
        </w:tc>
        <w:tc>
          <w:tcPr>
            <w:tcW w:w="434" w:type="pct"/>
            <w:vAlign w:val="center"/>
          </w:tcPr>
          <w:p w14:paraId="60618EC2"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19AE97F9" w14:textId="08CEE2D0" w:rsidR="007808AE" w:rsidRPr="00020D14" w:rsidRDefault="007808AE" w:rsidP="007808AE">
            <w:pPr>
              <w:jc w:val="center"/>
              <w:rPr>
                <w:rFonts w:ascii="GOST Common" w:hAnsi="GOST Common"/>
                <w:sz w:val="16"/>
                <w:szCs w:val="16"/>
              </w:rPr>
            </w:pPr>
            <w:r w:rsidRPr="009D6337">
              <w:rPr>
                <w:rFonts w:ascii="GOST Common" w:hAnsi="GOST Common"/>
                <w:sz w:val="16"/>
                <w:szCs w:val="16"/>
              </w:rPr>
              <w:t>10000</w:t>
            </w:r>
          </w:p>
        </w:tc>
        <w:tc>
          <w:tcPr>
            <w:tcW w:w="434" w:type="pct"/>
            <w:vAlign w:val="center"/>
          </w:tcPr>
          <w:p w14:paraId="5A08E9B9" w14:textId="0A0FD977"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22FB35E0" w14:textId="3A44F75C"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1A4E99C9"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546E6B77" w14:textId="77777777" w:rsidR="007808AE" w:rsidRPr="00020D14" w:rsidRDefault="007808AE" w:rsidP="007808AE">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0" w:type="pct"/>
            <w:vAlign w:val="center"/>
          </w:tcPr>
          <w:p w14:paraId="2B1D9DF5" w14:textId="60CDBDAC"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7F800851" w14:textId="77777777" w:rsidTr="00402717">
        <w:tc>
          <w:tcPr>
            <w:tcW w:w="1139" w:type="pct"/>
            <w:vAlign w:val="center"/>
          </w:tcPr>
          <w:p w14:paraId="2DAA13D4" w14:textId="77777777" w:rsidR="007808AE" w:rsidRPr="00020D14" w:rsidRDefault="007808AE" w:rsidP="0000149C">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Развлечения (</w:t>
            </w:r>
            <w:r>
              <w:rPr>
                <w:rFonts w:ascii="GOST Common" w:hAnsi="GOST Common"/>
                <w:spacing w:val="2"/>
                <w:sz w:val="20"/>
                <w:szCs w:val="20"/>
                <w:shd w:val="clear" w:color="auto" w:fill="FFFFFF"/>
              </w:rPr>
              <w:t xml:space="preserve">код </w:t>
            </w:r>
            <w:r w:rsidRPr="00020D14">
              <w:rPr>
                <w:rFonts w:ascii="GOST Common" w:hAnsi="GOST Common"/>
                <w:spacing w:val="2"/>
                <w:sz w:val="20"/>
                <w:szCs w:val="20"/>
                <w:shd w:val="clear" w:color="auto" w:fill="FFFFFF"/>
              </w:rPr>
              <w:t>4.8)</w:t>
            </w:r>
          </w:p>
        </w:tc>
        <w:tc>
          <w:tcPr>
            <w:tcW w:w="434" w:type="pct"/>
            <w:vAlign w:val="center"/>
          </w:tcPr>
          <w:p w14:paraId="70C77CEF"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3010E39F" w14:textId="44EB6914" w:rsidR="007808AE" w:rsidRPr="00020D14" w:rsidRDefault="007808AE" w:rsidP="007808AE">
            <w:pPr>
              <w:jc w:val="center"/>
              <w:rPr>
                <w:rFonts w:ascii="GOST Common" w:hAnsi="GOST Common"/>
                <w:sz w:val="16"/>
                <w:szCs w:val="16"/>
              </w:rPr>
            </w:pPr>
            <w:r w:rsidRPr="009D6337">
              <w:rPr>
                <w:rFonts w:ascii="GOST Common" w:hAnsi="GOST Common"/>
                <w:sz w:val="16"/>
                <w:szCs w:val="16"/>
              </w:rPr>
              <w:t>10000</w:t>
            </w:r>
          </w:p>
        </w:tc>
        <w:tc>
          <w:tcPr>
            <w:tcW w:w="434" w:type="pct"/>
            <w:vAlign w:val="center"/>
          </w:tcPr>
          <w:p w14:paraId="12F91BEA" w14:textId="7D6C220D"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79B0889E" w14:textId="58E4BFA0"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0476007A"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3DFCEB2A" w14:textId="77777777" w:rsidR="007808AE" w:rsidRPr="00020D14" w:rsidRDefault="007808AE" w:rsidP="007808AE">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0" w:type="pct"/>
            <w:vAlign w:val="center"/>
          </w:tcPr>
          <w:p w14:paraId="2AD66F7E" w14:textId="216BD35B"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432BEB83" w14:textId="77777777" w:rsidTr="00402717">
        <w:tc>
          <w:tcPr>
            <w:tcW w:w="1139" w:type="pct"/>
            <w:vAlign w:val="center"/>
          </w:tcPr>
          <w:p w14:paraId="0BB3A29C" w14:textId="77777777" w:rsidR="007808AE" w:rsidRPr="007B11AE" w:rsidRDefault="007808AE" w:rsidP="0000149C">
            <w:pPr>
              <w:rPr>
                <w:rFonts w:ascii="GOST Common" w:hAnsi="GOST Common"/>
                <w:spacing w:val="2"/>
                <w:sz w:val="20"/>
                <w:szCs w:val="20"/>
                <w:shd w:val="clear" w:color="auto" w:fill="FFFFFF"/>
              </w:rPr>
            </w:pPr>
            <w:r>
              <w:rPr>
                <w:rFonts w:ascii="GOST Common" w:hAnsi="GOST Common"/>
                <w:spacing w:val="2"/>
                <w:sz w:val="20"/>
                <w:szCs w:val="20"/>
                <w:shd w:val="clear" w:color="auto" w:fill="FFFFFF"/>
              </w:rPr>
              <w:t>Стоянка транспортных средств (код 4.9.2)</w:t>
            </w:r>
          </w:p>
        </w:tc>
        <w:tc>
          <w:tcPr>
            <w:tcW w:w="434" w:type="pct"/>
            <w:vAlign w:val="center"/>
          </w:tcPr>
          <w:p w14:paraId="0571E1DD"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7CF28EAF" w14:textId="08B9B6A0" w:rsidR="007808AE" w:rsidRPr="00020D14" w:rsidRDefault="007808AE" w:rsidP="007808AE">
            <w:pPr>
              <w:jc w:val="center"/>
              <w:rPr>
                <w:rFonts w:ascii="GOST Common" w:hAnsi="GOST Common"/>
                <w:sz w:val="16"/>
                <w:szCs w:val="16"/>
              </w:rPr>
            </w:pPr>
            <w:r>
              <w:rPr>
                <w:rFonts w:ascii="GOST Common" w:hAnsi="GOST Common"/>
                <w:sz w:val="16"/>
                <w:szCs w:val="16"/>
              </w:rPr>
              <w:t>10000</w:t>
            </w:r>
          </w:p>
        </w:tc>
        <w:tc>
          <w:tcPr>
            <w:tcW w:w="434" w:type="pct"/>
            <w:vAlign w:val="center"/>
          </w:tcPr>
          <w:p w14:paraId="0058C0A5" w14:textId="0AE309E0"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67E33129" w14:textId="06D78FE5" w:rsidR="007808AE" w:rsidRPr="00020D14" w:rsidRDefault="007808AE" w:rsidP="007808AE">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11E1ED15"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2350F1CF" w14:textId="77777777" w:rsidR="007808AE" w:rsidRPr="00020D14" w:rsidRDefault="007808AE" w:rsidP="007808AE">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0" w:type="pct"/>
            <w:vAlign w:val="center"/>
          </w:tcPr>
          <w:p w14:paraId="735947FF" w14:textId="46E8CF9C"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4AB0C2C8" w14:textId="77777777" w:rsidTr="00402717">
        <w:tc>
          <w:tcPr>
            <w:tcW w:w="1139" w:type="pct"/>
            <w:vAlign w:val="center"/>
          </w:tcPr>
          <w:p w14:paraId="06F6CD65" w14:textId="77777777" w:rsidR="007808AE" w:rsidRPr="00020D14" w:rsidRDefault="007808AE" w:rsidP="0000149C">
            <w:pPr>
              <w:rPr>
                <w:rFonts w:ascii="GOST Common" w:hAnsi="GOST Common"/>
                <w:spacing w:val="2"/>
                <w:sz w:val="20"/>
                <w:szCs w:val="20"/>
                <w:shd w:val="clear" w:color="auto" w:fill="FFFFFF"/>
              </w:rPr>
            </w:pPr>
            <w:r>
              <w:rPr>
                <w:rFonts w:ascii="GOST Common" w:hAnsi="GOST Common"/>
                <w:spacing w:val="2"/>
                <w:sz w:val="20"/>
                <w:szCs w:val="20"/>
                <w:shd w:val="clear" w:color="auto" w:fill="FFFFFF"/>
              </w:rPr>
              <w:t>Спорт (код 5.1)</w:t>
            </w:r>
          </w:p>
        </w:tc>
        <w:tc>
          <w:tcPr>
            <w:tcW w:w="434" w:type="pct"/>
            <w:vAlign w:val="center"/>
          </w:tcPr>
          <w:p w14:paraId="45325623" w14:textId="2733A9F1" w:rsidR="007808AE" w:rsidRPr="00020D14" w:rsidRDefault="007808AE" w:rsidP="007808AE">
            <w:pPr>
              <w:jc w:val="center"/>
              <w:rPr>
                <w:rFonts w:ascii="GOST Common" w:hAnsi="GOST Common"/>
                <w:sz w:val="16"/>
                <w:szCs w:val="16"/>
              </w:rPr>
            </w:pPr>
            <w:r w:rsidRPr="00A73C8E">
              <w:rPr>
                <w:rFonts w:ascii="GOST Common" w:hAnsi="GOST Common" w:cs="Arial"/>
                <w:sz w:val="16"/>
                <w:szCs w:val="16"/>
              </w:rPr>
              <w:t>Не подлежит установлению</w:t>
            </w:r>
            <w:r w:rsidRPr="009832ED">
              <w:rPr>
                <w:rFonts w:ascii="GOST Common" w:hAnsi="GOST Common"/>
                <w:sz w:val="16"/>
                <w:szCs w:val="16"/>
              </w:rPr>
              <w:t>*</w:t>
            </w:r>
          </w:p>
        </w:tc>
        <w:tc>
          <w:tcPr>
            <w:tcW w:w="436" w:type="pct"/>
          </w:tcPr>
          <w:p w14:paraId="371F4A44" w14:textId="2E860870" w:rsidR="007808AE" w:rsidRPr="00020D14" w:rsidRDefault="007808AE" w:rsidP="007808AE">
            <w:pPr>
              <w:jc w:val="center"/>
              <w:rPr>
                <w:rFonts w:ascii="GOST Common" w:hAnsi="GOST Common"/>
                <w:sz w:val="16"/>
                <w:szCs w:val="16"/>
              </w:rPr>
            </w:pPr>
            <w:r w:rsidRPr="00287897">
              <w:rPr>
                <w:rFonts w:ascii="GOST Common" w:hAnsi="GOST Common" w:cs="Arial"/>
                <w:sz w:val="16"/>
                <w:szCs w:val="16"/>
              </w:rPr>
              <w:t>Не подлежит установлению</w:t>
            </w:r>
            <w:r w:rsidRPr="00287897">
              <w:rPr>
                <w:rFonts w:ascii="GOST Common" w:hAnsi="GOST Common"/>
                <w:sz w:val="16"/>
                <w:szCs w:val="16"/>
              </w:rPr>
              <w:t>*</w:t>
            </w:r>
          </w:p>
        </w:tc>
        <w:tc>
          <w:tcPr>
            <w:tcW w:w="434" w:type="pct"/>
          </w:tcPr>
          <w:p w14:paraId="4670EC78" w14:textId="4B241099" w:rsidR="007808AE" w:rsidRPr="00020D14" w:rsidRDefault="007808AE" w:rsidP="007808AE">
            <w:pPr>
              <w:jc w:val="center"/>
              <w:rPr>
                <w:rFonts w:ascii="GOST Common" w:hAnsi="GOST Common"/>
                <w:sz w:val="16"/>
                <w:szCs w:val="16"/>
              </w:rPr>
            </w:pPr>
            <w:r w:rsidRPr="00287897">
              <w:rPr>
                <w:rFonts w:ascii="GOST Common" w:hAnsi="GOST Common" w:cs="Arial"/>
                <w:sz w:val="16"/>
                <w:szCs w:val="16"/>
              </w:rPr>
              <w:t>Не подлежит установлению</w:t>
            </w:r>
            <w:r w:rsidRPr="00287897">
              <w:rPr>
                <w:rFonts w:ascii="GOST Common" w:hAnsi="GOST Common"/>
                <w:sz w:val="16"/>
                <w:szCs w:val="16"/>
              </w:rPr>
              <w:t>*</w:t>
            </w:r>
          </w:p>
        </w:tc>
        <w:tc>
          <w:tcPr>
            <w:tcW w:w="436" w:type="pct"/>
          </w:tcPr>
          <w:p w14:paraId="752C824B" w14:textId="568A531C" w:rsidR="007808AE" w:rsidRPr="00020D14" w:rsidRDefault="007808AE" w:rsidP="007808AE">
            <w:pPr>
              <w:jc w:val="center"/>
              <w:rPr>
                <w:rFonts w:ascii="GOST Common" w:hAnsi="GOST Common"/>
                <w:sz w:val="16"/>
                <w:szCs w:val="16"/>
              </w:rPr>
            </w:pPr>
            <w:r w:rsidRPr="00287897">
              <w:rPr>
                <w:rFonts w:ascii="GOST Common" w:hAnsi="GOST Common" w:cs="Arial"/>
                <w:sz w:val="16"/>
                <w:szCs w:val="16"/>
              </w:rPr>
              <w:t>Не подлежит установлению</w:t>
            </w:r>
            <w:r w:rsidRPr="00287897">
              <w:rPr>
                <w:rFonts w:ascii="GOST Common" w:hAnsi="GOST Common"/>
                <w:sz w:val="16"/>
                <w:szCs w:val="16"/>
              </w:rPr>
              <w:t>*</w:t>
            </w:r>
          </w:p>
        </w:tc>
        <w:tc>
          <w:tcPr>
            <w:tcW w:w="747" w:type="pct"/>
            <w:vAlign w:val="center"/>
          </w:tcPr>
          <w:p w14:paraId="478F7B1F" w14:textId="202296F7" w:rsidR="007808AE" w:rsidRPr="00020D14" w:rsidRDefault="007808AE" w:rsidP="007808AE">
            <w:pPr>
              <w:jc w:val="center"/>
              <w:rPr>
                <w:rFonts w:ascii="GOST Common" w:hAnsi="GOST Common"/>
                <w:sz w:val="16"/>
                <w:szCs w:val="16"/>
              </w:rPr>
            </w:pPr>
            <w:r w:rsidRPr="00A73C8E">
              <w:rPr>
                <w:rFonts w:ascii="GOST Common" w:hAnsi="GOST Common" w:cs="Arial"/>
                <w:sz w:val="16"/>
                <w:szCs w:val="16"/>
              </w:rPr>
              <w:t>Не подлежит установлению</w:t>
            </w:r>
            <w:r w:rsidRPr="00020D14">
              <w:rPr>
                <w:rStyle w:val="ab"/>
                <w:rFonts w:ascii="GOST Common" w:hAnsi="GOST Common"/>
                <w:sz w:val="16"/>
                <w:szCs w:val="16"/>
              </w:rPr>
              <w:footnoteReference w:id="3"/>
            </w:r>
          </w:p>
        </w:tc>
        <w:tc>
          <w:tcPr>
            <w:tcW w:w="634" w:type="pct"/>
            <w:gridSpan w:val="2"/>
            <w:vAlign w:val="center"/>
          </w:tcPr>
          <w:p w14:paraId="6673221C"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5/3</w:t>
            </w:r>
          </w:p>
        </w:tc>
        <w:tc>
          <w:tcPr>
            <w:tcW w:w="740" w:type="pct"/>
            <w:vAlign w:val="center"/>
          </w:tcPr>
          <w:p w14:paraId="69F081CF" w14:textId="544FA59C"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7808AE" w:rsidRPr="00020D14" w14:paraId="2ED2FC6C" w14:textId="77777777" w:rsidTr="00402717">
        <w:tc>
          <w:tcPr>
            <w:tcW w:w="1139" w:type="pct"/>
            <w:vAlign w:val="center"/>
          </w:tcPr>
          <w:p w14:paraId="7A2D51A9" w14:textId="77777777" w:rsidR="007808AE" w:rsidRPr="00020D14" w:rsidRDefault="007808AE" w:rsidP="0000149C">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Обеспечение внутреннего правопорядка (код 8.3)</w:t>
            </w:r>
          </w:p>
        </w:tc>
        <w:tc>
          <w:tcPr>
            <w:tcW w:w="434" w:type="pct"/>
            <w:vAlign w:val="center"/>
          </w:tcPr>
          <w:p w14:paraId="37A2CCE3" w14:textId="77777777" w:rsidR="007808AE" w:rsidRPr="00020D14" w:rsidRDefault="007808AE" w:rsidP="007808AE">
            <w:pPr>
              <w:jc w:val="center"/>
              <w:rPr>
                <w:rFonts w:ascii="GOST Common" w:hAnsi="GOST Common"/>
                <w:sz w:val="16"/>
                <w:szCs w:val="16"/>
              </w:rPr>
            </w:pPr>
            <w:r>
              <w:rPr>
                <w:rFonts w:ascii="GOST Common" w:hAnsi="GOST Common"/>
                <w:sz w:val="16"/>
                <w:szCs w:val="16"/>
              </w:rPr>
              <w:t>100</w:t>
            </w:r>
          </w:p>
        </w:tc>
        <w:tc>
          <w:tcPr>
            <w:tcW w:w="436" w:type="pct"/>
            <w:vAlign w:val="center"/>
          </w:tcPr>
          <w:p w14:paraId="7B9AEA1E" w14:textId="27ABEC1F" w:rsidR="007808AE" w:rsidRPr="00020D14" w:rsidRDefault="007808AE" w:rsidP="007808AE">
            <w:pPr>
              <w:jc w:val="center"/>
              <w:rPr>
                <w:rFonts w:ascii="GOST Common" w:hAnsi="GOST Common"/>
                <w:sz w:val="16"/>
                <w:szCs w:val="16"/>
              </w:rPr>
            </w:pPr>
            <w:r>
              <w:rPr>
                <w:rFonts w:ascii="GOST Common" w:hAnsi="GOST Common"/>
                <w:sz w:val="16"/>
                <w:szCs w:val="16"/>
              </w:rPr>
              <w:t>10000</w:t>
            </w:r>
          </w:p>
        </w:tc>
        <w:tc>
          <w:tcPr>
            <w:tcW w:w="434" w:type="pct"/>
            <w:vAlign w:val="center"/>
          </w:tcPr>
          <w:p w14:paraId="01146FF2" w14:textId="446386B8" w:rsidR="007808AE" w:rsidRPr="00020D14" w:rsidRDefault="007808AE" w:rsidP="007808AE">
            <w:pPr>
              <w:jc w:val="center"/>
              <w:rPr>
                <w:rFonts w:ascii="GOST Common" w:hAnsi="GOST Common"/>
                <w:sz w:val="16"/>
                <w:szCs w:val="16"/>
              </w:rPr>
            </w:pPr>
            <w:r w:rsidRPr="009F2B2B">
              <w:rPr>
                <w:rFonts w:ascii="GOST Common" w:hAnsi="GOST Common" w:cs="Arial"/>
                <w:sz w:val="16"/>
                <w:szCs w:val="16"/>
              </w:rPr>
              <w:t>Не подлежит установлению</w:t>
            </w:r>
          </w:p>
        </w:tc>
        <w:tc>
          <w:tcPr>
            <w:tcW w:w="436" w:type="pct"/>
            <w:vAlign w:val="center"/>
          </w:tcPr>
          <w:p w14:paraId="081751E3" w14:textId="6114A8DA" w:rsidR="007808AE" w:rsidRPr="00020D14" w:rsidRDefault="007808AE" w:rsidP="007808AE">
            <w:pPr>
              <w:jc w:val="center"/>
              <w:rPr>
                <w:rFonts w:ascii="GOST Common" w:hAnsi="GOST Common"/>
                <w:sz w:val="16"/>
                <w:szCs w:val="16"/>
              </w:rPr>
            </w:pPr>
            <w:r w:rsidRPr="009F2B2B">
              <w:rPr>
                <w:rFonts w:ascii="GOST Common" w:hAnsi="GOST Common" w:cs="Arial"/>
                <w:sz w:val="16"/>
                <w:szCs w:val="16"/>
              </w:rPr>
              <w:t>Не подлежит установлению</w:t>
            </w:r>
          </w:p>
        </w:tc>
        <w:tc>
          <w:tcPr>
            <w:tcW w:w="747" w:type="pct"/>
            <w:vAlign w:val="center"/>
          </w:tcPr>
          <w:p w14:paraId="01AD2313" w14:textId="77777777" w:rsidR="007808AE" w:rsidRPr="00020D14" w:rsidRDefault="007808AE" w:rsidP="007808AE">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6A2731F4" w14:textId="77777777" w:rsidR="007808AE" w:rsidRPr="00020D14" w:rsidRDefault="007808AE" w:rsidP="007808AE">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0" w:type="pct"/>
            <w:vAlign w:val="center"/>
          </w:tcPr>
          <w:p w14:paraId="7CB45FFA" w14:textId="72840F28" w:rsidR="007808AE" w:rsidRPr="00020D14" w:rsidRDefault="007808AE" w:rsidP="007808AE">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00149C" w:rsidRPr="00020D14" w14:paraId="723AE46D" w14:textId="77777777" w:rsidTr="00402717">
        <w:tc>
          <w:tcPr>
            <w:tcW w:w="1139" w:type="pct"/>
          </w:tcPr>
          <w:p w14:paraId="26EA49F5" w14:textId="77777777" w:rsidR="0000149C" w:rsidRPr="00020D14" w:rsidRDefault="0000149C" w:rsidP="00F80E20">
            <w:pPr>
              <w:rPr>
                <w:rFonts w:ascii="GOST Common" w:hAnsi="GOST Common"/>
                <w:sz w:val="20"/>
                <w:szCs w:val="20"/>
              </w:rPr>
            </w:pPr>
            <w:r w:rsidRPr="00020D14">
              <w:rPr>
                <w:rFonts w:ascii="GOST Common" w:hAnsi="GOST Common" w:cs="Arial"/>
                <w:sz w:val="20"/>
                <w:szCs w:val="20"/>
              </w:rPr>
              <w:t>Историко-культурная деятельность (код 9.3)</w:t>
            </w:r>
          </w:p>
        </w:tc>
        <w:tc>
          <w:tcPr>
            <w:tcW w:w="434" w:type="pct"/>
            <w:vAlign w:val="center"/>
          </w:tcPr>
          <w:p w14:paraId="05240CC8" w14:textId="77777777" w:rsidR="0000149C" w:rsidRPr="001D1787" w:rsidRDefault="0000149C"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6" w:type="pct"/>
            <w:vAlign w:val="center"/>
          </w:tcPr>
          <w:p w14:paraId="530B00CA" w14:textId="77777777" w:rsidR="0000149C" w:rsidRPr="001D1787" w:rsidRDefault="0000149C"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4" w:type="pct"/>
            <w:vAlign w:val="center"/>
          </w:tcPr>
          <w:p w14:paraId="682A1EB2" w14:textId="77777777" w:rsidR="0000149C" w:rsidRPr="001D1787" w:rsidRDefault="0000149C"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6" w:type="pct"/>
            <w:vAlign w:val="center"/>
          </w:tcPr>
          <w:p w14:paraId="32E88049" w14:textId="77777777" w:rsidR="0000149C" w:rsidRPr="001D1787" w:rsidRDefault="0000149C"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747" w:type="pct"/>
            <w:vAlign w:val="center"/>
          </w:tcPr>
          <w:p w14:paraId="1C8E4065" w14:textId="77777777" w:rsidR="0000149C" w:rsidRPr="001D1787" w:rsidRDefault="0000149C"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634" w:type="pct"/>
            <w:gridSpan w:val="2"/>
            <w:vAlign w:val="center"/>
          </w:tcPr>
          <w:p w14:paraId="18492E4C" w14:textId="77777777" w:rsidR="0000149C" w:rsidRPr="001D1787" w:rsidRDefault="0000149C"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740" w:type="pct"/>
            <w:vAlign w:val="center"/>
          </w:tcPr>
          <w:p w14:paraId="4A81D7A6" w14:textId="77777777" w:rsidR="0000149C" w:rsidRPr="001D1787" w:rsidRDefault="0000149C"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r>
      <w:tr w:rsidR="009832ED" w:rsidRPr="00020D14" w14:paraId="7257EEEC" w14:textId="77777777" w:rsidTr="00402717">
        <w:tc>
          <w:tcPr>
            <w:tcW w:w="1139" w:type="pct"/>
            <w:vAlign w:val="center"/>
          </w:tcPr>
          <w:p w14:paraId="6F2A85C9" w14:textId="77777777" w:rsidR="009832ED" w:rsidRPr="00020D14" w:rsidRDefault="009832ED" w:rsidP="0000149C">
            <w:pPr>
              <w:rPr>
                <w:rFonts w:ascii="GOST Common" w:hAnsi="GOST Common"/>
                <w:sz w:val="20"/>
                <w:szCs w:val="20"/>
              </w:rPr>
            </w:pPr>
            <w:r w:rsidRPr="00020D14">
              <w:rPr>
                <w:rFonts w:ascii="GOST Common" w:hAnsi="GOST Common"/>
                <w:sz w:val="20"/>
                <w:szCs w:val="20"/>
              </w:rPr>
              <w:t>Улично-дорожная сеть</w:t>
            </w:r>
            <w:r>
              <w:rPr>
                <w:rFonts w:ascii="GOST Common" w:hAnsi="GOST Common"/>
                <w:sz w:val="20"/>
                <w:szCs w:val="20"/>
              </w:rPr>
              <w:t xml:space="preserve"> </w:t>
            </w:r>
            <w:r w:rsidRPr="00020D14">
              <w:rPr>
                <w:rFonts w:ascii="GOST Common" w:hAnsi="GOST Common"/>
                <w:sz w:val="20"/>
                <w:szCs w:val="20"/>
              </w:rPr>
              <w:t>(код 12.0.1)</w:t>
            </w:r>
            <w:r w:rsidRPr="00020D14">
              <w:rPr>
                <w:rStyle w:val="ab"/>
                <w:rFonts w:ascii="GOST Common" w:hAnsi="GOST Common"/>
                <w:sz w:val="20"/>
                <w:szCs w:val="20"/>
              </w:rPr>
              <w:footnoteReference w:id="4"/>
            </w:r>
          </w:p>
        </w:tc>
        <w:tc>
          <w:tcPr>
            <w:tcW w:w="434" w:type="pct"/>
            <w:vAlign w:val="center"/>
          </w:tcPr>
          <w:p w14:paraId="4D5B65F5" w14:textId="3BA52850" w:rsidR="009832ED" w:rsidRPr="00020D14" w:rsidRDefault="009832ED" w:rsidP="009832ED">
            <w:pPr>
              <w:jc w:val="center"/>
              <w:rPr>
                <w:rFonts w:ascii="GOST Common" w:hAnsi="GOST Common"/>
                <w:sz w:val="16"/>
                <w:szCs w:val="16"/>
              </w:rPr>
            </w:pPr>
            <w:r w:rsidRPr="00692D44">
              <w:rPr>
                <w:rFonts w:ascii="GOST Common" w:hAnsi="GOST Common" w:cs="Arial"/>
                <w:sz w:val="16"/>
                <w:szCs w:val="16"/>
              </w:rPr>
              <w:t>Не подлежит установлению</w:t>
            </w:r>
          </w:p>
        </w:tc>
        <w:tc>
          <w:tcPr>
            <w:tcW w:w="436" w:type="pct"/>
            <w:vAlign w:val="center"/>
          </w:tcPr>
          <w:p w14:paraId="46633E3F" w14:textId="3A8A3F7E" w:rsidR="009832ED" w:rsidRPr="00020D14" w:rsidRDefault="009832ED" w:rsidP="009832ED">
            <w:pPr>
              <w:jc w:val="center"/>
              <w:rPr>
                <w:rFonts w:ascii="GOST Common" w:hAnsi="GOST Common"/>
                <w:sz w:val="16"/>
                <w:szCs w:val="16"/>
              </w:rPr>
            </w:pPr>
            <w:r w:rsidRPr="00692D44">
              <w:rPr>
                <w:rFonts w:ascii="GOST Common" w:hAnsi="GOST Common" w:cs="Arial"/>
                <w:sz w:val="16"/>
                <w:szCs w:val="16"/>
              </w:rPr>
              <w:t>Не подлежит установлению</w:t>
            </w:r>
          </w:p>
        </w:tc>
        <w:tc>
          <w:tcPr>
            <w:tcW w:w="434" w:type="pct"/>
            <w:vAlign w:val="center"/>
          </w:tcPr>
          <w:p w14:paraId="6857D359" w14:textId="20B3C8F2" w:rsidR="009832ED" w:rsidRPr="00020D14" w:rsidRDefault="009832ED" w:rsidP="009832ED">
            <w:pPr>
              <w:jc w:val="center"/>
              <w:rPr>
                <w:rFonts w:ascii="GOST Common" w:hAnsi="GOST Common"/>
                <w:sz w:val="16"/>
                <w:szCs w:val="16"/>
              </w:rPr>
            </w:pPr>
            <w:r w:rsidRPr="009F2B2B">
              <w:rPr>
                <w:rFonts w:ascii="GOST Common" w:hAnsi="GOST Common" w:cs="Arial"/>
                <w:sz w:val="16"/>
                <w:szCs w:val="16"/>
              </w:rPr>
              <w:t>Не подлежит установлению</w:t>
            </w:r>
          </w:p>
        </w:tc>
        <w:tc>
          <w:tcPr>
            <w:tcW w:w="436" w:type="pct"/>
            <w:vAlign w:val="center"/>
          </w:tcPr>
          <w:p w14:paraId="0C53DCB8" w14:textId="0EDA3555" w:rsidR="009832ED" w:rsidRPr="00020D14" w:rsidRDefault="009832ED" w:rsidP="009832ED">
            <w:pPr>
              <w:jc w:val="center"/>
              <w:rPr>
                <w:rFonts w:ascii="GOST Common" w:hAnsi="GOST Common"/>
                <w:sz w:val="16"/>
                <w:szCs w:val="16"/>
              </w:rPr>
            </w:pPr>
            <w:r w:rsidRPr="009F2B2B">
              <w:rPr>
                <w:rFonts w:ascii="GOST Common" w:hAnsi="GOST Common" w:cs="Arial"/>
                <w:sz w:val="16"/>
                <w:szCs w:val="16"/>
              </w:rPr>
              <w:t>Не подлежит установлению</w:t>
            </w:r>
          </w:p>
        </w:tc>
        <w:tc>
          <w:tcPr>
            <w:tcW w:w="747" w:type="pct"/>
            <w:vAlign w:val="center"/>
          </w:tcPr>
          <w:p w14:paraId="08473B17" w14:textId="612413E6" w:rsidR="009832ED" w:rsidRPr="00020D14" w:rsidRDefault="009832ED" w:rsidP="009832ED">
            <w:pPr>
              <w:jc w:val="center"/>
              <w:rPr>
                <w:rFonts w:ascii="GOST Common" w:hAnsi="GOST Common"/>
                <w:sz w:val="16"/>
                <w:szCs w:val="16"/>
              </w:rPr>
            </w:pPr>
            <w:r w:rsidRPr="00281362">
              <w:rPr>
                <w:rFonts w:ascii="GOST Common" w:hAnsi="GOST Common" w:cs="Arial"/>
                <w:sz w:val="16"/>
                <w:szCs w:val="16"/>
              </w:rPr>
              <w:t>Не подлежит установлению</w:t>
            </w:r>
          </w:p>
        </w:tc>
        <w:tc>
          <w:tcPr>
            <w:tcW w:w="634" w:type="pct"/>
            <w:gridSpan w:val="2"/>
            <w:vAlign w:val="center"/>
          </w:tcPr>
          <w:p w14:paraId="2FB29655" w14:textId="18416E9F" w:rsidR="009832ED" w:rsidRPr="00020D14" w:rsidRDefault="009832ED" w:rsidP="009832ED">
            <w:pPr>
              <w:jc w:val="center"/>
              <w:rPr>
                <w:rFonts w:ascii="GOST Common" w:hAnsi="GOST Common"/>
                <w:sz w:val="16"/>
                <w:szCs w:val="16"/>
              </w:rPr>
            </w:pPr>
            <w:r w:rsidRPr="00281362">
              <w:rPr>
                <w:rFonts w:ascii="GOST Common" w:hAnsi="GOST Common" w:cs="Arial"/>
                <w:sz w:val="16"/>
                <w:szCs w:val="16"/>
              </w:rPr>
              <w:t>Не подлежит установлению</w:t>
            </w:r>
          </w:p>
        </w:tc>
        <w:tc>
          <w:tcPr>
            <w:tcW w:w="740" w:type="pct"/>
            <w:vAlign w:val="center"/>
          </w:tcPr>
          <w:p w14:paraId="713DFE76" w14:textId="50984C35" w:rsidR="009832ED" w:rsidRPr="00020D14" w:rsidRDefault="009832ED" w:rsidP="009832ED">
            <w:pPr>
              <w:jc w:val="center"/>
              <w:rPr>
                <w:rFonts w:ascii="GOST Common" w:hAnsi="GOST Common"/>
                <w:sz w:val="16"/>
                <w:szCs w:val="16"/>
              </w:rPr>
            </w:pPr>
            <w:r w:rsidRPr="00281362">
              <w:rPr>
                <w:rFonts w:ascii="GOST Common" w:hAnsi="GOST Common" w:cs="Arial"/>
                <w:sz w:val="16"/>
                <w:szCs w:val="16"/>
              </w:rPr>
              <w:t>Не подлежит установлению</w:t>
            </w:r>
          </w:p>
        </w:tc>
      </w:tr>
      <w:tr w:rsidR="00731DDD" w:rsidRPr="00020D14" w14:paraId="6CB536EA" w14:textId="77777777" w:rsidTr="00305F10">
        <w:tc>
          <w:tcPr>
            <w:tcW w:w="5000" w:type="pct"/>
            <w:gridSpan w:val="9"/>
            <w:shd w:val="clear" w:color="auto" w:fill="F2F2F2"/>
          </w:tcPr>
          <w:p w14:paraId="3275CFE4" w14:textId="77777777" w:rsidR="00731DDD" w:rsidRPr="00020D14" w:rsidRDefault="00731DDD" w:rsidP="00305F10">
            <w:pPr>
              <w:jc w:val="center"/>
              <w:rPr>
                <w:rFonts w:ascii="GOST Common" w:hAnsi="GOST Common"/>
                <w:sz w:val="16"/>
                <w:szCs w:val="16"/>
              </w:rPr>
            </w:pPr>
            <w:r w:rsidRPr="00020D14">
              <w:rPr>
                <w:rFonts w:ascii="GOST Common" w:hAnsi="GOST Common"/>
                <w:i/>
                <w:sz w:val="20"/>
                <w:szCs w:val="16"/>
              </w:rPr>
              <w:t>Вспомогательные виды разрешенного использования</w:t>
            </w:r>
          </w:p>
        </w:tc>
      </w:tr>
      <w:tr w:rsidR="009832ED" w:rsidRPr="00020D14" w14:paraId="72AB1939" w14:textId="77777777" w:rsidTr="00402717">
        <w:tc>
          <w:tcPr>
            <w:tcW w:w="1139" w:type="pct"/>
          </w:tcPr>
          <w:p w14:paraId="7F08AE15" w14:textId="77777777" w:rsidR="009832ED" w:rsidRDefault="009832ED" w:rsidP="009832ED">
            <w:pPr>
              <w:rPr>
                <w:rFonts w:ascii="GOST Common" w:hAnsi="GOST Common"/>
                <w:sz w:val="20"/>
                <w:szCs w:val="20"/>
              </w:rPr>
            </w:pPr>
            <w:r w:rsidRPr="00020D14">
              <w:rPr>
                <w:rFonts w:ascii="GOST Common" w:hAnsi="GOST Common"/>
                <w:sz w:val="20"/>
                <w:szCs w:val="20"/>
              </w:rPr>
              <w:t xml:space="preserve">Коммунальное обслуживание </w:t>
            </w:r>
          </w:p>
          <w:p w14:paraId="0B0B5E3C" w14:textId="77777777" w:rsidR="009832ED" w:rsidRPr="00020D14" w:rsidRDefault="009832ED" w:rsidP="009832ED">
            <w:pPr>
              <w:rPr>
                <w:rFonts w:ascii="GOST Common" w:hAnsi="GOST Common"/>
                <w:sz w:val="20"/>
                <w:szCs w:val="20"/>
              </w:rPr>
            </w:pPr>
            <w:r w:rsidRPr="00020D14">
              <w:rPr>
                <w:rFonts w:ascii="GOST Common" w:hAnsi="GOST Common"/>
                <w:sz w:val="20"/>
                <w:szCs w:val="20"/>
              </w:rPr>
              <w:lastRenderedPageBreak/>
              <w:t>(код 3.1)</w:t>
            </w:r>
          </w:p>
        </w:tc>
        <w:tc>
          <w:tcPr>
            <w:tcW w:w="434" w:type="pct"/>
            <w:vAlign w:val="center"/>
          </w:tcPr>
          <w:p w14:paraId="4E2AC7FD" w14:textId="035D1C72" w:rsidR="009832ED" w:rsidRPr="00020D14" w:rsidRDefault="008F70FA" w:rsidP="009832ED">
            <w:pPr>
              <w:jc w:val="center"/>
              <w:rPr>
                <w:rFonts w:ascii="GOST Common" w:hAnsi="GOST Common"/>
                <w:sz w:val="16"/>
                <w:szCs w:val="16"/>
              </w:rPr>
            </w:pPr>
            <w:r>
              <w:rPr>
                <w:rFonts w:ascii="GOST Common" w:hAnsi="GOST Common" w:cs="Arial"/>
                <w:sz w:val="16"/>
                <w:szCs w:val="16"/>
              </w:rPr>
              <w:lastRenderedPageBreak/>
              <w:t>1</w:t>
            </w:r>
            <w:r>
              <w:rPr>
                <w:rFonts w:ascii="GOST Common" w:hAnsi="GOST Common"/>
                <w:sz w:val="16"/>
                <w:szCs w:val="16"/>
              </w:rPr>
              <w:t>0</w:t>
            </w:r>
          </w:p>
        </w:tc>
        <w:tc>
          <w:tcPr>
            <w:tcW w:w="436" w:type="pct"/>
            <w:vAlign w:val="center"/>
          </w:tcPr>
          <w:p w14:paraId="5A47047C" w14:textId="77777777" w:rsidR="009832ED" w:rsidRPr="00020D14" w:rsidRDefault="009832ED" w:rsidP="009832ED">
            <w:pPr>
              <w:jc w:val="center"/>
              <w:rPr>
                <w:rFonts w:ascii="GOST Common" w:hAnsi="GOST Common"/>
                <w:sz w:val="16"/>
                <w:szCs w:val="16"/>
              </w:rPr>
            </w:pPr>
            <w:r w:rsidRPr="00020D14">
              <w:rPr>
                <w:rFonts w:ascii="GOST Common" w:hAnsi="GOST Common" w:cs="Arial"/>
                <w:sz w:val="16"/>
                <w:szCs w:val="16"/>
              </w:rPr>
              <w:t>10000</w:t>
            </w:r>
          </w:p>
        </w:tc>
        <w:tc>
          <w:tcPr>
            <w:tcW w:w="434" w:type="pct"/>
            <w:vAlign w:val="center"/>
          </w:tcPr>
          <w:p w14:paraId="7183DF23" w14:textId="2907DC07" w:rsidR="009832ED" w:rsidRPr="00020D14" w:rsidRDefault="009832ED" w:rsidP="009832ED">
            <w:pPr>
              <w:jc w:val="center"/>
              <w:rPr>
                <w:rFonts w:ascii="GOST Common" w:hAnsi="GOST Common"/>
                <w:sz w:val="16"/>
                <w:szCs w:val="16"/>
              </w:rPr>
            </w:pPr>
            <w:r w:rsidRPr="00DF16ED">
              <w:rPr>
                <w:rFonts w:ascii="GOST Common" w:hAnsi="GOST Common" w:cs="Arial"/>
                <w:sz w:val="16"/>
                <w:szCs w:val="16"/>
              </w:rPr>
              <w:t xml:space="preserve">Не подлежит </w:t>
            </w:r>
            <w:r w:rsidRPr="00DF16ED">
              <w:rPr>
                <w:rFonts w:ascii="GOST Common" w:hAnsi="GOST Common" w:cs="Arial"/>
                <w:sz w:val="16"/>
                <w:szCs w:val="16"/>
              </w:rPr>
              <w:lastRenderedPageBreak/>
              <w:t>установлению</w:t>
            </w:r>
          </w:p>
        </w:tc>
        <w:tc>
          <w:tcPr>
            <w:tcW w:w="436" w:type="pct"/>
            <w:vAlign w:val="center"/>
          </w:tcPr>
          <w:p w14:paraId="6B14369A" w14:textId="27A4999F" w:rsidR="009832ED" w:rsidRPr="00020D14" w:rsidRDefault="009832ED" w:rsidP="009832ED">
            <w:pPr>
              <w:jc w:val="center"/>
              <w:rPr>
                <w:rFonts w:ascii="GOST Common" w:hAnsi="GOST Common"/>
                <w:sz w:val="16"/>
                <w:szCs w:val="16"/>
              </w:rPr>
            </w:pPr>
            <w:r w:rsidRPr="00DF16ED">
              <w:rPr>
                <w:rFonts w:ascii="GOST Common" w:hAnsi="GOST Common" w:cs="Arial"/>
                <w:sz w:val="16"/>
                <w:szCs w:val="16"/>
              </w:rPr>
              <w:lastRenderedPageBreak/>
              <w:t xml:space="preserve">Не подлежит </w:t>
            </w:r>
            <w:r w:rsidRPr="00DF16ED">
              <w:rPr>
                <w:rFonts w:ascii="GOST Common" w:hAnsi="GOST Common" w:cs="Arial"/>
                <w:sz w:val="16"/>
                <w:szCs w:val="16"/>
              </w:rPr>
              <w:lastRenderedPageBreak/>
              <w:t>установлению</w:t>
            </w:r>
          </w:p>
        </w:tc>
        <w:tc>
          <w:tcPr>
            <w:tcW w:w="747" w:type="pct"/>
            <w:vAlign w:val="center"/>
          </w:tcPr>
          <w:p w14:paraId="3B7D0381" w14:textId="77777777" w:rsidR="009832ED" w:rsidRDefault="009832ED" w:rsidP="009832ED">
            <w:pPr>
              <w:jc w:val="center"/>
              <w:rPr>
                <w:rFonts w:ascii="GOST Common" w:hAnsi="GOST Common" w:cs="Arial"/>
                <w:sz w:val="16"/>
                <w:szCs w:val="16"/>
              </w:rPr>
            </w:pPr>
            <w:r>
              <w:rPr>
                <w:rFonts w:ascii="GOST Common" w:hAnsi="GOST Common" w:cs="Arial"/>
                <w:sz w:val="16"/>
                <w:szCs w:val="16"/>
              </w:rPr>
              <w:lastRenderedPageBreak/>
              <w:t>Не подлежит</w:t>
            </w:r>
          </w:p>
          <w:p w14:paraId="017F9993" w14:textId="083384DF" w:rsidR="009832ED" w:rsidRPr="00020D14" w:rsidRDefault="009832ED" w:rsidP="009832ED">
            <w:pPr>
              <w:jc w:val="center"/>
              <w:rPr>
                <w:rFonts w:ascii="GOST Common" w:hAnsi="GOST Common"/>
                <w:sz w:val="16"/>
                <w:szCs w:val="16"/>
              </w:rPr>
            </w:pPr>
            <w:r w:rsidRPr="00FC777B">
              <w:rPr>
                <w:rFonts w:ascii="GOST Common" w:hAnsi="GOST Common" w:cs="Arial"/>
                <w:sz w:val="16"/>
                <w:szCs w:val="16"/>
              </w:rPr>
              <w:lastRenderedPageBreak/>
              <w:t>установлению</w:t>
            </w:r>
            <w:r w:rsidRPr="00020D14">
              <w:rPr>
                <w:rFonts w:ascii="GOST Common" w:hAnsi="GOST Common" w:cs="Arial"/>
                <w:sz w:val="16"/>
                <w:szCs w:val="16"/>
              </w:rPr>
              <w:t xml:space="preserve"> ***</w:t>
            </w:r>
          </w:p>
        </w:tc>
        <w:tc>
          <w:tcPr>
            <w:tcW w:w="634" w:type="pct"/>
            <w:gridSpan w:val="2"/>
            <w:vAlign w:val="center"/>
          </w:tcPr>
          <w:p w14:paraId="173357F9" w14:textId="77777777" w:rsidR="009832ED" w:rsidRPr="00020D14" w:rsidRDefault="009832ED" w:rsidP="009832ED">
            <w:pPr>
              <w:jc w:val="center"/>
              <w:rPr>
                <w:rFonts w:ascii="GOST Common" w:hAnsi="GOST Common"/>
                <w:sz w:val="16"/>
                <w:szCs w:val="16"/>
              </w:rPr>
            </w:pPr>
            <w:r w:rsidRPr="00020D14">
              <w:rPr>
                <w:rFonts w:ascii="GOST Common" w:hAnsi="GOST Common" w:cs="Arial"/>
                <w:sz w:val="16"/>
                <w:szCs w:val="16"/>
              </w:rPr>
              <w:lastRenderedPageBreak/>
              <w:t>3</w:t>
            </w:r>
          </w:p>
        </w:tc>
        <w:tc>
          <w:tcPr>
            <w:tcW w:w="740" w:type="pct"/>
            <w:vAlign w:val="center"/>
          </w:tcPr>
          <w:p w14:paraId="27C2AE72" w14:textId="77777777" w:rsidR="009832ED" w:rsidRPr="00020D14" w:rsidRDefault="009832ED" w:rsidP="009832ED">
            <w:pPr>
              <w:jc w:val="center"/>
              <w:rPr>
                <w:rFonts w:ascii="GOST Common" w:hAnsi="GOST Common"/>
                <w:sz w:val="16"/>
                <w:szCs w:val="16"/>
              </w:rPr>
            </w:pPr>
            <w:r w:rsidRPr="00020D14">
              <w:rPr>
                <w:rFonts w:ascii="GOST Common" w:hAnsi="GOST Common" w:cs="Arial"/>
                <w:sz w:val="16"/>
                <w:szCs w:val="16"/>
              </w:rPr>
              <w:t>60</w:t>
            </w:r>
          </w:p>
        </w:tc>
      </w:tr>
      <w:tr w:rsidR="009832ED" w:rsidRPr="00020D14" w14:paraId="779341A5" w14:textId="77777777" w:rsidTr="00402717">
        <w:tc>
          <w:tcPr>
            <w:tcW w:w="1139" w:type="pct"/>
            <w:vAlign w:val="center"/>
          </w:tcPr>
          <w:p w14:paraId="28F3A50B" w14:textId="45FC30F2" w:rsidR="009832ED" w:rsidRPr="00020D14" w:rsidRDefault="009832ED" w:rsidP="007808AE">
            <w:pPr>
              <w:rPr>
                <w:rFonts w:ascii="GOST Common" w:hAnsi="GOST Common"/>
                <w:sz w:val="20"/>
                <w:szCs w:val="20"/>
              </w:rPr>
            </w:pPr>
            <w:r w:rsidRPr="00020D14">
              <w:rPr>
                <w:rFonts w:ascii="GOST Common" w:hAnsi="GOST Common"/>
                <w:sz w:val="20"/>
                <w:szCs w:val="20"/>
              </w:rPr>
              <w:t>Служебные гаражи (код 4.9)</w:t>
            </w:r>
          </w:p>
        </w:tc>
        <w:tc>
          <w:tcPr>
            <w:tcW w:w="434" w:type="pct"/>
            <w:vAlign w:val="center"/>
          </w:tcPr>
          <w:p w14:paraId="260F667F" w14:textId="4F02D6D3" w:rsidR="009832ED" w:rsidRPr="00020D14" w:rsidRDefault="009832ED" w:rsidP="009832ED">
            <w:pPr>
              <w:jc w:val="center"/>
              <w:rPr>
                <w:rFonts w:ascii="GOST Common" w:hAnsi="GOST Common"/>
                <w:sz w:val="16"/>
                <w:szCs w:val="16"/>
              </w:rPr>
            </w:pPr>
            <w:r w:rsidRPr="005807CB">
              <w:rPr>
                <w:rFonts w:ascii="GOST Common" w:hAnsi="GOST Common" w:cs="Arial"/>
                <w:sz w:val="16"/>
                <w:szCs w:val="16"/>
              </w:rPr>
              <w:t>Не подлежит установлению</w:t>
            </w:r>
          </w:p>
        </w:tc>
        <w:tc>
          <w:tcPr>
            <w:tcW w:w="436" w:type="pct"/>
            <w:vAlign w:val="center"/>
          </w:tcPr>
          <w:p w14:paraId="37DBE543" w14:textId="60188864" w:rsidR="009832ED" w:rsidRPr="00020D14" w:rsidRDefault="009832ED" w:rsidP="009832ED">
            <w:pPr>
              <w:jc w:val="center"/>
              <w:rPr>
                <w:rFonts w:ascii="GOST Common" w:hAnsi="GOST Common"/>
                <w:sz w:val="16"/>
                <w:szCs w:val="16"/>
              </w:rPr>
            </w:pPr>
            <w:r w:rsidRPr="005807CB">
              <w:rPr>
                <w:rFonts w:ascii="GOST Common" w:hAnsi="GOST Common" w:cs="Arial"/>
                <w:sz w:val="16"/>
                <w:szCs w:val="16"/>
              </w:rPr>
              <w:t>Не подлежит установлению</w:t>
            </w:r>
          </w:p>
        </w:tc>
        <w:tc>
          <w:tcPr>
            <w:tcW w:w="434" w:type="pct"/>
            <w:vAlign w:val="center"/>
          </w:tcPr>
          <w:p w14:paraId="09F70DFD" w14:textId="2050AA42" w:rsidR="009832ED" w:rsidRPr="00020D14" w:rsidRDefault="009832ED" w:rsidP="009832ED">
            <w:pPr>
              <w:jc w:val="center"/>
              <w:rPr>
                <w:rFonts w:ascii="GOST Common" w:hAnsi="GOST Common"/>
                <w:sz w:val="16"/>
                <w:szCs w:val="16"/>
              </w:rPr>
            </w:pPr>
            <w:r w:rsidRPr="005807CB">
              <w:rPr>
                <w:rFonts w:ascii="GOST Common" w:hAnsi="GOST Common" w:cs="Arial"/>
                <w:sz w:val="16"/>
                <w:szCs w:val="16"/>
              </w:rPr>
              <w:t>Не подлежит установлению</w:t>
            </w:r>
          </w:p>
        </w:tc>
        <w:tc>
          <w:tcPr>
            <w:tcW w:w="436" w:type="pct"/>
            <w:vAlign w:val="center"/>
          </w:tcPr>
          <w:p w14:paraId="65E063CC" w14:textId="10C53B1B" w:rsidR="009832ED" w:rsidRPr="00020D14" w:rsidRDefault="009832ED" w:rsidP="009832ED">
            <w:pPr>
              <w:jc w:val="center"/>
              <w:rPr>
                <w:rFonts w:ascii="GOST Common" w:hAnsi="GOST Common"/>
                <w:sz w:val="16"/>
                <w:szCs w:val="16"/>
              </w:rPr>
            </w:pPr>
            <w:r w:rsidRPr="005807CB">
              <w:rPr>
                <w:rFonts w:ascii="GOST Common" w:hAnsi="GOST Common" w:cs="Arial"/>
                <w:sz w:val="16"/>
                <w:szCs w:val="16"/>
              </w:rPr>
              <w:t>Не подлежит установлению</w:t>
            </w:r>
          </w:p>
        </w:tc>
        <w:tc>
          <w:tcPr>
            <w:tcW w:w="747" w:type="pct"/>
            <w:vAlign w:val="center"/>
          </w:tcPr>
          <w:p w14:paraId="6C616E7C" w14:textId="77777777" w:rsidR="009832ED" w:rsidRPr="00020D14" w:rsidRDefault="009832ED" w:rsidP="009832ED">
            <w:pPr>
              <w:jc w:val="center"/>
              <w:rPr>
                <w:rFonts w:ascii="GOST Common" w:hAnsi="GOST Common"/>
                <w:sz w:val="16"/>
                <w:szCs w:val="16"/>
              </w:rPr>
            </w:pPr>
            <w:r w:rsidRPr="00020D14">
              <w:rPr>
                <w:rFonts w:ascii="GOST Common" w:hAnsi="GOST Common" w:cs="Arial"/>
                <w:sz w:val="16"/>
                <w:szCs w:val="16"/>
              </w:rPr>
              <w:t>1</w:t>
            </w:r>
          </w:p>
        </w:tc>
        <w:tc>
          <w:tcPr>
            <w:tcW w:w="634" w:type="pct"/>
            <w:gridSpan w:val="2"/>
            <w:vAlign w:val="center"/>
          </w:tcPr>
          <w:p w14:paraId="70D88208" w14:textId="2AFF1F4A" w:rsidR="009832ED" w:rsidRPr="00020D14" w:rsidRDefault="009832ED" w:rsidP="009832ED">
            <w:pPr>
              <w:jc w:val="center"/>
              <w:rPr>
                <w:rFonts w:ascii="GOST Common" w:hAnsi="GOST Common"/>
                <w:sz w:val="16"/>
                <w:szCs w:val="16"/>
              </w:rPr>
            </w:pPr>
            <w:r w:rsidRPr="006C16EB">
              <w:rPr>
                <w:rFonts w:ascii="GOST Common" w:hAnsi="GOST Common" w:cs="Arial"/>
                <w:sz w:val="16"/>
                <w:szCs w:val="16"/>
              </w:rPr>
              <w:t>Не подлежит установлению</w:t>
            </w:r>
          </w:p>
        </w:tc>
        <w:tc>
          <w:tcPr>
            <w:tcW w:w="740" w:type="pct"/>
            <w:vAlign w:val="center"/>
          </w:tcPr>
          <w:p w14:paraId="3D0157D4" w14:textId="77777777" w:rsidR="009832ED" w:rsidRPr="00020D14" w:rsidRDefault="009832ED" w:rsidP="009832ED">
            <w:pPr>
              <w:jc w:val="center"/>
              <w:rPr>
                <w:rFonts w:ascii="GOST Common" w:hAnsi="GOST Common"/>
                <w:sz w:val="16"/>
                <w:szCs w:val="16"/>
              </w:rPr>
            </w:pPr>
            <w:r w:rsidRPr="00020D14">
              <w:rPr>
                <w:rFonts w:ascii="GOST Common" w:hAnsi="GOST Common" w:cs="Arial"/>
                <w:sz w:val="16"/>
                <w:szCs w:val="16"/>
              </w:rPr>
              <w:t>60</w:t>
            </w:r>
          </w:p>
        </w:tc>
      </w:tr>
      <w:tr w:rsidR="009832ED" w:rsidRPr="00020D14" w14:paraId="4D0FDF44" w14:textId="77777777" w:rsidTr="00402717">
        <w:tc>
          <w:tcPr>
            <w:tcW w:w="1139" w:type="pct"/>
            <w:vAlign w:val="center"/>
          </w:tcPr>
          <w:p w14:paraId="674A4AC7" w14:textId="77777777" w:rsidR="009832ED" w:rsidRPr="00020D14" w:rsidRDefault="009832ED" w:rsidP="007808AE">
            <w:pPr>
              <w:rPr>
                <w:rFonts w:ascii="GOST Common" w:hAnsi="GOST Common"/>
                <w:spacing w:val="2"/>
                <w:sz w:val="20"/>
                <w:szCs w:val="20"/>
                <w:shd w:val="clear" w:color="auto" w:fill="FFFFFF"/>
              </w:rPr>
            </w:pPr>
            <w:r w:rsidRPr="00020D14">
              <w:rPr>
                <w:rFonts w:ascii="GOST Common" w:hAnsi="GOST Common"/>
                <w:sz w:val="20"/>
                <w:szCs w:val="20"/>
              </w:rPr>
              <w:t>Автомобильный транспорт (код 7.2)</w:t>
            </w:r>
          </w:p>
        </w:tc>
        <w:tc>
          <w:tcPr>
            <w:tcW w:w="434" w:type="pct"/>
            <w:vAlign w:val="center"/>
          </w:tcPr>
          <w:p w14:paraId="2823AD9B" w14:textId="1BF3ABEA" w:rsidR="009832ED" w:rsidRPr="00020D14" w:rsidRDefault="009832ED" w:rsidP="009832ED">
            <w:pPr>
              <w:jc w:val="center"/>
              <w:rPr>
                <w:rFonts w:ascii="GOST Common" w:hAnsi="GOST Common"/>
                <w:sz w:val="16"/>
                <w:szCs w:val="16"/>
              </w:rPr>
            </w:pPr>
            <w:r w:rsidRPr="00FC777B">
              <w:rPr>
                <w:rFonts w:ascii="GOST Common" w:hAnsi="GOST Common" w:cs="Arial"/>
                <w:sz w:val="16"/>
                <w:szCs w:val="16"/>
              </w:rPr>
              <w:t>Не подлежит установлению</w:t>
            </w:r>
            <w:r w:rsidRPr="00020D14">
              <w:rPr>
                <w:rStyle w:val="ab"/>
                <w:rFonts w:ascii="GOST Common" w:hAnsi="GOST Common"/>
                <w:sz w:val="16"/>
                <w:szCs w:val="16"/>
              </w:rPr>
              <w:t xml:space="preserve"> </w:t>
            </w:r>
            <w:r w:rsidRPr="00020D14">
              <w:rPr>
                <w:rStyle w:val="ab"/>
                <w:rFonts w:ascii="GOST Common" w:hAnsi="GOST Common"/>
                <w:sz w:val="16"/>
                <w:szCs w:val="16"/>
              </w:rPr>
              <w:footnoteReference w:id="5"/>
            </w:r>
          </w:p>
        </w:tc>
        <w:tc>
          <w:tcPr>
            <w:tcW w:w="436" w:type="pct"/>
            <w:vAlign w:val="center"/>
          </w:tcPr>
          <w:p w14:paraId="7BC7C9B4" w14:textId="15CF6E58" w:rsidR="009832ED" w:rsidRPr="00020D14" w:rsidRDefault="009832ED" w:rsidP="009832ED">
            <w:pPr>
              <w:jc w:val="center"/>
              <w:rPr>
                <w:rFonts w:ascii="GOST Common" w:hAnsi="GOST Common"/>
                <w:sz w:val="16"/>
                <w:szCs w:val="16"/>
              </w:rPr>
            </w:pPr>
            <w:r w:rsidRPr="00536BB4">
              <w:rPr>
                <w:rFonts w:ascii="GOST Common" w:hAnsi="GOST Common" w:cs="Arial"/>
                <w:sz w:val="16"/>
                <w:szCs w:val="16"/>
              </w:rPr>
              <w:t>Не подлежит установлению</w:t>
            </w:r>
          </w:p>
        </w:tc>
        <w:tc>
          <w:tcPr>
            <w:tcW w:w="434" w:type="pct"/>
            <w:vAlign w:val="center"/>
          </w:tcPr>
          <w:p w14:paraId="3A91F9A6" w14:textId="245898E9" w:rsidR="009832ED" w:rsidRPr="00020D14" w:rsidRDefault="009832ED" w:rsidP="009832ED">
            <w:pPr>
              <w:jc w:val="center"/>
              <w:rPr>
                <w:rFonts w:ascii="GOST Common" w:hAnsi="GOST Common"/>
                <w:sz w:val="16"/>
                <w:szCs w:val="16"/>
              </w:rPr>
            </w:pPr>
            <w:r w:rsidRPr="00536BB4">
              <w:rPr>
                <w:rFonts w:ascii="GOST Common" w:hAnsi="GOST Common" w:cs="Arial"/>
                <w:sz w:val="16"/>
                <w:szCs w:val="16"/>
              </w:rPr>
              <w:t>Не подлежит установлению</w:t>
            </w:r>
          </w:p>
        </w:tc>
        <w:tc>
          <w:tcPr>
            <w:tcW w:w="436" w:type="pct"/>
            <w:vAlign w:val="center"/>
          </w:tcPr>
          <w:p w14:paraId="0D232781" w14:textId="6B05C1FA" w:rsidR="009832ED" w:rsidRPr="00020D14" w:rsidRDefault="009832ED" w:rsidP="009832ED">
            <w:pPr>
              <w:jc w:val="center"/>
              <w:rPr>
                <w:rFonts w:ascii="GOST Common" w:hAnsi="GOST Common"/>
                <w:sz w:val="16"/>
                <w:szCs w:val="16"/>
              </w:rPr>
            </w:pPr>
            <w:r w:rsidRPr="00536BB4">
              <w:rPr>
                <w:rFonts w:ascii="GOST Common" w:hAnsi="GOST Common" w:cs="Arial"/>
                <w:sz w:val="16"/>
                <w:szCs w:val="16"/>
              </w:rPr>
              <w:t>Не подлежит установлению</w:t>
            </w:r>
          </w:p>
        </w:tc>
        <w:tc>
          <w:tcPr>
            <w:tcW w:w="747" w:type="pct"/>
            <w:vAlign w:val="center"/>
          </w:tcPr>
          <w:p w14:paraId="18AF3D4F" w14:textId="77777777" w:rsidR="009832ED" w:rsidRPr="00020D14" w:rsidRDefault="009832ED" w:rsidP="009832ED">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15CFB114" w14:textId="387FED80" w:rsidR="009832ED" w:rsidRPr="00020D14" w:rsidRDefault="009832ED" w:rsidP="009832ED">
            <w:pPr>
              <w:jc w:val="center"/>
              <w:rPr>
                <w:rFonts w:ascii="GOST Common" w:hAnsi="GOST Common"/>
                <w:sz w:val="16"/>
                <w:szCs w:val="16"/>
              </w:rPr>
            </w:pPr>
            <w:r w:rsidRPr="006C16EB">
              <w:rPr>
                <w:rFonts w:ascii="GOST Common" w:hAnsi="GOST Common" w:cs="Arial"/>
                <w:sz w:val="16"/>
                <w:szCs w:val="16"/>
              </w:rPr>
              <w:t>Не подлежит установлению</w:t>
            </w:r>
          </w:p>
        </w:tc>
        <w:tc>
          <w:tcPr>
            <w:tcW w:w="740" w:type="pct"/>
            <w:vAlign w:val="center"/>
          </w:tcPr>
          <w:p w14:paraId="5BC91AA4" w14:textId="776F26A9" w:rsidR="009832ED" w:rsidRPr="00020D14" w:rsidRDefault="00666B31" w:rsidP="009832ED">
            <w:pPr>
              <w:jc w:val="center"/>
              <w:rPr>
                <w:rFonts w:ascii="GOST Common" w:hAnsi="GOST Common"/>
                <w:sz w:val="16"/>
                <w:szCs w:val="16"/>
              </w:rPr>
            </w:pPr>
            <w:r>
              <w:rPr>
                <w:rFonts w:ascii="GOST Common" w:hAnsi="GOST Common"/>
                <w:sz w:val="16"/>
                <w:szCs w:val="16"/>
              </w:rPr>
              <w:t>60</w:t>
            </w:r>
          </w:p>
        </w:tc>
      </w:tr>
      <w:tr w:rsidR="009832ED" w:rsidRPr="00020D14" w14:paraId="257E39CA" w14:textId="77777777" w:rsidTr="00402717">
        <w:tc>
          <w:tcPr>
            <w:tcW w:w="1139" w:type="pct"/>
            <w:vAlign w:val="center"/>
          </w:tcPr>
          <w:p w14:paraId="74F51DCC" w14:textId="77777777" w:rsidR="009832ED" w:rsidRPr="00020D14" w:rsidRDefault="009832ED" w:rsidP="007808AE">
            <w:pPr>
              <w:rPr>
                <w:rFonts w:ascii="GOST Common" w:hAnsi="GOST Common" w:cs="Arial"/>
                <w:sz w:val="20"/>
                <w:szCs w:val="20"/>
                <w:lang w:eastAsia="ru-RU"/>
              </w:rPr>
            </w:pPr>
            <w:r w:rsidRPr="00020D14">
              <w:rPr>
                <w:rFonts w:ascii="GOST Common" w:hAnsi="GOST Common" w:cs="Arial"/>
                <w:sz w:val="20"/>
                <w:szCs w:val="20"/>
                <w:lang w:eastAsia="ru-RU"/>
              </w:rPr>
              <w:t xml:space="preserve">Благоустройство территории </w:t>
            </w:r>
          </w:p>
          <w:p w14:paraId="7A85231A" w14:textId="77777777" w:rsidR="009832ED" w:rsidRPr="00020D14" w:rsidRDefault="009832ED" w:rsidP="007808AE">
            <w:pPr>
              <w:rPr>
                <w:rFonts w:ascii="GOST Common" w:hAnsi="GOST Common"/>
                <w:sz w:val="20"/>
                <w:szCs w:val="20"/>
              </w:rPr>
            </w:pPr>
            <w:r w:rsidRPr="00020D14">
              <w:rPr>
                <w:rFonts w:ascii="GOST Common" w:hAnsi="GOST Common"/>
                <w:sz w:val="20"/>
                <w:szCs w:val="20"/>
              </w:rPr>
              <w:t>(код 12.0.2)</w:t>
            </w:r>
          </w:p>
        </w:tc>
        <w:tc>
          <w:tcPr>
            <w:tcW w:w="434" w:type="pct"/>
            <w:vAlign w:val="center"/>
          </w:tcPr>
          <w:p w14:paraId="60A0905C" w14:textId="6C9E8A60" w:rsidR="009832ED" w:rsidRPr="00020D14" w:rsidRDefault="009832ED" w:rsidP="009832ED">
            <w:pPr>
              <w:jc w:val="center"/>
              <w:rPr>
                <w:rFonts w:ascii="GOST Common" w:hAnsi="GOST Common"/>
                <w:sz w:val="16"/>
                <w:szCs w:val="16"/>
              </w:rPr>
            </w:pPr>
            <w:r w:rsidRPr="00653471">
              <w:rPr>
                <w:rFonts w:ascii="GOST Common" w:hAnsi="GOST Common" w:cs="Arial"/>
                <w:sz w:val="16"/>
                <w:szCs w:val="16"/>
              </w:rPr>
              <w:t>Не подлежит установлению</w:t>
            </w:r>
          </w:p>
        </w:tc>
        <w:tc>
          <w:tcPr>
            <w:tcW w:w="436" w:type="pct"/>
            <w:vAlign w:val="center"/>
          </w:tcPr>
          <w:p w14:paraId="0ACEF344" w14:textId="4EFA230C" w:rsidR="009832ED" w:rsidRPr="00020D14" w:rsidRDefault="009832ED" w:rsidP="009832ED">
            <w:pPr>
              <w:jc w:val="center"/>
              <w:rPr>
                <w:rFonts w:ascii="GOST Common" w:hAnsi="GOST Common"/>
                <w:sz w:val="16"/>
                <w:szCs w:val="16"/>
              </w:rPr>
            </w:pPr>
            <w:r w:rsidRPr="00653471">
              <w:rPr>
                <w:rFonts w:ascii="GOST Common" w:hAnsi="GOST Common" w:cs="Arial"/>
                <w:sz w:val="16"/>
                <w:szCs w:val="16"/>
              </w:rPr>
              <w:t>Не подлежит установлению</w:t>
            </w:r>
          </w:p>
        </w:tc>
        <w:tc>
          <w:tcPr>
            <w:tcW w:w="434" w:type="pct"/>
            <w:vAlign w:val="center"/>
          </w:tcPr>
          <w:p w14:paraId="40572303" w14:textId="67725D42" w:rsidR="009832ED" w:rsidRPr="00020D14" w:rsidRDefault="009832ED" w:rsidP="009832ED">
            <w:pPr>
              <w:jc w:val="center"/>
              <w:rPr>
                <w:rFonts w:ascii="GOST Common" w:hAnsi="GOST Common"/>
                <w:sz w:val="16"/>
                <w:szCs w:val="16"/>
              </w:rPr>
            </w:pPr>
            <w:r w:rsidRPr="00653471">
              <w:rPr>
                <w:rFonts w:ascii="GOST Common" w:hAnsi="GOST Common" w:cs="Arial"/>
                <w:sz w:val="16"/>
                <w:szCs w:val="16"/>
              </w:rPr>
              <w:t>Не подлежит установлению</w:t>
            </w:r>
          </w:p>
        </w:tc>
        <w:tc>
          <w:tcPr>
            <w:tcW w:w="436" w:type="pct"/>
            <w:vAlign w:val="center"/>
          </w:tcPr>
          <w:p w14:paraId="69E7037A" w14:textId="5F1E7882" w:rsidR="009832ED" w:rsidRPr="00020D14" w:rsidRDefault="009832ED" w:rsidP="009832ED">
            <w:pPr>
              <w:jc w:val="center"/>
              <w:rPr>
                <w:rFonts w:ascii="GOST Common" w:hAnsi="GOST Common"/>
                <w:sz w:val="16"/>
                <w:szCs w:val="16"/>
              </w:rPr>
            </w:pPr>
            <w:r w:rsidRPr="00653471">
              <w:rPr>
                <w:rFonts w:ascii="GOST Common" w:hAnsi="GOST Common" w:cs="Arial"/>
                <w:sz w:val="16"/>
                <w:szCs w:val="16"/>
              </w:rPr>
              <w:t>Не подлежит установлению</w:t>
            </w:r>
          </w:p>
        </w:tc>
        <w:tc>
          <w:tcPr>
            <w:tcW w:w="747" w:type="pct"/>
            <w:vAlign w:val="center"/>
          </w:tcPr>
          <w:p w14:paraId="5E7D53E8" w14:textId="77777777" w:rsidR="009832ED" w:rsidRPr="00020D14" w:rsidRDefault="009832ED" w:rsidP="009832ED">
            <w:pPr>
              <w:jc w:val="center"/>
              <w:rPr>
                <w:rFonts w:ascii="GOST Common" w:hAnsi="GOST Common"/>
                <w:sz w:val="16"/>
                <w:szCs w:val="16"/>
              </w:rPr>
            </w:pPr>
            <w:r w:rsidRPr="00020D14">
              <w:rPr>
                <w:rFonts w:ascii="GOST Common" w:hAnsi="GOST Common" w:cs="Arial"/>
                <w:sz w:val="16"/>
                <w:szCs w:val="16"/>
              </w:rPr>
              <w:t>1</w:t>
            </w:r>
          </w:p>
        </w:tc>
        <w:tc>
          <w:tcPr>
            <w:tcW w:w="634" w:type="pct"/>
            <w:gridSpan w:val="2"/>
            <w:vAlign w:val="center"/>
          </w:tcPr>
          <w:p w14:paraId="0908DD67" w14:textId="558558BD" w:rsidR="009832ED" w:rsidRPr="00020D14" w:rsidRDefault="009832ED" w:rsidP="009832ED">
            <w:pPr>
              <w:jc w:val="center"/>
              <w:rPr>
                <w:rFonts w:ascii="GOST Common" w:hAnsi="GOST Common"/>
                <w:sz w:val="16"/>
                <w:szCs w:val="16"/>
              </w:rPr>
            </w:pPr>
            <w:r w:rsidRPr="006C16EB">
              <w:rPr>
                <w:rFonts w:ascii="GOST Common" w:hAnsi="GOST Common" w:cs="Arial"/>
                <w:sz w:val="16"/>
                <w:szCs w:val="16"/>
              </w:rPr>
              <w:t>Не подлежит установлению</w:t>
            </w:r>
          </w:p>
        </w:tc>
        <w:tc>
          <w:tcPr>
            <w:tcW w:w="740" w:type="pct"/>
            <w:vAlign w:val="center"/>
          </w:tcPr>
          <w:p w14:paraId="34225E08" w14:textId="77777777" w:rsidR="009832ED" w:rsidRPr="00020D14" w:rsidRDefault="009832ED" w:rsidP="009832ED">
            <w:pPr>
              <w:jc w:val="center"/>
              <w:rPr>
                <w:rFonts w:ascii="GOST Common" w:hAnsi="GOST Common"/>
                <w:sz w:val="16"/>
                <w:szCs w:val="16"/>
              </w:rPr>
            </w:pPr>
            <w:r w:rsidRPr="00020D14">
              <w:rPr>
                <w:rFonts w:ascii="GOST Common" w:hAnsi="GOST Common" w:cs="Arial"/>
                <w:sz w:val="16"/>
                <w:szCs w:val="16"/>
              </w:rPr>
              <w:t>20</w:t>
            </w:r>
          </w:p>
        </w:tc>
      </w:tr>
      <w:tr w:rsidR="00731DDD" w:rsidRPr="00020D14" w14:paraId="56665B3A" w14:textId="77777777" w:rsidTr="00402717">
        <w:tc>
          <w:tcPr>
            <w:tcW w:w="1139" w:type="pct"/>
          </w:tcPr>
          <w:p w14:paraId="767BCEE6" w14:textId="77777777" w:rsidR="00731DDD" w:rsidRPr="00020D14" w:rsidRDefault="00731DDD" w:rsidP="00305F10">
            <w:pPr>
              <w:rPr>
                <w:rFonts w:ascii="GOST Common" w:hAnsi="GOST Common"/>
                <w:sz w:val="20"/>
                <w:szCs w:val="20"/>
              </w:rPr>
            </w:pPr>
            <w:r w:rsidRPr="00020D14">
              <w:rPr>
                <w:rFonts w:ascii="GOST Common" w:hAnsi="GOST Common"/>
                <w:sz w:val="20"/>
                <w:szCs w:val="20"/>
              </w:rPr>
              <w:t>Специальная деятельность</w:t>
            </w:r>
          </w:p>
          <w:p w14:paraId="06BD4991" w14:textId="77777777" w:rsidR="00731DDD" w:rsidRPr="00020D14" w:rsidRDefault="00731DDD" w:rsidP="00305F10">
            <w:pPr>
              <w:jc w:val="both"/>
              <w:rPr>
                <w:rFonts w:ascii="GOST Common" w:hAnsi="GOST Common"/>
                <w:sz w:val="20"/>
                <w:szCs w:val="20"/>
              </w:rPr>
            </w:pPr>
            <w:r w:rsidRPr="00020D14">
              <w:rPr>
                <w:rFonts w:ascii="GOST Common" w:hAnsi="GOST Common"/>
                <w:sz w:val="20"/>
                <w:szCs w:val="20"/>
              </w:rPr>
              <w:t xml:space="preserve">(в части санитарной очистки) </w:t>
            </w:r>
          </w:p>
          <w:p w14:paraId="26BBE478" w14:textId="77777777" w:rsidR="00731DDD" w:rsidRPr="00020D14" w:rsidRDefault="00731DDD" w:rsidP="00305F10">
            <w:pPr>
              <w:jc w:val="both"/>
              <w:rPr>
                <w:rFonts w:ascii="GOST Common" w:hAnsi="GOST Common"/>
                <w:sz w:val="20"/>
                <w:szCs w:val="20"/>
              </w:rPr>
            </w:pPr>
            <w:r w:rsidRPr="00020D14">
              <w:rPr>
                <w:rFonts w:ascii="GOST Common" w:hAnsi="GOST Common"/>
                <w:sz w:val="20"/>
                <w:szCs w:val="20"/>
              </w:rPr>
              <w:t>(код 12.2)</w:t>
            </w:r>
          </w:p>
        </w:tc>
        <w:tc>
          <w:tcPr>
            <w:tcW w:w="434" w:type="pct"/>
            <w:vAlign w:val="center"/>
          </w:tcPr>
          <w:p w14:paraId="11388A31" w14:textId="77777777" w:rsidR="00731DDD" w:rsidRPr="00020D14" w:rsidRDefault="00731DDD" w:rsidP="00305F10">
            <w:pPr>
              <w:jc w:val="center"/>
              <w:rPr>
                <w:rFonts w:ascii="GOST Common" w:hAnsi="GOST Common"/>
                <w:sz w:val="16"/>
                <w:szCs w:val="16"/>
              </w:rPr>
            </w:pPr>
            <w:r w:rsidRPr="00020D14">
              <w:rPr>
                <w:rFonts w:ascii="GOST Common" w:hAnsi="GOST Common"/>
                <w:sz w:val="16"/>
                <w:szCs w:val="16"/>
              </w:rPr>
              <w:t>4</w:t>
            </w:r>
          </w:p>
        </w:tc>
        <w:tc>
          <w:tcPr>
            <w:tcW w:w="436" w:type="pct"/>
            <w:vAlign w:val="center"/>
          </w:tcPr>
          <w:p w14:paraId="411A2EED" w14:textId="77777777" w:rsidR="00731DDD" w:rsidRPr="00020D14" w:rsidRDefault="00731DDD" w:rsidP="00305F10">
            <w:pPr>
              <w:jc w:val="center"/>
              <w:rPr>
                <w:rFonts w:ascii="GOST Common" w:hAnsi="GOST Common"/>
                <w:sz w:val="16"/>
                <w:szCs w:val="16"/>
              </w:rPr>
            </w:pPr>
            <w:r w:rsidRPr="00020D14">
              <w:rPr>
                <w:rFonts w:ascii="GOST Common" w:hAnsi="GOST Common"/>
                <w:sz w:val="16"/>
                <w:szCs w:val="16"/>
              </w:rPr>
              <w:t>16</w:t>
            </w:r>
          </w:p>
        </w:tc>
        <w:tc>
          <w:tcPr>
            <w:tcW w:w="434" w:type="pct"/>
            <w:vAlign w:val="center"/>
          </w:tcPr>
          <w:p w14:paraId="24870B9F" w14:textId="77777777" w:rsidR="00731DDD" w:rsidRPr="00020D14" w:rsidRDefault="00731DDD" w:rsidP="00305F10">
            <w:pPr>
              <w:jc w:val="center"/>
              <w:rPr>
                <w:rFonts w:ascii="GOST Common" w:hAnsi="GOST Common"/>
                <w:sz w:val="16"/>
                <w:szCs w:val="16"/>
              </w:rPr>
            </w:pPr>
            <w:r w:rsidRPr="00020D14">
              <w:rPr>
                <w:rFonts w:ascii="GOST Common" w:hAnsi="GOST Common"/>
                <w:sz w:val="16"/>
                <w:szCs w:val="16"/>
              </w:rPr>
              <w:t>2</w:t>
            </w:r>
          </w:p>
        </w:tc>
        <w:tc>
          <w:tcPr>
            <w:tcW w:w="436" w:type="pct"/>
            <w:vAlign w:val="center"/>
          </w:tcPr>
          <w:p w14:paraId="6BD59E36" w14:textId="77777777" w:rsidR="00731DDD" w:rsidRPr="00020D14" w:rsidRDefault="00731DDD" w:rsidP="00305F10">
            <w:pPr>
              <w:jc w:val="center"/>
              <w:rPr>
                <w:rFonts w:ascii="GOST Common" w:hAnsi="GOST Common"/>
                <w:sz w:val="16"/>
                <w:szCs w:val="16"/>
              </w:rPr>
            </w:pPr>
            <w:r w:rsidRPr="00020D14">
              <w:rPr>
                <w:rFonts w:ascii="GOST Common" w:hAnsi="GOST Common"/>
                <w:sz w:val="16"/>
                <w:szCs w:val="16"/>
              </w:rPr>
              <w:t>8</w:t>
            </w:r>
          </w:p>
        </w:tc>
        <w:tc>
          <w:tcPr>
            <w:tcW w:w="747" w:type="pct"/>
            <w:vAlign w:val="center"/>
          </w:tcPr>
          <w:p w14:paraId="7D237A72" w14:textId="54FF3767" w:rsidR="00731DDD" w:rsidRPr="00020D14" w:rsidRDefault="009832ED" w:rsidP="00305F10">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634" w:type="pct"/>
            <w:gridSpan w:val="2"/>
            <w:vAlign w:val="center"/>
          </w:tcPr>
          <w:p w14:paraId="551D58EE" w14:textId="77777777" w:rsidR="00731DDD" w:rsidRPr="00020D14" w:rsidRDefault="00731DDD" w:rsidP="00305F10">
            <w:pPr>
              <w:jc w:val="center"/>
              <w:rPr>
                <w:rFonts w:ascii="GOST Common" w:hAnsi="GOST Common"/>
                <w:sz w:val="16"/>
                <w:szCs w:val="16"/>
              </w:rPr>
            </w:pPr>
            <w:r w:rsidRPr="00020D14">
              <w:rPr>
                <w:rFonts w:ascii="GOST Common" w:hAnsi="GOST Common"/>
                <w:sz w:val="16"/>
                <w:szCs w:val="16"/>
              </w:rPr>
              <w:t>20</w:t>
            </w:r>
          </w:p>
        </w:tc>
        <w:tc>
          <w:tcPr>
            <w:tcW w:w="740" w:type="pct"/>
            <w:vAlign w:val="center"/>
          </w:tcPr>
          <w:p w14:paraId="61E9837E" w14:textId="5C12FCE6" w:rsidR="00731DDD" w:rsidRPr="00020D14" w:rsidRDefault="009832ED" w:rsidP="00305F10">
            <w:pPr>
              <w:jc w:val="center"/>
              <w:rPr>
                <w:rFonts w:ascii="GOST Common" w:hAnsi="GOST Common"/>
                <w:sz w:val="16"/>
                <w:szCs w:val="16"/>
              </w:rPr>
            </w:pPr>
            <w:r w:rsidRPr="00FC777B">
              <w:rPr>
                <w:rFonts w:ascii="GOST Common" w:hAnsi="GOST Common" w:cs="Arial"/>
                <w:sz w:val="16"/>
                <w:szCs w:val="16"/>
              </w:rPr>
              <w:t>Не подлежит установлению</w:t>
            </w:r>
          </w:p>
        </w:tc>
      </w:tr>
      <w:tr w:rsidR="00731DDD" w:rsidRPr="00020D14" w14:paraId="74EDE491" w14:textId="77777777" w:rsidTr="00305F10">
        <w:tc>
          <w:tcPr>
            <w:tcW w:w="5000" w:type="pct"/>
            <w:gridSpan w:val="9"/>
            <w:shd w:val="clear" w:color="auto" w:fill="F2F2F2"/>
          </w:tcPr>
          <w:p w14:paraId="2FC6B3D6" w14:textId="77777777" w:rsidR="00731DDD" w:rsidRPr="00020D14" w:rsidRDefault="00731DDD" w:rsidP="00305F10">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w:t>
            </w:r>
          </w:p>
        </w:tc>
      </w:tr>
      <w:tr w:rsidR="008F70FA" w:rsidRPr="00020D14" w14:paraId="30FE8F87" w14:textId="77777777" w:rsidTr="00402717">
        <w:tc>
          <w:tcPr>
            <w:tcW w:w="1139" w:type="pct"/>
          </w:tcPr>
          <w:p w14:paraId="656687FC" w14:textId="77777777" w:rsidR="008F70FA" w:rsidRPr="00020D14" w:rsidRDefault="008F70FA" w:rsidP="008F70FA">
            <w:pPr>
              <w:rPr>
                <w:rFonts w:ascii="GOST Common" w:hAnsi="GOST Common"/>
                <w:spacing w:val="2"/>
                <w:sz w:val="20"/>
                <w:szCs w:val="20"/>
                <w:shd w:val="clear" w:color="auto" w:fill="FFFFFF"/>
              </w:rPr>
            </w:pPr>
            <w:r w:rsidRPr="00020D14">
              <w:rPr>
                <w:rFonts w:ascii="GOST Common" w:hAnsi="GOST Common" w:cs="Arial"/>
                <w:sz w:val="20"/>
                <w:szCs w:val="20"/>
              </w:rPr>
              <w:t>Для индивидуального жилищного строительства (код 2.1)</w:t>
            </w:r>
          </w:p>
        </w:tc>
        <w:tc>
          <w:tcPr>
            <w:tcW w:w="434" w:type="pct"/>
            <w:vAlign w:val="center"/>
          </w:tcPr>
          <w:p w14:paraId="297BAB62" w14:textId="16DD9B7C" w:rsidR="008F70FA" w:rsidRPr="00402717" w:rsidRDefault="008F70FA" w:rsidP="008F70FA">
            <w:pPr>
              <w:jc w:val="center"/>
              <w:rPr>
                <w:rFonts w:ascii="GOST Common" w:hAnsi="GOST Common"/>
                <w:sz w:val="16"/>
                <w:szCs w:val="16"/>
              </w:rPr>
            </w:pPr>
            <w:r w:rsidRPr="00402717">
              <w:rPr>
                <w:rFonts w:ascii="GOST Common" w:hAnsi="GOST Common" w:cs="Arial"/>
                <w:sz w:val="16"/>
                <w:szCs w:val="16"/>
              </w:rPr>
              <w:t>400*</w:t>
            </w:r>
          </w:p>
        </w:tc>
        <w:tc>
          <w:tcPr>
            <w:tcW w:w="436" w:type="pct"/>
            <w:vAlign w:val="center"/>
          </w:tcPr>
          <w:p w14:paraId="086AAA78" w14:textId="4E11C78F" w:rsidR="008F70FA" w:rsidRPr="00402717" w:rsidRDefault="008F70FA" w:rsidP="008F70FA">
            <w:pPr>
              <w:jc w:val="center"/>
              <w:rPr>
                <w:rFonts w:ascii="GOST Common" w:hAnsi="GOST Common"/>
                <w:sz w:val="16"/>
                <w:szCs w:val="16"/>
              </w:rPr>
            </w:pPr>
            <w:r w:rsidRPr="00402717">
              <w:rPr>
                <w:rFonts w:ascii="GOST Common" w:hAnsi="GOST Common" w:cs="Arial"/>
                <w:sz w:val="16"/>
                <w:szCs w:val="16"/>
              </w:rPr>
              <w:t>3000*</w:t>
            </w:r>
          </w:p>
        </w:tc>
        <w:tc>
          <w:tcPr>
            <w:tcW w:w="434" w:type="pct"/>
            <w:vAlign w:val="center"/>
          </w:tcPr>
          <w:p w14:paraId="7F1A653A" w14:textId="77777777" w:rsidR="008F70FA" w:rsidRPr="00402717" w:rsidRDefault="008F70FA" w:rsidP="008F70FA">
            <w:pPr>
              <w:jc w:val="center"/>
              <w:rPr>
                <w:rFonts w:ascii="GOST Common" w:hAnsi="GOST Common"/>
                <w:sz w:val="16"/>
                <w:szCs w:val="16"/>
              </w:rPr>
            </w:pPr>
            <w:r w:rsidRPr="00402717">
              <w:rPr>
                <w:rFonts w:ascii="GOST Common" w:hAnsi="GOST Common" w:cs="Arial"/>
                <w:sz w:val="16"/>
                <w:szCs w:val="16"/>
              </w:rPr>
              <w:t>10</w:t>
            </w:r>
          </w:p>
        </w:tc>
        <w:tc>
          <w:tcPr>
            <w:tcW w:w="436" w:type="pct"/>
            <w:vAlign w:val="center"/>
          </w:tcPr>
          <w:p w14:paraId="32AA65A5" w14:textId="190D0DE1" w:rsidR="008F70FA" w:rsidRPr="00402717" w:rsidRDefault="008F70FA" w:rsidP="008F70FA">
            <w:pPr>
              <w:jc w:val="center"/>
              <w:rPr>
                <w:rFonts w:ascii="GOST Common" w:hAnsi="GOST Common"/>
                <w:sz w:val="16"/>
                <w:szCs w:val="16"/>
              </w:rPr>
            </w:pPr>
            <w:r w:rsidRPr="00402717">
              <w:rPr>
                <w:rFonts w:ascii="GOST Common" w:hAnsi="GOST Common" w:cs="Arial"/>
                <w:sz w:val="16"/>
                <w:szCs w:val="16"/>
              </w:rPr>
              <w:t>75</w:t>
            </w:r>
          </w:p>
        </w:tc>
        <w:tc>
          <w:tcPr>
            <w:tcW w:w="747" w:type="pct"/>
            <w:vAlign w:val="center"/>
          </w:tcPr>
          <w:p w14:paraId="4E0A4348" w14:textId="77777777" w:rsidR="008F70FA" w:rsidRPr="00020D14" w:rsidRDefault="008F70FA" w:rsidP="008F70FA">
            <w:pPr>
              <w:jc w:val="center"/>
              <w:rPr>
                <w:rFonts w:ascii="GOST Common" w:hAnsi="GOST Common"/>
                <w:sz w:val="16"/>
                <w:szCs w:val="16"/>
              </w:rPr>
            </w:pPr>
            <w:r w:rsidRPr="000C1223">
              <w:rPr>
                <w:rFonts w:ascii="GOST Common" w:hAnsi="GOST Common" w:cs="Arial"/>
                <w:sz w:val="16"/>
                <w:szCs w:val="16"/>
              </w:rPr>
              <w:t>3</w:t>
            </w:r>
          </w:p>
        </w:tc>
        <w:tc>
          <w:tcPr>
            <w:tcW w:w="634" w:type="pct"/>
            <w:gridSpan w:val="2"/>
            <w:vAlign w:val="center"/>
          </w:tcPr>
          <w:p w14:paraId="7AC400E9" w14:textId="77777777" w:rsidR="008F70FA" w:rsidRPr="00020D14" w:rsidRDefault="008F70FA" w:rsidP="008F70FA">
            <w:pPr>
              <w:jc w:val="center"/>
              <w:rPr>
                <w:rFonts w:ascii="GOST Common" w:hAnsi="GOST Common"/>
                <w:sz w:val="16"/>
                <w:szCs w:val="16"/>
              </w:rPr>
            </w:pPr>
            <w:r w:rsidRPr="000C1223">
              <w:rPr>
                <w:rFonts w:ascii="GOST Common" w:hAnsi="GOST Common" w:cs="Arial"/>
                <w:sz w:val="16"/>
                <w:szCs w:val="16"/>
              </w:rPr>
              <w:t>5/3</w:t>
            </w:r>
          </w:p>
        </w:tc>
        <w:tc>
          <w:tcPr>
            <w:tcW w:w="740" w:type="pct"/>
            <w:vAlign w:val="center"/>
          </w:tcPr>
          <w:p w14:paraId="4C63F017" w14:textId="77777777" w:rsidR="008F70FA" w:rsidRPr="00020D14" w:rsidRDefault="008F70FA" w:rsidP="008F70FA">
            <w:pPr>
              <w:jc w:val="center"/>
              <w:rPr>
                <w:rFonts w:ascii="GOST Common" w:hAnsi="GOST Common"/>
                <w:sz w:val="16"/>
                <w:szCs w:val="16"/>
              </w:rPr>
            </w:pPr>
            <w:r w:rsidRPr="000C1223">
              <w:rPr>
                <w:rFonts w:ascii="GOST Common" w:hAnsi="GOST Common" w:cs="Arial"/>
                <w:sz w:val="16"/>
                <w:szCs w:val="16"/>
              </w:rPr>
              <w:t>60</w:t>
            </w:r>
          </w:p>
        </w:tc>
      </w:tr>
      <w:tr w:rsidR="008F70FA" w:rsidRPr="00020D14" w14:paraId="254F2FB6" w14:textId="77777777" w:rsidTr="00402717">
        <w:tc>
          <w:tcPr>
            <w:tcW w:w="1139" w:type="pct"/>
          </w:tcPr>
          <w:p w14:paraId="30D4FA79" w14:textId="77777777" w:rsidR="008F70FA" w:rsidRPr="00020D14" w:rsidRDefault="008F70FA" w:rsidP="008F70FA">
            <w:pPr>
              <w:rPr>
                <w:rFonts w:ascii="GOST Common" w:hAnsi="GOST Common"/>
                <w:sz w:val="20"/>
                <w:szCs w:val="20"/>
              </w:rPr>
            </w:pPr>
            <w:r w:rsidRPr="00020D14">
              <w:rPr>
                <w:rFonts w:ascii="GOST Common" w:hAnsi="GOST Common" w:cs="Arial"/>
                <w:sz w:val="20"/>
                <w:szCs w:val="20"/>
              </w:rPr>
              <w:t>Малоэтажная многоквартирная жилая застройка (код 2.1.1)</w:t>
            </w:r>
          </w:p>
        </w:tc>
        <w:tc>
          <w:tcPr>
            <w:tcW w:w="434" w:type="pct"/>
            <w:vAlign w:val="center"/>
          </w:tcPr>
          <w:p w14:paraId="7599B1EB" w14:textId="12084C83" w:rsidR="008F70FA" w:rsidRPr="00402717" w:rsidRDefault="008F70FA" w:rsidP="008F70FA">
            <w:pPr>
              <w:jc w:val="center"/>
              <w:rPr>
                <w:rFonts w:ascii="Arial" w:hAnsi="Arial" w:cs="Arial"/>
                <w:sz w:val="16"/>
                <w:szCs w:val="16"/>
              </w:rPr>
            </w:pPr>
            <w:r w:rsidRPr="00402717">
              <w:rPr>
                <w:rFonts w:ascii="GOST Common" w:hAnsi="GOST Common" w:cs="Arial"/>
                <w:sz w:val="16"/>
                <w:szCs w:val="16"/>
              </w:rPr>
              <w:t>100</w:t>
            </w:r>
          </w:p>
        </w:tc>
        <w:tc>
          <w:tcPr>
            <w:tcW w:w="436" w:type="pct"/>
            <w:vAlign w:val="center"/>
          </w:tcPr>
          <w:p w14:paraId="244B8CE4" w14:textId="3E0376BF" w:rsidR="008F70FA" w:rsidRPr="00402717" w:rsidRDefault="008F70FA" w:rsidP="008F70FA">
            <w:pPr>
              <w:jc w:val="center"/>
              <w:rPr>
                <w:rFonts w:ascii="Arial" w:hAnsi="Arial" w:cs="Arial"/>
                <w:sz w:val="16"/>
                <w:szCs w:val="16"/>
              </w:rPr>
            </w:pPr>
            <w:r w:rsidRPr="00402717">
              <w:rPr>
                <w:rFonts w:ascii="GOST Common" w:hAnsi="GOST Common" w:cs="Arial"/>
                <w:sz w:val="16"/>
                <w:szCs w:val="16"/>
              </w:rPr>
              <w:t>8000</w:t>
            </w:r>
          </w:p>
        </w:tc>
        <w:tc>
          <w:tcPr>
            <w:tcW w:w="434" w:type="pct"/>
            <w:vAlign w:val="center"/>
          </w:tcPr>
          <w:p w14:paraId="0168DEDF" w14:textId="69346647" w:rsidR="008F70FA" w:rsidRPr="00402717" w:rsidRDefault="008F70FA" w:rsidP="008F70FA">
            <w:pPr>
              <w:jc w:val="center"/>
              <w:rPr>
                <w:rFonts w:ascii="Arial" w:hAnsi="Arial" w:cs="Arial"/>
                <w:sz w:val="16"/>
                <w:szCs w:val="16"/>
              </w:rPr>
            </w:pPr>
            <w:r w:rsidRPr="00402717">
              <w:rPr>
                <w:rFonts w:ascii="GOST Common" w:hAnsi="GOST Common" w:cs="Arial"/>
                <w:sz w:val="16"/>
                <w:szCs w:val="16"/>
              </w:rPr>
              <w:t>10</w:t>
            </w:r>
          </w:p>
        </w:tc>
        <w:tc>
          <w:tcPr>
            <w:tcW w:w="436" w:type="pct"/>
            <w:vAlign w:val="center"/>
          </w:tcPr>
          <w:p w14:paraId="2F3AD4E6" w14:textId="53209259" w:rsidR="008F70FA" w:rsidRPr="00402717" w:rsidRDefault="008F70FA" w:rsidP="008F70FA">
            <w:pPr>
              <w:jc w:val="center"/>
              <w:rPr>
                <w:rFonts w:ascii="Arial" w:hAnsi="Arial" w:cs="Arial"/>
                <w:sz w:val="16"/>
                <w:szCs w:val="16"/>
              </w:rPr>
            </w:pPr>
            <w:r w:rsidRPr="00402717">
              <w:rPr>
                <w:rFonts w:ascii="GOST Common" w:hAnsi="GOST Common" w:cs="Arial"/>
                <w:sz w:val="16"/>
                <w:szCs w:val="16"/>
              </w:rPr>
              <w:t>800</w:t>
            </w:r>
          </w:p>
        </w:tc>
        <w:tc>
          <w:tcPr>
            <w:tcW w:w="747" w:type="pct"/>
            <w:vAlign w:val="center"/>
          </w:tcPr>
          <w:p w14:paraId="7F0644C2" w14:textId="77777777" w:rsidR="008F70FA" w:rsidRPr="00020D14" w:rsidRDefault="008F70FA" w:rsidP="008F70FA">
            <w:pPr>
              <w:jc w:val="center"/>
              <w:rPr>
                <w:rFonts w:ascii="Arial" w:hAnsi="Arial" w:cs="Arial"/>
                <w:sz w:val="16"/>
                <w:szCs w:val="16"/>
              </w:rPr>
            </w:pPr>
            <w:r w:rsidRPr="00020D14">
              <w:rPr>
                <w:rFonts w:ascii="GOST Common" w:hAnsi="GOST Common" w:cs="Arial"/>
                <w:sz w:val="16"/>
                <w:szCs w:val="16"/>
              </w:rPr>
              <w:t>4</w:t>
            </w:r>
          </w:p>
        </w:tc>
        <w:tc>
          <w:tcPr>
            <w:tcW w:w="634" w:type="pct"/>
            <w:gridSpan w:val="2"/>
            <w:vAlign w:val="center"/>
          </w:tcPr>
          <w:p w14:paraId="2E88BD94" w14:textId="77777777" w:rsidR="008F70FA" w:rsidRPr="00020D14" w:rsidRDefault="008F70FA" w:rsidP="008F70FA">
            <w:pPr>
              <w:jc w:val="center"/>
              <w:rPr>
                <w:rFonts w:ascii="Arial" w:hAnsi="Arial" w:cs="Arial"/>
                <w:sz w:val="16"/>
                <w:szCs w:val="16"/>
              </w:rPr>
            </w:pPr>
            <w:r w:rsidRPr="00020D14">
              <w:rPr>
                <w:rFonts w:ascii="GOST Common" w:hAnsi="GOST Common"/>
                <w:sz w:val="16"/>
                <w:szCs w:val="16"/>
              </w:rPr>
              <w:t>5/3</w:t>
            </w:r>
          </w:p>
        </w:tc>
        <w:tc>
          <w:tcPr>
            <w:tcW w:w="740" w:type="pct"/>
            <w:vAlign w:val="center"/>
          </w:tcPr>
          <w:p w14:paraId="4EDD92A2" w14:textId="77777777" w:rsidR="008F70FA" w:rsidRPr="00020D14" w:rsidRDefault="008F70FA" w:rsidP="008F70FA">
            <w:pPr>
              <w:jc w:val="center"/>
              <w:rPr>
                <w:rFonts w:ascii="Arial" w:hAnsi="Arial" w:cs="Arial"/>
                <w:sz w:val="16"/>
                <w:szCs w:val="16"/>
              </w:rPr>
            </w:pPr>
            <w:r w:rsidRPr="00020D14">
              <w:rPr>
                <w:rFonts w:ascii="GOST Common" w:hAnsi="GOST Common" w:cs="Arial"/>
                <w:sz w:val="16"/>
                <w:szCs w:val="16"/>
              </w:rPr>
              <w:t>60</w:t>
            </w:r>
          </w:p>
        </w:tc>
      </w:tr>
      <w:tr w:rsidR="009832ED" w:rsidRPr="00020D14" w14:paraId="7E93830B" w14:textId="77777777" w:rsidTr="00402717">
        <w:tc>
          <w:tcPr>
            <w:tcW w:w="1139" w:type="pct"/>
          </w:tcPr>
          <w:p w14:paraId="69E6314E" w14:textId="77777777" w:rsidR="009832ED" w:rsidRPr="00020D14" w:rsidRDefault="009832ED" w:rsidP="009832ED">
            <w:pPr>
              <w:rPr>
                <w:rFonts w:ascii="GOST Common" w:hAnsi="GOST Common"/>
                <w:sz w:val="20"/>
                <w:szCs w:val="20"/>
              </w:rPr>
            </w:pPr>
            <w:r w:rsidRPr="00020D14">
              <w:rPr>
                <w:rFonts w:ascii="GOST Common" w:hAnsi="GOST Common"/>
                <w:spacing w:val="2"/>
                <w:sz w:val="20"/>
                <w:szCs w:val="20"/>
                <w:shd w:val="clear" w:color="auto" w:fill="FFFFFF"/>
              </w:rPr>
              <w:t>Дошкольное, начальное и среднее общее образование (код 3.5.1)</w:t>
            </w:r>
          </w:p>
        </w:tc>
        <w:tc>
          <w:tcPr>
            <w:tcW w:w="434" w:type="pct"/>
            <w:vAlign w:val="center"/>
          </w:tcPr>
          <w:p w14:paraId="3EFE7585" w14:textId="3F66B5DC" w:rsidR="009832ED" w:rsidRPr="00020D14" w:rsidRDefault="009832ED" w:rsidP="009832ED">
            <w:pPr>
              <w:jc w:val="center"/>
              <w:rPr>
                <w:rFonts w:ascii="GOST Common" w:hAnsi="GOST Common"/>
                <w:sz w:val="16"/>
                <w:szCs w:val="16"/>
              </w:rPr>
            </w:pPr>
            <w:r w:rsidRPr="00BB0344">
              <w:rPr>
                <w:rFonts w:ascii="GOST Common" w:hAnsi="GOST Common" w:cs="Arial"/>
                <w:sz w:val="16"/>
                <w:szCs w:val="16"/>
              </w:rPr>
              <w:t>Не подлежит установлению</w:t>
            </w:r>
          </w:p>
        </w:tc>
        <w:tc>
          <w:tcPr>
            <w:tcW w:w="436" w:type="pct"/>
            <w:vAlign w:val="center"/>
          </w:tcPr>
          <w:p w14:paraId="42EF56A5" w14:textId="6EF48AAE" w:rsidR="009832ED" w:rsidRPr="00020D14" w:rsidRDefault="009832ED" w:rsidP="009832ED">
            <w:pPr>
              <w:jc w:val="center"/>
              <w:rPr>
                <w:rFonts w:ascii="GOST Common" w:hAnsi="GOST Common"/>
                <w:sz w:val="16"/>
                <w:szCs w:val="16"/>
              </w:rPr>
            </w:pPr>
            <w:r w:rsidRPr="00BB0344">
              <w:rPr>
                <w:rFonts w:ascii="GOST Common" w:hAnsi="GOST Common" w:cs="Arial"/>
                <w:sz w:val="16"/>
                <w:szCs w:val="16"/>
              </w:rPr>
              <w:t>Не подлежит установлению</w:t>
            </w:r>
          </w:p>
        </w:tc>
        <w:tc>
          <w:tcPr>
            <w:tcW w:w="434" w:type="pct"/>
            <w:vAlign w:val="center"/>
          </w:tcPr>
          <w:p w14:paraId="72DBBDEC" w14:textId="482DAB39" w:rsidR="009832ED" w:rsidRPr="00020D14" w:rsidRDefault="009832ED" w:rsidP="009832ED">
            <w:pPr>
              <w:jc w:val="center"/>
              <w:rPr>
                <w:rFonts w:ascii="GOST Common" w:hAnsi="GOST Common"/>
                <w:sz w:val="16"/>
                <w:szCs w:val="16"/>
              </w:rPr>
            </w:pPr>
            <w:r w:rsidRPr="00326006">
              <w:rPr>
                <w:rFonts w:ascii="GOST Common" w:hAnsi="GOST Common" w:cs="Arial"/>
                <w:sz w:val="16"/>
                <w:szCs w:val="16"/>
              </w:rPr>
              <w:t>Не подлежит установлению</w:t>
            </w:r>
          </w:p>
        </w:tc>
        <w:tc>
          <w:tcPr>
            <w:tcW w:w="436" w:type="pct"/>
            <w:vAlign w:val="center"/>
          </w:tcPr>
          <w:p w14:paraId="7311F999" w14:textId="5B190A6A" w:rsidR="009832ED" w:rsidRPr="00020D14" w:rsidRDefault="009832ED" w:rsidP="009832ED">
            <w:pPr>
              <w:jc w:val="center"/>
              <w:rPr>
                <w:rFonts w:ascii="GOST Common" w:hAnsi="GOST Common"/>
                <w:sz w:val="16"/>
                <w:szCs w:val="16"/>
              </w:rPr>
            </w:pPr>
            <w:r w:rsidRPr="00326006">
              <w:rPr>
                <w:rFonts w:ascii="GOST Common" w:hAnsi="GOST Common" w:cs="Arial"/>
                <w:sz w:val="16"/>
                <w:szCs w:val="16"/>
              </w:rPr>
              <w:t>Не подлежит установлению</w:t>
            </w:r>
          </w:p>
        </w:tc>
        <w:tc>
          <w:tcPr>
            <w:tcW w:w="747" w:type="pct"/>
            <w:vAlign w:val="center"/>
          </w:tcPr>
          <w:p w14:paraId="13A14DF5" w14:textId="77777777" w:rsidR="009832ED" w:rsidRPr="00020D14" w:rsidRDefault="009832ED" w:rsidP="009832ED">
            <w:pPr>
              <w:jc w:val="center"/>
              <w:rPr>
                <w:rFonts w:ascii="GOST Common" w:hAnsi="GOST Common"/>
                <w:sz w:val="16"/>
                <w:szCs w:val="16"/>
              </w:rPr>
            </w:pPr>
            <w:r w:rsidRPr="00020D14">
              <w:rPr>
                <w:rFonts w:ascii="GOST Common" w:hAnsi="GOST Common"/>
                <w:sz w:val="16"/>
                <w:szCs w:val="16"/>
              </w:rPr>
              <w:t>3</w:t>
            </w:r>
          </w:p>
        </w:tc>
        <w:tc>
          <w:tcPr>
            <w:tcW w:w="634" w:type="pct"/>
            <w:gridSpan w:val="2"/>
            <w:vAlign w:val="center"/>
          </w:tcPr>
          <w:p w14:paraId="2E386EB8" w14:textId="77777777" w:rsidR="009832ED" w:rsidRPr="00020D14" w:rsidRDefault="009832ED" w:rsidP="009832ED">
            <w:pPr>
              <w:jc w:val="center"/>
              <w:rPr>
                <w:rFonts w:ascii="GOST Common" w:hAnsi="GOST Common"/>
                <w:sz w:val="16"/>
                <w:szCs w:val="16"/>
              </w:rPr>
            </w:pPr>
            <w:r w:rsidRPr="00020D14">
              <w:rPr>
                <w:rFonts w:ascii="GOST Common" w:hAnsi="GOST Common"/>
                <w:sz w:val="16"/>
                <w:szCs w:val="16"/>
              </w:rPr>
              <w:t>25</w:t>
            </w:r>
          </w:p>
        </w:tc>
        <w:tc>
          <w:tcPr>
            <w:tcW w:w="740" w:type="pct"/>
            <w:vAlign w:val="center"/>
          </w:tcPr>
          <w:p w14:paraId="45FC63F5" w14:textId="76B87F6B" w:rsidR="009832ED" w:rsidRPr="00020D14" w:rsidRDefault="00666B31" w:rsidP="009832ED">
            <w:pPr>
              <w:jc w:val="center"/>
              <w:rPr>
                <w:rFonts w:ascii="GOST Common" w:hAnsi="GOST Common"/>
                <w:sz w:val="16"/>
                <w:szCs w:val="16"/>
              </w:rPr>
            </w:pPr>
            <w:r>
              <w:rPr>
                <w:rFonts w:ascii="GOST Common" w:hAnsi="GOST Common"/>
                <w:sz w:val="16"/>
                <w:szCs w:val="16"/>
              </w:rPr>
              <w:t>60</w:t>
            </w:r>
          </w:p>
        </w:tc>
      </w:tr>
      <w:tr w:rsidR="009832ED" w:rsidRPr="00020D14" w14:paraId="7F58E4B7" w14:textId="77777777" w:rsidTr="00402717">
        <w:tc>
          <w:tcPr>
            <w:tcW w:w="1139" w:type="pct"/>
            <w:vAlign w:val="center"/>
          </w:tcPr>
          <w:p w14:paraId="7C17436A" w14:textId="77777777" w:rsidR="009832ED" w:rsidRPr="00020D14" w:rsidRDefault="009832ED" w:rsidP="008F70FA">
            <w:pPr>
              <w:rPr>
                <w:rFonts w:ascii="GOST Common" w:hAnsi="GOST Common"/>
                <w:sz w:val="20"/>
                <w:szCs w:val="20"/>
              </w:rPr>
            </w:pPr>
            <w:r w:rsidRPr="00020D14">
              <w:rPr>
                <w:rFonts w:ascii="GOST Common" w:hAnsi="GOST Common"/>
                <w:sz w:val="20"/>
                <w:szCs w:val="20"/>
              </w:rPr>
              <w:t>Пищевая промышленность</w:t>
            </w:r>
            <w:r>
              <w:rPr>
                <w:rFonts w:ascii="GOST Common" w:hAnsi="GOST Common"/>
                <w:sz w:val="20"/>
                <w:szCs w:val="20"/>
              </w:rPr>
              <w:t xml:space="preserve"> </w:t>
            </w:r>
            <w:r w:rsidRPr="00020D14">
              <w:rPr>
                <w:rFonts w:ascii="GOST Common" w:hAnsi="GOST Common"/>
                <w:sz w:val="20"/>
                <w:szCs w:val="20"/>
              </w:rPr>
              <w:t>(код 6.4)</w:t>
            </w:r>
          </w:p>
        </w:tc>
        <w:tc>
          <w:tcPr>
            <w:tcW w:w="434" w:type="pct"/>
            <w:vAlign w:val="center"/>
          </w:tcPr>
          <w:p w14:paraId="2382349E" w14:textId="2483B206" w:rsidR="009832ED" w:rsidRPr="00020D14" w:rsidRDefault="008F70FA" w:rsidP="009832ED">
            <w:pPr>
              <w:jc w:val="center"/>
              <w:rPr>
                <w:rFonts w:ascii="GOST Common" w:hAnsi="GOST Common"/>
                <w:sz w:val="16"/>
                <w:szCs w:val="16"/>
              </w:rPr>
            </w:pPr>
            <w:r>
              <w:rPr>
                <w:rFonts w:ascii="GOST Common" w:hAnsi="GOST Common"/>
                <w:sz w:val="16"/>
                <w:szCs w:val="16"/>
              </w:rPr>
              <w:t>100</w:t>
            </w:r>
          </w:p>
        </w:tc>
        <w:tc>
          <w:tcPr>
            <w:tcW w:w="436" w:type="pct"/>
            <w:vAlign w:val="center"/>
          </w:tcPr>
          <w:p w14:paraId="552955A8" w14:textId="2C298154" w:rsidR="009832ED" w:rsidRPr="00020D14" w:rsidRDefault="008F70FA" w:rsidP="009832ED">
            <w:pPr>
              <w:jc w:val="center"/>
              <w:rPr>
                <w:rFonts w:ascii="GOST Common" w:hAnsi="GOST Common"/>
                <w:sz w:val="16"/>
                <w:szCs w:val="16"/>
              </w:rPr>
            </w:pPr>
            <w:r>
              <w:rPr>
                <w:rFonts w:ascii="GOST Common" w:hAnsi="GOST Common"/>
                <w:sz w:val="16"/>
                <w:szCs w:val="16"/>
              </w:rPr>
              <w:t>10000</w:t>
            </w:r>
          </w:p>
        </w:tc>
        <w:tc>
          <w:tcPr>
            <w:tcW w:w="434" w:type="pct"/>
            <w:vAlign w:val="center"/>
          </w:tcPr>
          <w:p w14:paraId="2DC7FA14" w14:textId="1812B570" w:rsidR="009832ED" w:rsidRPr="00020D14" w:rsidRDefault="009832ED" w:rsidP="009832ED">
            <w:pPr>
              <w:jc w:val="center"/>
              <w:rPr>
                <w:rFonts w:ascii="GOST Common" w:hAnsi="GOST Common"/>
                <w:sz w:val="16"/>
                <w:szCs w:val="16"/>
              </w:rPr>
            </w:pPr>
            <w:r w:rsidRPr="00326006">
              <w:rPr>
                <w:rFonts w:ascii="GOST Common" w:hAnsi="GOST Common" w:cs="Arial"/>
                <w:sz w:val="16"/>
                <w:szCs w:val="16"/>
              </w:rPr>
              <w:t>Не подлежит установлению</w:t>
            </w:r>
          </w:p>
        </w:tc>
        <w:tc>
          <w:tcPr>
            <w:tcW w:w="436" w:type="pct"/>
            <w:vAlign w:val="center"/>
          </w:tcPr>
          <w:p w14:paraId="6BD1A841" w14:textId="3465CC82" w:rsidR="009832ED" w:rsidRPr="00020D14" w:rsidRDefault="009832ED" w:rsidP="009832ED">
            <w:pPr>
              <w:jc w:val="center"/>
              <w:rPr>
                <w:rFonts w:ascii="GOST Common" w:hAnsi="GOST Common"/>
                <w:sz w:val="16"/>
                <w:szCs w:val="16"/>
              </w:rPr>
            </w:pPr>
            <w:r w:rsidRPr="00326006">
              <w:rPr>
                <w:rFonts w:ascii="GOST Common" w:hAnsi="GOST Common" w:cs="Arial"/>
                <w:sz w:val="16"/>
                <w:szCs w:val="16"/>
              </w:rPr>
              <w:t>Не подлежит установлению</w:t>
            </w:r>
          </w:p>
        </w:tc>
        <w:tc>
          <w:tcPr>
            <w:tcW w:w="747" w:type="pct"/>
            <w:vAlign w:val="center"/>
          </w:tcPr>
          <w:p w14:paraId="2A08F6F1" w14:textId="77777777" w:rsidR="009832ED" w:rsidRDefault="009832ED" w:rsidP="009832ED">
            <w:pPr>
              <w:jc w:val="center"/>
              <w:rPr>
                <w:rFonts w:ascii="GOST Common" w:hAnsi="GOST Common" w:cs="Arial"/>
                <w:sz w:val="16"/>
                <w:szCs w:val="16"/>
              </w:rPr>
            </w:pPr>
            <w:r w:rsidRPr="00FC777B">
              <w:rPr>
                <w:rFonts w:ascii="GOST Common" w:hAnsi="GOST Common" w:cs="Arial"/>
                <w:sz w:val="16"/>
                <w:szCs w:val="16"/>
              </w:rPr>
              <w:t>Не подлежит</w:t>
            </w:r>
          </w:p>
          <w:p w14:paraId="6530C165" w14:textId="34F654CB" w:rsidR="009832ED" w:rsidRPr="00020D14" w:rsidRDefault="009832ED" w:rsidP="009832ED">
            <w:pPr>
              <w:jc w:val="center"/>
              <w:rPr>
                <w:rFonts w:ascii="GOST Common" w:hAnsi="GOST Common"/>
                <w:sz w:val="16"/>
                <w:szCs w:val="16"/>
              </w:rPr>
            </w:pPr>
            <w:r w:rsidRPr="00FC777B">
              <w:rPr>
                <w:rFonts w:ascii="GOST Common" w:hAnsi="GOST Common" w:cs="Arial"/>
                <w:sz w:val="16"/>
                <w:szCs w:val="16"/>
              </w:rPr>
              <w:t>установлению</w:t>
            </w:r>
            <w:r w:rsidRPr="00020D14">
              <w:rPr>
                <w:rFonts w:ascii="GOST Common" w:hAnsi="GOST Common"/>
                <w:sz w:val="16"/>
                <w:szCs w:val="16"/>
              </w:rPr>
              <w:t xml:space="preserve"> *</w:t>
            </w:r>
            <w:r>
              <w:rPr>
                <w:rFonts w:ascii="GOST Common" w:hAnsi="GOST Common"/>
                <w:sz w:val="16"/>
                <w:szCs w:val="16"/>
              </w:rPr>
              <w:t>**</w:t>
            </w:r>
          </w:p>
        </w:tc>
        <w:tc>
          <w:tcPr>
            <w:tcW w:w="634" w:type="pct"/>
            <w:gridSpan w:val="2"/>
            <w:vAlign w:val="center"/>
          </w:tcPr>
          <w:p w14:paraId="1A781C3B" w14:textId="77777777" w:rsidR="009832ED" w:rsidRPr="00020D14" w:rsidRDefault="009832ED" w:rsidP="009832ED">
            <w:pPr>
              <w:jc w:val="center"/>
              <w:rPr>
                <w:rFonts w:ascii="GOST Common" w:hAnsi="GOST Common"/>
                <w:sz w:val="16"/>
                <w:szCs w:val="16"/>
              </w:rPr>
            </w:pPr>
            <w:r w:rsidRPr="00020D14">
              <w:rPr>
                <w:rFonts w:ascii="GOST Common" w:hAnsi="GOST Common"/>
                <w:sz w:val="16"/>
                <w:szCs w:val="16"/>
              </w:rPr>
              <w:t>1</w:t>
            </w:r>
          </w:p>
        </w:tc>
        <w:tc>
          <w:tcPr>
            <w:tcW w:w="740" w:type="pct"/>
            <w:vAlign w:val="center"/>
          </w:tcPr>
          <w:p w14:paraId="0CDFC36D" w14:textId="399AAFF0" w:rsidR="009832ED" w:rsidRPr="00020D14" w:rsidRDefault="00666B31" w:rsidP="009832ED">
            <w:pPr>
              <w:jc w:val="center"/>
              <w:rPr>
                <w:rFonts w:ascii="GOST Common" w:hAnsi="GOST Common"/>
                <w:sz w:val="16"/>
                <w:szCs w:val="16"/>
              </w:rPr>
            </w:pPr>
            <w:r>
              <w:rPr>
                <w:rFonts w:ascii="GOST Common" w:hAnsi="GOST Common"/>
                <w:sz w:val="16"/>
                <w:szCs w:val="16"/>
              </w:rPr>
              <w:t>60</w:t>
            </w:r>
          </w:p>
        </w:tc>
      </w:tr>
    </w:tbl>
    <w:p w14:paraId="0BC3471B" w14:textId="01C171F8" w:rsidR="008C41E6" w:rsidRPr="00020D14" w:rsidRDefault="006C2974" w:rsidP="008C41E6">
      <w:pPr>
        <w:jc w:val="both"/>
        <w:rPr>
          <w:rFonts w:ascii="GOST Common" w:hAnsi="GOST Common"/>
          <w:i/>
          <w:sz w:val="14"/>
          <w:szCs w:val="14"/>
        </w:rPr>
      </w:pPr>
      <w:r w:rsidRPr="00020D14">
        <w:rPr>
          <w:rFonts w:ascii="GOST Common" w:hAnsi="GOST Common"/>
          <w:i/>
          <w:sz w:val="14"/>
          <w:szCs w:val="14"/>
        </w:rPr>
        <w:t>*</w:t>
      </w:r>
      <w:r w:rsidRPr="00020D14">
        <w:rPr>
          <w:rFonts w:ascii="GOST Common" w:hAnsi="GOST Common"/>
          <w:sz w:val="14"/>
          <w:szCs w:val="14"/>
        </w:rPr>
        <w:t xml:space="preserve"> </w:t>
      </w:r>
      <w:r w:rsidR="00A62119">
        <w:rPr>
          <w:rFonts w:ascii="GOST Common" w:hAnsi="GOST Common"/>
          <w:i/>
          <w:sz w:val="14"/>
          <w:szCs w:val="14"/>
        </w:rPr>
        <w:t>и</w:t>
      </w:r>
      <w:r w:rsidR="002D61FA" w:rsidRPr="00020D14">
        <w:rPr>
          <w:rFonts w:ascii="GOST Common" w:hAnsi="GOST Common"/>
          <w:i/>
          <w:sz w:val="14"/>
          <w:szCs w:val="14"/>
        </w:rPr>
        <w:t>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p w14:paraId="54A59ECF" w14:textId="62A79CDC" w:rsidR="006C2974" w:rsidRPr="00020D14" w:rsidRDefault="006C2974" w:rsidP="008C41E6">
      <w:pPr>
        <w:jc w:val="both"/>
        <w:rPr>
          <w:rFonts w:ascii="GOST Common" w:hAnsi="GOST Common"/>
          <w:sz w:val="14"/>
          <w:szCs w:val="14"/>
          <w:u w:val="single"/>
        </w:rPr>
      </w:pPr>
      <w:r w:rsidRPr="00020D14">
        <w:rPr>
          <w:rFonts w:ascii="GOST Common" w:hAnsi="GOST Common"/>
          <w:i/>
          <w:sz w:val="14"/>
          <w:szCs w:val="14"/>
        </w:rPr>
        <w:t>**</w:t>
      </w:r>
      <w:r w:rsidR="002D61FA" w:rsidRPr="002D61FA">
        <w:rPr>
          <w:rFonts w:ascii="GOST Common" w:hAnsi="GOST Common"/>
          <w:i/>
          <w:sz w:val="14"/>
          <w:szCs w:val="14"/>
        </w:rPr>
        <w:t xml:space="preserve"> </w:t>
      </w:r>
      <w:r w:rsidR="00A62119">
        <w:rPr>
          <w:rFonts w:ascii="GOST Common" w:hAnsi="GOST Common"/>
          <w:i/>
          <w:sz w:val="14"/>
          <w:szCs w:val="14"/>
        </w:rPr>
        <w:t>в</w:t>
      </w:r>
      <w:r w:rsidR="002D61FA" w:rsidRPr="00020D14">
        <w:rPr>
          <w:rFonts w:ascii="GOST Common" w:hAnsi="GOST Common"/>
          <w:i/>
          <w:sz w:val="14"/>
          <w:szCs w:val="14"/>
        </w:rPr>
        <w:t>озможно увеличение минимального отступа с поправкой на противопожарный разрыв</w:t>
      </w:r>
    </w:p>
    <w:p w14:paraId="2B4967DA" w14:textId="61A59BF9" w:rsidR="00CF552D" w:rsidRPr="00020D14" w:rsidRDefault="00CF552D" w:rsidP="00CF552D">
      <w:pPr>
        <w:jc w:val="both"/>
        <w:rPr>
          <w:rFonts w:ascii="GOST Common" w:hAnsi="GOST Common"/>
          <w:u w:val="single"/>
        </w:rPr>
      </w:pPr>
      <w:r w:rsidRPr="00020D14">
        <w:rPr>
          <w:rFonts w:ascii="GOST Common" w:hAnsi="GOST Common"/>
          <w:i/>
          <w:sz w:val="14"/>
          <w:szCs w:val="14"/>
        </w:rPr>
        <w:t>***</w:t>
      </w:r>
      <w:r w:rsidR="00A62119">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7B49D535" w14:textId="77777777" w:rsidR="007B11AE" w:rsidRDefault="007B11AE">
      <w:pPr>
        <w:rPr>
          <w:rStyle w:val="41"/>
          <w:rFonts w:ascii="GOST Common" w:hAnsi="GOST Common"/>
          <w:i w:val="0"/>
          <w:sz w:val="24"/>
          <w:szCs w:val="24"/>
          <w:u w:val="single"/>
        </w:rPr>
      </w:pPr>
      <w:r>
        <w:rPr>
          <w:rStyle w:val="41"/>
          <w:rFonts w:ascii="GOST Common" w:hAnsi="GOST Common"/>
          <w:i w:val="0"/>
          <w:sz w:val="24"/>
          <w:szCs w:val="24"/>
          <w:u w:val="single"/>
        </w:rPr>
        <w:br w:type="page"/>
      </w:r>
    </w:p>
    <w:p w14:paraId="7B75602B" w14:textId="3F4ED39A" w:rsidR="00A62119" w:rsidRPr="00020D14" w:rsidRDefault="00A62119" w:rsidP="00A62119">
      <w:pPr>
        <w:keepNext/>
        <w:keepLines/>
        <w:ind w:firstLine="709"/>
        <w:jc w:val="center"/>
        <w:rPr>
          <w:rStyle w:val="41"/>
          <w:rFonts w:ascii="GOST Common" w:hAnsi="GOST Common"/>
          <w:i w:val="0"/>
          <w:sz w:val="24"/>
          <w:szCs w:val="24"/>
          <w:u w:val="single"/>
        </w:rPr>
      </w:pPr>
      <w:r w:rsidRPr="00020D14">
        <w:rPr>
          <w:rFonts w:ascii="GOST Common" w:hAnsi="GOST Common"/>
          <w:u w:val="single"/>
        </w:rPr>
        <w:lastRenderedPageBreak/>
        <w:t>Зона делового, общественного и коммерческого назначения</w:t>
      </w:r>
      <w:r w:rsidRPr="00020D14">
        <w:rPr>
          <w:rStyle w:val="41"/>
          <w:rFonts w:ascii="GOST Common" w:hAnsi="GOST Common"/>
          <w:i w:val="0"/>
          <w:sz w:val="24"/>
          <w:szCs w:val="24"/>
          <w:u w:val="single"/>
        </w:rPr>
        <w:t xml:space="preserve"> (ОД-1</w:t>
      </w:r>
      <w:r>
        <w:rPr>
          <w:rStyle w:val="41"/>
          <w:rFonts w:ascii="GOST Common" w:hAnsi="GOST Common"/>
          <w:i w:val="0"/>
          <w:sz w:val="24"/>
          <w:szCs w:val="24"/>
          <w:u w:val="single"/>
        </w:rPr>
        <w:t>(2</w:t>
      </w:r>
      <w:r w:rsidRPr="00020D14">
        <w:rPr>
          <w:rStyle w:val="41"/>
          <w:rFonts w:ascii="GOST Common" w:hAnsi="GOST Common"/>
          <w:i w:val="0"/>
          <w:sz w:val="24"/>
          <w:szCs w:val="24"/>
          <w:u w:val="single"/>
        </w:rPr>
        <w:t>)</w:t>
      </w:r>
      <w:r>
        <w:rPr>
          <w:rStyle w:val="41"/>
          <w:rFonts w:ascii="GOST Common" w:hAnsi="GOST Common"/>
          <w:i w:val="0"/>
          <w:sz w:val="24"/>
          <w:szCs w:val="24"/>
          <w:u w:val="single"/>
        </w:rPr>
        <w:t>)</w:t>
      </w:r>
    </w:p>
    <w:p w14:paraId="60F7399F" w14:textId="0CCBA047" w:rsidR="00A62119" w:rsidRPr="00020D14" w:rsidRDefault="00A62119" w:rsidP="00A62119">
      <w:pPr>
        <w:keepNext/>
        <w:keepLines/>
        <w:ind w:left="720"/>
        <w:jc w:val="right"/>
        <w:rPr>
          <w:rFonts w:ascii="GOST Common" w:hAnsi="GOST Common"/>
          <w:spacing w:val="-13"/>
        </w:rPr>
      </w:pPr>
      <w:r w:rsidRPr="00020D14">
        <w:rPr>
          <w:rFonts w:ascii="GOST Common" w:hAnsi="GOST Common"/>
          <w:spacing w:val="-13"/>
        </w:rPr>
        <w:t xml:space="preserve">Таблица </w:t>
      </w:r>
      <w:r w:rsidR="00EF6FBD">
        <w:rPr>
          <w:rFonts w:ascii="GOST Common" w:hAnsi="GOST Common"/>
          <w:spacing w:val="-13"/>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296"/>
        <w:gridCol w:w="1302"/>
        <w:gridCol w:w="1296"/>
        <w:gridCol w:w="1302"/>
        <w:gridCol w:w="2230"/>
        <w:gridCol w:w="1884"/>
        <w:gridCol w:w="2218"/>
      </w:tblGrid>
      <w:tr w:rsidR="007808AE" w:rsidRPr="00020D14" w14:paraId="1EAE1E1D" w14:textId="77777777" w:rsidTr="0000149C">
        <w:trPr>
          <w:tblHeader/>
        </w:trPr>
        <w:tc>
          <w:tcPr>
            <w:tcW w:w="1139" w:type="pct"/>
            <w:vMerge w:val="restart"/>
            <w:shd w:val="clear" w:color="auto" w:fill="D9D9D9"/>
            <w:vAlign w:val="center"/>
          </w:tcPr>
          <w:p w14:paraId="0DEB250B" w14:textId="77777777" w:rsidR="007808AE" w:rsidRPr="00020D14" w:rsidRDefault="007808AE" w:rsidP="00666B31">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40" w:type="pct"/>
            <w:gridSpan w:val="4"/>
            <w:shd w:val="clear" w:color="auto" w:fill="D9D9D9"/>
            <w:vAlign w:val="center"/>
          </w:tcPr>
          <w:p w14:paraId="10F8D0B2" w14:textId="77777777" w:rsidR="007808AE" w:rsidRPr="00020D14" w:rsidRDefault="007808AE" w:rsidP="00666B31">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47" w:type="pct"/>
            <w:vMerge w:val="restart"/>
            <w:shd w:val="clear" w:color="auto" w:fill="D9D9D9"/>
            <w:vAlign w:val="center"/>
          </w:tcPr>
          <w:p w14:paraId="346AEAE5" w14:textId="77777777" w:rsidR="007808AE" w:rsidRPr="00020D14" w:rsidRDefault="007808AE" w:rsidP="00666B31">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1" w:type="pct"/>
            <w:vMerge w:val="restart"/>
            <w:shd w:val="clear" w:color="auto" w:fill="D9D9D9"/>
            <w:vAlign w:val="center"/>
          </w:tcPr>
          <w:p w14:paraId="04C22FCF" w14:textId="77777777" w:rsidR="007808AE" w:rsidRPr="00020D14" w:rsidRDefault="007808AE" w:rsidP="00666B31">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43" w:type="pct"/>
            <w:vMerge w:val="restart"/>
            <w:shd w:val="clear" w:color="auto" w:fill="D9D9D9"/>
            <w:vAlign w:val="center"/>
          </w:tcPr>
          <w:p w14:paraId="28B0B8CB" w14:textId="77777777" w:rsidR="007808AE" w:rsidRPr="00020D14" w:rsidRDefault="007808AE" w:rsidP="00666B31">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7808AE" w:rsidRPr="00020D14" w14:paraId="695D3922" w14:textId="77777777" w:rsidTr="0000149C">
        <w:trPr>
          <w:tblHeader/>
        </w:trPr>
        <w:tc>
          <w:tcPr>
            <w:tcW w:w="1139" w:type="pct"/>
            <w:vMerge/>
            <w:vAlign w:val="center"/>
          </w:tcPr>
          <w:p w14:paraId="18C5F443" w14:textId="77777777" w:rsidR="007808AE" w:rsidRPr="00020D14" w:rsidRDefault="007808AE" w:rsidP="00666B31">
            <w:pPr>
              <w:jc w:val="center"/>
              <w:rPr>
                <w:rFonts w:ascii="GOST Common" w:hAnsi="GOST Common"/>
                <w:sz w:val="20"/>
                <w:szCs w:val="16"/>
              </w:rPr>
            </w:pPr>
          </w:p>
        </w:tc>
        <w:tc>
          <w:tcPr>
            <w:tcW w:w="870" w:type="pct"/>
            <w:gridSpan w:val="2"/>
            <w:shd w:val="clear" w:color="auto" w:fill="D9D9D9"/>
            <w:vAlign w:val="center"/>
          </w:tcPr>
          <w:p w14:paraId="7D386AE1" w14:textId="77777777" w:rsidR="007808AE" w:rsidRPr="00020D14" w:rsidRDefault="007808AE" w:rsidP="00666B31">
            <w:pPr>
              <w:jc w:val="center"/>
              <w:rPr>
                <w:rFonts w:ascii="GOST Common" w:hAnsi="GOST Common"/>
                <w:sz w:val="20"/>
                <w:szCs w:val="16"/>
              </w:rPr>
            </w:pPr>
            <w:r w:rsidRPr="00020D14">
              <w:rPr>
                <w:rFonts w:ascii="GOST Common" w:hAnsi="GOST Common"/>
                <w:sz w:val="20"/>
                <w:szCs w:val="16"/>
              </w:rPr>
              <w:t>Площадь, кв.м</w:t>
            </w:r>
          </w:p>
        </w:tc>
        <w:tc>
          <w:tcPr>
            <w:tcW w:w="870" w:type="pct"/>
            <w:gridSpan w:val="2"/>
            <w:shd w:val="clear" w:color="auto" w:fill="D9D9D9"/>
            <w:vAlign w:val="center"/>
          </w:tcPr>
          <w:p w14:paraId="786930F2" w14:textId="77777777" w:rsidR="007808AE" w:rsidRPr="00020D14" w:rsidRDefault="007808AE" w:rsidP="00666B31">
            <w:pPr>
              <w:jc w:val="center"/>
              <w:rPr>
                <w:rFonts w:ascii="GOST Common" w:hAnsi="GOST Common"/>
                <w:sz w:val="20"/>
                <w:szCs w:val="16"/>
              </w:rPr>
            </w:pPr>
            <w:r w:rsidRPr="00020D14">
              <w:rPr>
                <w:rFonts w:ascii="GOST Common" w:hAnsi="GOST Common"/>
                <w:sz w:val="20"/>
                <w:szCs w:val="16"/>
              </w:rPr>
              <w:t>Размер, м</w:t>
            </w:r>
          </w:p>
        </w:tc>
        <w:tc>
          <w:tcPr>
            <w:tcW w:w="747" w:type="pct"/>
            <w:vMerge/>
          </w:tcPr>
          <w:p w14:paraId="7687B3D0" w14:textId="77777777" w:rsidR="007808AE" w:rsidRPr="00020D14" w:rsidRDefault="007808AE" w:rsidP="00666B31">
            <w:pPr>
              <w:jc w:val="both"/>
              <w:rPr>
                <w:rFonts w:ascii="GOST Common" w:hAnsi="GOST Common"/>
                <w:sz w:val="20"/>
                <w:szCs w:val="16"/>
              </w:rPr>
            </w:pPr>
          </w:p>
        </w:tc>
        <w:tc>
          <w:tcPr>
            <w:tcW w:w="631" w:type="pct"/>
            <w:vMerge/>
          </w:tcPr>
          <w:p w14:paraId="4F0A3529" w14:textId="77777777" w:rsidR="007808AE" w:rsidRPr="00020D14" w:rsidRDefault="007808AE" w:rsidP="00666B31">
            <w:pPr>
              <w:jc w:val="both"/>
              <w:rPr>
                <w:rFonts w:ascii="GOST Common" w:hAnsi="GOST Common"/>
                <w:sz w:val="20"/>
                <w:szCs w:val="16"/>
              </w:rPr>
            </w:pPr>
          </w:p>
        </w:tc>
        <w:tc>
          <w:tcPr>
            <w:tcW w:w="743" w:type="pct"/>
            <w:vMerge/>
          </w:tcPr>
          <w:p w14:paraId="55A656CF" w14:textId="77777777" w:rsidR="007808AE" w:rsidRPr="00020D14" w:rsidRDefault="007808AE" w:rsidP="00666B31">
            <w:pPr>
              <w:jc w:val="both"/>
              <w:rPr>
                <w:rFonts w:ascii="GOST Common" w:hAnsi="GOST Common"/>
                <w:sz w:val="20"/>
                <w:szCs w:val="16"/>
              </w:rPr>
            </w:pPr>
          </w:p>
        </w:tc>
      </w:tr>
      <w:tr w:rsidR="007808AE" w:rsidRPr="00020D14" w14:paraId="31BCD8B6" w14:textId="77777777" w:rsidTr="0000149C">
        <w:trPr>
          <w:tblHeader/>
        </w:trPr>
        <w:tc>
          <w:tcPr>
            <w:tcW w:w="1139" w:type="pct"/>
            <w:vMerge/>
            <w:vAlign w:val="center"/>
          </w:tcPr>
          <w:p w14:paraId="3865C9CF" w14:textId="77777777" w:rsidR="007808AE" w:rsidRPr="00020D14" w:rsidRDefault="007808AE" w:rsidP="00666B31">
            <w:pPr>
              <w:jc w:val="center"/>
              <w:rPr>
                <w:rFonts w:ascii="GOST Common" w:hAnsi="GOST Common"/>
                <w:sz w:val="20"/>
                <w:szCs w:val="16"/>
              </w:rPr>
            </w:pPr>
          </w:p>
        </w:tc>
        <w:tc>
          <w:tcPr>
            <w:tcW w:w="434" w:type="pct"/>
            <w:shd w:val="clear" w:color="auto" w:fill="D9D9D9"/>
            <w:vAlign w:val="center"/>
          </w:tcPr>
          <w:p w14:paraId="33FBD8BA" w14:textId="77777777" w:rsidR="007808AE" w:rsidRPr="00020D14" w:rsidRDefault="007808AE" w:rsidP="00666B31">
            <w:pPr>
              <w:jc w:val="center"/>
              <w:rPr>
                <w:rFonts w:ascii="GOST Common" w:hAnsi="GOST Common"/>
                <w:sz w:val="20"/>
                <w:szCs w:val="16"/>
              </w:rPr>
            </w:pPr>
            <w:r w:rsidRPr="00020D14">
              <w:rPr>
                <w:rFonts w:ascii="GOST Common" w:hAnsi="GOST Common"/>
                <w:sz w:val="20"/>
                <w:szCs w:val="16"/>
              </w:rPr>
              <w:t>минимум</w:t>
            </w:r>
          </w:p>
        </w:tc>
        <w:tc>
          <w:tcPr>
            <w:tcW w:w="436" w:type="pct"/>
            <w:shd w:val="clear" w:color="auto" w:fill="D9D9D9"/>
            <w:vAlign w:val="center"/>
          </w:tcPr>
          <w:p w14:paraId="5FB618D5" w14:textId="77777777" w:rsidR="007808AE" w:rsidRPr="00020D14" w:rsidRDefault="007808AE" w:rsidP="00666B31">
            <w:pPr>
              <w:jc w:val="center"/>
              <w:rPr>
                <w:rFonts w:ascii="GOST Common" w:hAnsi="GOST Common"/>
                <w:sz w:val="20"/>
                <w:szCs w:val="16"/>
              </w:rPr>
            </w:pPr>
            <w:r w:rsidRPr="00020D14">
              <w:rPr>
                <w:rFonts w:ascii="GOST Common" w:hAnsi="GOST Common"/>
                <w:sz w:val="20"/>
                <w:szCs w:val="16"/>
              </w:rPr>
              <w:t>максимум</w:t>
            </w:r>
          </w:p>
        </w:tc>
        <w:tc>
          <w:tcPr>
            <w:tcW w:w="434" w:type="pct"/>
            <w:shd w:val="clear" w:color="auto" w:fill="D9D9D9"/>
            <w:vAlign w:val="center"/>
          </w:tcPr>
          <w:p w14:paraId="67E3853C" w14:textId="77777777" w:rsidR="007808AE" w:rsidRPr="00020D14" w:rsidRDefault="007808AE" w:rsidP="00666B31">
            <w:pPr>
              <w:jc w:val="center"/>
              <w:rPr>
                <w:rFonts w:ascii="GOST Common" w:hAnsi="GOST Common"/>
                <w:sz w:val="20"/>
                <w:szCs w:val="16"/>
              </w:rPr>
            </w:pPr>
            <w:r w:rsidRPr="00020D14">
              <w:rPr>
                <w:rFonts w:ascii="GOST Common" w:hAnsi="GOST Common"/>
                <w:sz w:val="20"/>
                <w:szCs w:val="16"/>
              </w:rPr>
              <w:t>минимум</w:t>
            </w:r>
          </w:p>
        </w:tc>
        <w:tc>
          <w:tcPr>
            <w:tcW w:w="436" w:type="pct"/>
            <w:shd w:val="clear" w:color="auto" w:fill="D9D9D9"/>
            <w:vAlign w:val="center"/>
          </w:tcPr>
          <w:p w14:paraId="1E7B312E" w14:textId="77777777" w:rsidR="007808AE" w:rsidRPr="00020D14" w:rsidRDefault="007808AE" w:rsidP="00666B31">
            <w:pPr>
              <w:jc w:val="center"/>
              <w:rPr>
                <w:rFonts w:ascii="GOST Common" w:hAnsi="GOST Common"/>
                <w:sz w:val="20"/>
                <w:szCs w:val="16"/>
              </w:rPr>
            </w:pPr>
            <w:r w:rsidRPr="00020D14">
              <w:rPr>
                <w:rFonts w:ascii="GOST Common" w:hAnsi="GOST Common"/>
                <w:sz w:val="20"/>
                <w:szCs w:val="16"/>
              </w:rPr>
              <w:t>максимум</w:t>
            </w:r>
          </w:p>
        </w:tc>
        <w:tc>
          <w:tcPr>
            <w:tcW w:w="747" w:type="pct"/>
            <w:vMerge/>
          </w:tcPr>
          <w:p w14:paraId="771A7824" w14:textId="77777777" w:rsidR="007808AE" w:rsidRPr="00020D14" w:rsidRDefault="007808AE" w:rsidP="00666B31">
            <w:pPr>
              <w:jc w:val="both"/>
              <w:rPr>
                <w:rFonts w:ascii="GOST Common" w:hAnsi="GOST Common"/>
                <w:sz w:val="20"/>
                <w:szCs w:val="16"/>
              </w:rPr>
            </w:pPr>
          </w:p>
        </w:tc>
        <w:tc>
          <w:tcPr>
            <w:tcW w:w="631" w:type="pct"/>
            <w:vMerge/>
          </w:tcPr>
          <w:p w14:paraId="4D7FF364" w14:textId="77777777" w:rsidR="007808AE" w:rsidRPr="00020D14" w:rsidRDefault="007808AE" w:rsidP="00666B31">
            <w:pPr>
              <w:jc w:val="both"/>
              <w:rPr>
                <w:rFonts w:ascii="GOST Common" w:hAnsi="GOST Common"/>
                <w:sz w:val="20"/>
                <w:szCs w:val="16"/>
              </w:rPr>
            </w:pPr>
          </w:p>
        </w:tc>
        <w:tc>
          <w:tcPr>
            <w:tcW w:w="743" w:type="pct"/>
            <w:vMerge/>
          </w:tcPr>
          <w:p w14:paraId="40A915F9" w14:textId="77777777" w:rsidR="007808AE" w:rsidRPr="00020D14" w:rsidRDefault="007808AE" w:rsidP="00666B31">
            <w:pPr>
              <w:jc w:val="both"/>
              <w:rPr>
                <w:rFonts w:ascii="GOST Common" w:hAnsi="GOST Common"/>
                <w:sz w:val="20"/>
                <w:szCs w:val="16"/>
              </w:rPr>
            </w:pPr>
          </w:p>
        </w:tc>
      </w:tr>
      <w:tr w:rsidR="007808AE" w:rsidRPr="00020D14" w14:paraId="0A1751FA" w14:textId="77777777" w:rsidTr="00666B31">
        <w:tc>
          <w:tcPr>
            <w:tcW w:w="5000" w:type="pct"/>
            <w:gridSpan w:val="8"/>
            <w:shd w:val="clear" w:color="auto" w:fill="F2F2F2"/>
          </w:tcPr>
          <w:p w14:paraId="34D27D22" w14:textId="77777777" w:rsidR="007808AE" w:rsidRPr="00020D14" w:rsidRDefault="007808AE" w:rsidP="00666B31">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7808AE" w:rsidRPr="00020D14" w14:paraId="46687E8D" w14:textId="77777777" w:rsidTr="0000149C">
        <w:tc>
          <w:tcPr>
            <w:tcW w:w="1139" w:type="pct"/>
            <w:vAlign w:val="center"/>
          </w:tcPr>
          <w:p w14:paraId="3BB0A861" w14:textId="77777777" w:rsidR="007808AE" w:rsidRPr="00020D14" w:rsidRDefault="007808AE" w:rsidP="0000149C">
            <w:pPr>
              <w:rPr>
                <w:rFonts w:ascii="GOST Common" w:hAnsi="GOST Common"/>
                <w:sz w:val="20"/>
                <w:szCs w:val="20"/>
              </w:rPr>
            </w:pPr>
            <w:r w:rsidRPr="00020D14">
              <w:rPr>
                <w:rFonts w:ascii="GOST Common" w:hAnsi="GOST Common"/>
                <w:sz w:val="20"/>
                <w:szCs w:val="20"/>
              </w:rPr>
              <w:t xml:space="preserve">Хранение автотранспорта </w:t>
            </w:r>
          </w:p>
          <w:p w14:paraId="033872CD" w14:textId="77777777" w:rsidR="007808AE" w:rsidRPr="00020D14" w:rsidRDefault="007808AE" w:rsidP="0000149C">
            <w:pPr>
              <w:rPr>
                <w:rFonts w:ascii="GOST Common" w:hAnsi="GOST Common"/>
                <w:sz w:val="20"/>
                <w:szCs w:val="20"/>
              </w:rPr>
            </w:pPr>
            <w:r w:rsidRPr="00020D14">
              <w:rPr>
                <w:rFonts w:ascii="GOST Common" w:hAnsi="GOST Common"/>
                <w:sz w:val="20"/>
                <w:szCs w:val="20"/>
              </w:rPr>
              <w:t>(код 2.7.1)</w:t>
            </w:r>
          </w:p>
        </w:tc>
        <w:tc>
          <w:tcPr>
            <w:tcW w:w="434" w:type="pct"/>
            <w:vAlign w:val="center"/>
          </w:tcPr>
          <w:p w14:paraId="2798C29E" w14:textId="77777777" w:rsidR="007808AE" w:rsidRPr="00020D14" w:rsidRDefault="007808AE" w:rsidP="00666B31">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436" w:type="pct"/>
            <w:vAlign w:val="center"/>
          </w:tcPr>
          <w:p w14:paraId="2A6EFE52" w14:textId="77777777" w:rsidR="007808AE" w:rsidRPr="00020D14" w:rsidRDefault="007808AE" w:rsidP="00666B31">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434" w:type="pct"/>
            <w:vAlign w:val="center"/>
          </w:tcPr>
          <w:p w14:paraId="7F1F4EE0" w14:textId="77777777" w:rsidR="007808AE" w:rsidRPr="00020D14" w:rsidRDefault="007808AE" w:rsidP="00666B31">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436" w:type="pct"/>
            <w:vAlign w:val="center"/>
          </w:tcPr>
          <w:p w14:paraId="6F21E554" w14:textId="77777777" w:rsidR="007808AE" w:rsidRPr="00020D14" w:rsidRDefault="007808AE" w:rsidP="00666B31">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747" w:type="pct"/>
            <w:vAlign w:val="center"/>
          </w:tcPr>
          <w:p w14:paraId="0267AE65" w14:textId="77777777" w:rsidR="007808AE" w:rsidRPr="00020D14" w:rsidRDefault="007808AE" w:rsidP="00666B31">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631" w:type="pct"/>
            <w:vAlign w:val="center"/>
          </w:tcPr>
          <w:p w14:paraId="5E9A1B4D" w14:textId="77777777" w:rsidR="007808AE" w:rsidRPr="00020D14" w:rsidRDefault="007808AE" w:rsidP="00666B31">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743" w:type="pct"/>
            <w:vAlign w:val="center"/>
          </w:tcPr>
          <w:p w14:paraId="5916452C" w14:textId="77777777" w:rsidR="007808AE" w:rsidRPr="00020D14" w:rsidRDefault="007808AE" w:rsidP="00666B31">
            <w:pPr>
              <w:jc w:val="center"/>
              <w:rPr>
                <w:rFonts w:ascii="GOST Common" w:hAnsi="GOST Common"/>
                <w:sz w:val="16"/>
                <w:szCs w:val="16"/>
              </w:rPr>
            </w:pPr>
            <w:r w:rsidRPr="00B01130">
              <w:rPr>
                <w:rFonts w:ascii="GOST Common" w:hAnsi="GOST Common" w:cs="Arial"/>
                <w:sz w:val="16"/>
                <w:szCs w:val="16"/>
              </w:rPr>
              <w:t>Не подлежит установлению</w:t>
            </w:r>
          </w:p>
        </w:tc>
      </w:tr>
      <w:tr w:rsidR="00666B31" w:rsidRPr="00020D14" w14:paraId="219A3983" w14:textId="77777777" w:rsidTr="0000149C">
        <w:tc>
          <w:tcPr>
            <w:tcW w:w="1139" w:type="pct"/>
            <w:vAlign w:val="center"/>
          </w:tcPr>
          <w:p w14:paraId="31CBD1B2" w14:textId="77777777" w:rsidR="00666B31" w:rsidRPr="00020D14" w:rsidRDefault="00666B31" w:rsidP="0000149C">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Социальное обслуживание (код 3.2)</w:t>
            </w:r>
          </w:p>
        </w:tc>
        <w:tc>
          <w:tcPr>
            <w:tcW w:w="434" w:type="pct"/>
            <w:vAlign w:val="center"/>
          </w:tcPr>
          <w:p w14:paraId="733877C5" w14:textId="77777777" w:rsidR="00666B31" w:rsidRDefault="00666B31" w:rsidP="00666B31">
            <w:pPr>
              <w:jc w:val="center"/>
              <w:rPr>
                <w:rFonts w:ascii="GOST Common" w:hAnsi="GOST Common"/>
                <w:sz w:val="16"/>
                <w:szCs w:val="16"/>
              </w:rPr>
            </w:pPr>
            <w:r>
              <w:rPr>
                <w:rFonts w:ascii="GOST Common" w:hAnsi="GOST Common"/>
                <w:sz w:val="16"/>
                <w:szCs w:val="16"/>
              </w:rPr>
              <w:t>100</w:t>
            </w:r>
          </w:p>
        </w:tc>
        <w:tc>
          <w:tcPr>
            <w:tcW w:w="436" w:type="pct"/>
            <w:vAlign w:val="center"/>
          </w:tcPr>
          <w:p w14:paraId="5857C62A" w14:textId="77777777" w:rsidR="00666B31" w:rsidRDefault="00666B31" w:rsidP="00666B31">
            <w:pPr>
              <w:jc w:val="center"/>
              <w:rPr>
                <w:rFonts w:ascii="GOST Common" w:hAnsi="GOST Common"/>
                <w:sz w:val="16"/>
                <w:szCs w:val="16"/>
              </w:rPr>
            </w:pPr>
            <w:r>
              <w:rPr>
                <w:rFonts w:ascii="GOST Common" w:hAnsi="GOST Common"/>
                <w:sz w:val="16"/>
                <w:szCs w:val="16"/>
              </w:rPr>
              <w:t>10000</w:t>
            </w:r>
          </w:p>
        </w:tc>
        <w:tc>
          <w:tcPr>
            <w:tcW w:w="434" w:type="pct"/>
            <w:vAlign w:val="center"/>
          </w:tcPr>
          <w:p w14:paraId="3A5A0E01" w14:textId="77777777" w:rsidR="00666B31" w:rsidRDefault="00666B31" w:rsidP="00666B31">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436" w:type="pct"/>
            <w:vAlign w:val="center"/>
          </w:tcPr>
          <w:p w14:paraId="2BD8008D" w14:textId="77777777" w:rsidR="00666B31" w:rsidRPr="00020D14" w:rsidRDefault="00666B31" w:rsidP="00666B31">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747" w:type="pct"/>
            <w:vAlign w:val="center"/>
          </w:tcPr>
          <w:p w14:paraId="1899DFF1" w14:textId="77777777" w:rsidR="00666B31" w:rsidRPr="00020D14" w:rsidRDefault="00666B31" w:rsidP="00666B31">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6230D54C" w14:textId="77777777" w:rsidR="00666B31" w:rsidRPr="00020D14" w:rsidRDefault="00666B31" w:rsidP="00666B31">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3" w:type="pct"/>
            <w:vAlign w:val="center"/>
          </w:tcPr>
          <w:p w14:paraId="0673C005" w14:textId="04E5ABF3" w:rsidR="00666B31" w:rsidRDefault="00666B31" w:rsidP="00666B31">
            <w:pPr>
              <w:jc w:val="center"/>
              <w:rPr>
                <w:rFonts w:ascii="GOST Common" w:hAnsi="GOST Common"/>
                <w:spacing w:val="2"/>
                <w:sz w:val="16"/>
                <w:szCs w:val="16"/>
                <w:shd w:val="clear" w:color="auto" w:fill="FFFFFF"/>
              </w:rPr>
            </w:pPr>
            <w:r>
              <w:rPr>
                <w:rFonts w:ascii="GOST Common" w:hAnsi="GOST Common"/>
                <w:spacing w:val="2"/>
                <w:sz w:val="16"/>
                <w:szCs w:val="16"/>
                <w:shd w:val="clear" w:color="auto" w:fill="FFFFFF"/>
              </w:rPr>
              <w:t>60</w:t>
            </w:r>
          </w:p>
        </w:tc>
      </w:tr>
      <w:tr w:rsidR="00402717" w:rsidRPr="00020D14" w14:paraId="1274CFFC" w14:textId="77777777" w:rsidTr="006752A8">
        <w:tc>
          <w:tcPr>
            <w:tcW w:w="1139" w:type="pct"/>
            <w:vAlign w:val="center"/>
          </w:tcPr>
          <w:p w14:paraId="0B02C6D7" w14:textId="3B8DDC2F" w:rsidR="00402717" w:rsidRPr="00020D14" w:rsidRDefault="00402717" w:rsidP="00402717">
            <w:pPr>
              <w:rPr>
                <w:rFonts w:ascii="GOST Common" w:hAnsi="GOST Common"/>
                <w:spacing w:val="2"/>
                <w:sz w:val="20"/>
                <w:szCs w:val="20"/>
                <w:shd w:val="clear" w:color="auto" w:fill="FFFFFF"/>
              </w:rPr>
            </w:pPr>
            <w:r w:rsidRPr="00402717">
              <w:rPr>
                <w:rFonts w:ascii="GOST Common" w:hAnsi="GOST Common"/>
                <w:spacing w:val="2"/>
                <w:sz w:val="20"/>
                <w:szCs w:val="20"/>
                <w:shd w:val="clear" w:color="auto" w:fill="FFFFFF"/>
              </w:rPr>
              <w:t>Амбулаторно- поликлиническое обслуживание</w:t>
            </w:r>
            <w:r>
              <w:rPr>
                <w:rFonts w:ascii="GOST Common" w:hAnsi="GOST Common"/>
                <w:spacing w:val="2"/>
                <w:sz w:val="20"/>
                <w:szCs w:val="20"/>
                <w:shd w:val="clear" w:color="auto" w:fill="FFFFFF"/>
              </w:rPr>
              <w:t xml:space="preserve"> (код 3.4.1)</w:t>
            </w:r>
          </w:p>
        </w:tc>
        <w:tc>
          <w:tcPr>
            <w:tcW w:w="434" w:type="pct"/>
            <w:vAlign w:val="center"/>
          </w:tcPr>
          <w:p w14:paraId="0492CCC6" w14:textId="3B14856E" w:rsidR="00402717" w:rsidRDefault="00402717" w:rsidP="00402717">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436" w:type="pct"/>
            <w:vAlign w:val="center"/>
          </w:tcPr>
          <w:p w14:paraId="0EC670EB" w14:textId="1D4FAE4C" w:rsidR="00402717" w:rsidRPr="0098649F" w:rsidRDefault="00402717" w:rsidP="00402717">
            <w:pPr>
              <w:jc w:val="center"/>
              <w:rPr>
                <w:rFonts w:ascii="GOST Common" w:hAnsi="GOST Common"/>
                <w:sz w:val="16"/>
                <w:szCs w:val="16"/>
              </w:rPr>
            </w:pPr>
            <w:r w:rsidRPr="00B01130">
              <w:rPr>
                <w:rFonts w:ascii="GOST Common" w:hAnsi="GOST Common" w:cs="Arial"/>
                <w:sz w:val="16"/>
                <w:szCs w:val="16"/>
              </w:rPr>
              <w:t>Не подлежит установлению</w:t>
            </w:r>
          </w:p>
        </w:tc>
        <w:tc>
          <w:tcPr>
            <w:tcW w:w="434" w:type="pct"/>
            <w:vAlign w:val="center"/>
          </w:tcPr>
          <w:p w14:paraId="6DE6A88E" w14:textId="14DE4B37" w:rsidR="00402717" w:rsidRPr="00F543C8" w:rsidRDefault="00402717" w:rsidP="00402717">
            <w:pPr>
              <w:jc w:val="center"/>
              <w:rPr>
                <w:rFonts w:ascii="GOST Common" w:hAnsi="GOST Common" w:cs="Arial"/>
                <w:sz w:val="16"/>
                <w:szCs w:val="16"/>
              </w:rPr>
            </w:pPr>
            <w:r w:rsidRPr="00B01130">
              <w:rPr>
                <w:rFonts w:ascii="GOST Common" w:hAnsi="GOST Common" w:cs="Arial"/>
                <w:sz w:val="16"/>
                <w:szCs w:val="16"/>
              </w:rPr>
              <w:t>Не подлежит установлению</w:t>
            </w:r>
          </w:p>
        </w:tc>
        <w:tc>
          <w:tcPr>
            <w:tcW w:w="436" w:type="pct"/>
            <w:vAlign w:val="center"/>
          </w:tcPr>
          <w:p w14:paraId="44DD50D6" w14:textId="2EF839E6" w:rsidR="00402717" w:rsidRPr="00F543C8" w:rsidRDefault="00402717" w:rsidP="00402717">
            <w:pPr>
              <w:jc w:val="center"/>
              <w:rPr>
                <w:rFonts w:ascii="GOST Common" w:hAnsi="GOST Common" w:cs="Arial"/>
                <w:sz w:val="16"/>
                <w:szCs w:val="16"/>
              </w:rPr>
            </w:pPr>
            <w:r w:rsidRPr="00B01130">
              <w:rPr>
                <w:rFonts w:ascii="GOST Common" w:hAnsi="GOST Common" w:cs="Arial"/>
                <w:sz w:val="16"/>
                <w:szCs w:val="16"/>
              </w:rPr>
              <w:t>Не подлежит установлению</w:t>
            </w:r>
          </w:p>
        </w:tc>
        <w:tc>
          <w:tcPr>
            <w:tcW w:w="747" w:type="pct"/>
            <w:vAlign w:val="center"/>
          </w:tcPr>
          <w:p w14:paraId="79730851" w14:textId="078C0E19" w:rsidR="00402717" w:rsidRPr="00020D14" w:rsidRDefault="00402717" w:rsidP="00402717">
            <w:pPr>
              <w:jc w:val="center"/>
              <w:rPr>
                <w:rFonts w:ascii="GOST Common" w:hAnsi="GOST Common"/>
                <w:sz w:val="16"/>
                <w:szCs w:val="16"/>
              </w:rPr>
            </w:pPr>
            <w:r>
              <w:rPr>
                <w:rFonts w:ascii="GOST Common" w:hAnsi="GOST Common"/>
                <w:sz w:val="16"/>
                <w:szCs w:val="16"/>
              </w:rPr>
              <w:t>2</w:t>
            </w:r>
          </w:p>
        </w:tc>
        <w:tc>
          <w:tcPr>
            <w:tcW w:w="631" w:type="pct"/>
            <w:vAlign w:val="center"/>
          </w:tcPr>
          <w:p w14:paraId="4D12FED1" w14:textId="456A3B19" w:rsidR="00402717" w:rsidRPr="00020D14" w:rsidRDefault="00402717" w:rsidP="00402717">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3" w:type="pct"/>
            <w:vAlign w:val="center"/>
          </w:tcPr>
          <w:p w14:paraId="6CC66746" w14:textId="176A0082" w:rsidR="00402717" w:rsidRPr="00DC53CC" w:rsidRDefault="00402717" w:rsidP="00402717">
            <w:pPr>
              <w:jc w:val="center"/>
              <w:rPr>
                <w:rFonts w:ascii="GOST Common" w:hAnsi="GOST Common"/>
                <w:spacing w:val="2"/>
                <w:sz w:val="16"/>
                <w:szCs w:val="16"/>
                <w:shd w:val="clear" w:color="auto" w:fill="FFFFFF"/>
              </w:rPr>
            </w:pPr>
            <w:r>
              <w:rPr>
                <w:rFonts w:ascii="GOST Common" w:hAnsi="GOST Common"/>
                <w:spacing w:val="2"/>
                <w:sz w:val="16"/>
                <w:szCs w:val="16"/>
                <w:shd w:val="clear" w:color="auto" w:fill="FFFFFF"/>
              </w:rPr>
              <w:t>60</w:t>
            </w:r>
          </w:p>
        </w:tc>
      </w:tr>
      <w:tr w:rsidR="00402717" w:rsidRPr="00020D14" w14:paraId="4AC0612F" w14:textId="77777777" w:rsidTr="0000149C">
        <w:tc>
          <w:tcPr>
            <w:tcW w:w="1139" w:type="pct"/>
            <w:vAlign w:val="center"/>
          </w:tcPr>
          <w:p w14:paraId="349D2B2F" w14:textId="77777777" w:rsidR="00402717" w:rsidRPr="00020D14" w:rsidRDefault="00402717" w:rsidP="00402717">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Объекты культурно-досуговой</w:t>
            </w:r>
          </w:p>
          <w:p w14:paraId="0C8E86B0" w14:textId="77777777" w:rsidR="00402717" w:rsidRPr="00020D14" w:rsidRDefault="00402717" w:rsidP="00402717">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деятельности (код 3.6.1)</w:t>
            </w:r>
          </w:p>
        </w:tc>
        <w:tc>
          <w:tcPr>
            <w:tcW w:w="434" w:type="pct"/>
            <w:vAlign w:val="center"/>
          </w:tcPr>
          <w:p w14:paraId="52D1D4E5"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tcPr>
          <w:p w14:paraId="56E12F8E" w14:textId="77777777" w:rsidR="00402717" w:rsidRPr="00020D14" w:rsidRDefault="00402717" w:rsidP="00402717">
            <w:pPr>
              <w:jc w:val="center"/>
              <w:rPr>
                <w:rFonts w:ascii="GOST Common" w:hAnsi="GOST Common"/>
                <w:sz w:val="16"/>
                <w:szCs w:val="16"/>
              </w:rPr>
            </w:pPr>
            <w:r w:rsidRPr="0098649F">
              <w:rPr>
                <w:rFonts w:ascii="GOST Common" w:hAnsi="GOST Common"/>
                <w:sz w:val="16"/>
                <w:szCs w:val="16"/>
              </w:rPr>
              <w:t>10000</w:t>
            </w:r>
          </w:p>
        </w:tc>
        <w:tc>
          <w:tcPr>
            <w:tcW w:w="434" w:type="pct"/>
            <w:vAlign w:val="center"/>
          </w:tcPr>
          <w:p w14:paraId="17EA36AD" w14:textId="77777777" w:rsidR="00402717" w:rsidRPr="00020D14" w:rsidRDefault="00402717" w:rsidP="00402717">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436" w:type="pct"/>
            <w:vAlign w:val="center"/>
          </w:tcPr>
          <w:p w14:paraId="0F404765" w14:textId="77777777" w:rsidR="00402717" w:rsidRPr="00020D14" w:rsidRDefault="00402717" w:rsidP="00402717">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747" w:type="pct"/>
            <w:vAlign w:val="center"/>
          </w:tcPr>
          <w:p w14:paraId="2FFF982D"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7B7DCFCF" w14:textId="77777777" w:rsidR="00402717" w:rsidRPr="00020D14" w:rsidRDefault="00402717" w:rsidP="00402717">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3" w:type="pct"/>
            <w:vAlign w:val="center"/>
          </w:tcPr>
          <w:p w14:paraId="249A33C2" w14:textId="4209F37C"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070185A0" w14:textId="77777777" w:rsidTr="0000149C">
        <w:tc>
          <w:tcPr>
            <w:tcW w:w="1139" w:type="pct"/>
            <w:vAlign w:val="center"/>
          </w:tcPr>
          <w:p w14:paraId="515D1B65" w14:textId="77777777" w:rsidR="00402717" w:rsidRPr="00020D14" w:rsidRDefault="00402717" w:rsidP="00402717">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 xml:space="preserve">Религиозное использование </w:t>
            </w:r>
          </w:p>
          <w:p w14:paraId="7BF0CAED" w14:textId="77777777" w:rsidR="00402717" w:rsidRPr="00020D14" w:rsidRDefault="00402717" w:rsidP="00402717">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(код 3.7)</w:t>
            </w:r>
          </w:p>
        </w:tc>
        <w:tc>
          <w:tcPr>
            <w:tcW w:w="434" w:type="pct"/>
            <w:vAlign w:val="center"/>
          </w:tcPr>
          <w:p w14:paraId="5FA5F31C"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tcPr>
          <w:p w14:paraId="7C6C73AD" w14:textId="77777777" w:rsidR="00402717" w:rsidRPr="00020D14" w:rsidRDefault="00402717" w:rsidP="00402717">
            <w:pPr>
              <w:jc w:val="center"/>
              <w:rPr>
                <w:rFonts w:ascii="GOST Common" w:hAnsi="GOST Common"/>
                <w:sz w:val="16"/>
                <w:szCs w:val="16"/>
              </w:rPr>
            </w:pPr>
            <w:r w:rsidRPr="0098649F">
              <w:rPr>
                <w:rFonts w:ascii="GOST Common" w:hAnsi="GOST Common"/>
                <w:sz w:val="16"/>
                <w:szCs w:val="16"/>
              </w:rPr>
              <w:t>10000</w:t>
            </w:r>
          </w:p>
        </w:tc>
        <w:tc>
          <w:tcPr>
            <w:tcW w:w="434" w:type="pct"/>
            <w:vAlign w:val="center"/>
          </w:tcPr>
          <w:p w14:paraId="679EB360" w14:textId="77777777" w:rsidR="00402717" w:rsidRPr="00020D14" w:rsidRDefault="00402717" w:rsidP="00402717">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436" w:type="pct"/>
            <w:vAlign w:val="center"/>
          </w:tcPr>
          <w:p w14:paraId="4E5449B5" w14:textId="77777777" w:rsidR="00402717" w:rsidRPr="00020D14" w:rsidRDefault="00402717" w:rsidP="00402717">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747" w:type="pct"/>
            <w:vAlign w:val="center"/>
          </w:tcPr>
          <w:p w14:paraId="129C8ACF" w14:textId="77777777" w:rsidR="00402717" w:rsidRPr="00020D14" w:rsidRDefault="00402717" w:rsidP="00402717">
            <w:pPr>
              <w:jc w:val="center"/>
              <w:rPr>
                <w:rFonts w:ascii="GOST Common" w:hAnsi="GOST Common"/>
                <w:spacing w:val="2"/>
                <w:sz w:val="16"/>
                <w:szCs w:val="16"/>
                <w:shd w:val="clear" w:color="auto" w:fill="FFFFFF"/>
              </w:rPr>
            </w:pPr>
            <w:r w:rsidRPr="00020D14">
              <w:rPr>
                <w:rFonts w:ascii="GOST Common" w:hAnsi="GOST Common"/>
                <w:sz w:val="16"/>
                <w:szCs w:val="16"/>
              </w:rPr>
              <w:t>3</w:t>
            </w:r>
          </w:p>
        </w:tc>
        <w:tc>
          <w:tcPr>
            <w:tcW w:w="631" w:type="pct"/>
            <w:vAlign w:val="center"/>
          </w:tcPr>
          <w:p w14:paraId="1A85E9D0" w14:textId="77777777" w:rsidR="00402717" w:rsidRPr="00020D14" w:rsidRDefault="00402717" w:rsidP="00402717">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3" w:type="pct"/>
            <w:vAlign w:val="center"/>
          </w:tcPr>
          <w:p w14:paraId="1E679666" w14:textId="1F699409" w:rsidR="00402717" w:rsidRPr="00020D14" w:rsidRDefault="00402717" w:rsidP="00402717">
            <w:pPr>
              <w:jc w:val="center"/>
              <w:rPr>
                <w:rFonts w:ascii="GOST Common" w:hAnsi="GOST Common"/>
                <w:spacing w:val="2"/>
                <w:sz w:val="16"/>
                <w:szCs w:val="16"/>
                <w:shd w:val="clear" w:color="auto" w:fill="FFFFFF"/>
              </w:rPr>
            </w:pPr>
            <w:r w:rsidRPr="00DC53CC">
              <w:rPr>
                <w:rFonts w:ascii="GOST Common" w:hAnsi="GOST Common"/>
                <w:spacing w:val="2"/>
                <w:sz w:val="16"/>
                <w:szCs w:val="16"/>
                <w:shd w:val="clear" w:color="auto" w:fill="FFFFFF"/>
              </w:rPr>
              <w:t>60</w:t>
            </w:r>
          </w:p>
        </w:tc>
      </w:tr>
      <w:tr w:rsidR="00402717" w:rsidRPr="00020D14" w14:paraId="27821F72" w14:textId="77777777" w:rsidTr="0000149C">
        <w:tc>
          <w:tcPr>
            <w:tcW w:w="1139" w:type="pct"/>
            <w:vAlign w:val="center"/>
          </w:tcPr>
          <w:p w14:paraId="606FF1F0" w14:textId="77777777" w:rsidR="00402717" w:rsidRPr="00020D14" w:rsidRDefault="00402717" w:rsidP="00402717">
            <w:pPr>
              <w:rPr>
                <w:rFonts w:ascii="GOST Common" w:hAnsi="GOST Common"/>
                <w:sz w:val="16"/>
                <w:szCs w:val="16"/>
              </w:rPr>
            </w:pPr>
            <w:r w:rsidRPr="00020D14">
              <w:rPr>
                <w:rFonts w:ascii="GOST Common" w:hAnsi="GOST Common"/>
                <w:sz w:val="20"/>
                <w:szCs w:val="20"/>
              </w:rPr>
              <w:t>Общественное управление (код 3.8)</w:t>
            </w:r>
          </w:p>
        </w:tc>
        <w:tc>
          <w:tcPr>
            <w:tcW w:w="434" w:type="pct"/>
            <w:vAlign w:val="center"/>
          </w:tcPr>
          <w:p w14:paraId="41A16179"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tcPr>
          <w:p w14:paraId="67253E44" w14:textId="77777777" w:rsidR="00402717" w:rsidRPr="00020D14" w:rsidRDefault="00402717" w:rsidP="00402717">
            <w:pPr>
              <w:jc w:val="center"/>
              <w:rPr>
                <w:rFonts w:ascii="GOST Common" w:hAnsi="GOST Common"/>
                <w:sz w:val="16"/>
                <w:szCs w:val="16"/>
              </w:rPr>
            </w:pPr>
            <w:r w:rsidRPr="0098649F">
              <w:rPr>
                <w:rFonts w:ascii="GOST Common" w:hAnsi="GOST Common"/>
                <w:sz w:val="16"/>
                <w:szCs w:val="16"/>
              </w:rPr>
              <w:t>10000</w:t>
            </w:r>
          </w:p>
        </w:tc>
        <w:tc>
          <w:tcPr>
            <w:tcW w:w="434" w:type="pct"/>
            <w:vAlign w:val="center"/>
          </w:tcPr>
          <w:p w14:paraId="1AD29258" w14:textId="77777777" w:rsidR="00402717" w:rsidRPr="00020D14" w:rsidRDefault="00402717" w:rsidP="00402717">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436" w:type="pct"/>
            <w:vAlign w:val="center"/>
          </w:tcPr>
          <w:p w14:paraId="1B44F311" w14:textId="77777777" w:rsidR="00402717" w:rsidRPr="00020D14" w:rsidRDefault="00402717" w:rsidP="00402717">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747" w:type="pct"/>
            <w:vAlign w:val="center"/>
          </w:tcPr>
          <w:p w14:paraId="3F2D9663"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52EF2B2E" w14:textId="77777777" w:rsidR="00402717" w:rsidRPr="00020D14" w:rsidRDefault="00402717" w:rsidP="00402717">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3" w:type="pct"/>
            <w:vAlign w:val="center"/>
          </w:tcPr>
          <w:p w14:paraId="3C586E09" w14:textId="0F90A5E7"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38152B4B" w14:textId="77777777" w:rsidTr="0000149C">
        <w:tc>
          <w:tcPr>
            <w:tcW w:w="1139" w:type="pct"/>
            <w:vAlign w:val="center"/>
          </w:tcPr>
          <w:p w14:paraId="45FD1987" w14:textId="77777777" w:rsidR="00402717" w:rsidRPr="00020D14" w:rsidRDefault="00402717" w:rsidP="00402717">
            <w:pPr>
              <w:rPr>
                <w:rFonts w:ascii="GOST Common" w:hAnsi="GOST Common"/>
                <w:sz w:val="20"/>
                <w:szCs w:val="20"/>
              </w:rPr>
            </w:pPr>
            <w:r w:rsidRPr="00020D14">
              <w:rPr>
                <w:rFonts w:ascii="GOST Common" w:hAnsi="GOST Common"/>
                <w:sz w:val="20"/>
                <w:szCs w:val="20"/>
              </w:rPr>
              <w:t xml:space="preserve">Ветеринарное обслуживание </w:t>
            </w:r>
          </w:p>
          <w:p w14:paraId="19C923F7" w14:textId="77777777" w:rsidR="00402717" w:rsidRPr="00020D14" w:rsidRDefault="00402717" w:rsidP="00402717">
            <w:pPr>
              <w:rPr>
                <w:rFonts w:ascii="GOST Common" w:hAnsi="GOST Common"/>
                <w:sz w:val="20"/>
                <w:szCs w:val="20"/>
              </w:rPr>
            </w:pPr>
            <w:r w:rsidRPr="00020D14">
              <w:rPr>
                <w:rFonts w:ascii="GOST Common" w:hAnsi="GOST Common"/>
                <w:sz w:val="20"/>
                <w:szCs w:val="20"/>
              </w:rPr>
              <w:t>(код 3.10)</w:t>
            </w:r>
          </w:p>
        </w:tc>
        <w:tc>
          <w:tcPr>
            <w:tcW w:w="434" w:type="pct"/>
            <w:vAlign w:val="center"/>
          </w:tcPr>
          <w:p w14:paraId="54757EFD"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vAlign w:val="center"/>
          </w:tcPr>
          <w:p w14:paraId="3A959BF5" w14:textId="77777777" w:rsidR="00402717" w:rsidRPr="00020D14" w:rsidRDefault="00402717" w:rsidP="00402717">
            <w:pPr>
              <w:jc w:val="center"/>
              <w:rPr>
                <w:rFonts w:ascii="GOST Common" w:hAnsi="GOST Common"/>
                <w:sz w:val="16"/>
                <w:szCs w:val="16"/>
              </w:rPr>
            </w:pPr>
            <w:r w:rsidRPr="00570F44">
              <w:rPr>
                <w:rFonts w:ascii="GOST Common" w:hAnsi="GOST Common"/>
                <w:sz w:val="16"/>
                <w:szCs w:val="16"/>
              </w:rPr>
              <w:t>10000</w:t>
            </w:r>
          </w:p>
        </w:tc>
        <w:tc>
          <w:tcPr>
            <w:tcW w:w="434" w:type="pct"/>
            <w:vAlign w:val="center"/>
          </w:tcPr>
          <w:p w14:paraId="188CDD00" w14:textId="77777777" w:rsidR="00402717" w:rsidRPr="00020D14" w:rsidRDefault="00402717" w:rsidP="00402717">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436" w:type="pct"/>
            <w:vAlign w:val="center"/>
          </w:tcPr>
          <w:p w14:paraId="6F06F80D" w14:textId="77777777" w:rsidR="00402717" w:rsidRPr="00020D14" w:rsidRDefault="00402717" w:rsidP="00402717">
            <w:pPr>
              <w:jc w:val="center"/>
              <w:rPr>
                <w:rFonts w:ascii="GOST Common" w:hAnsi="GOST Common"/>
                <w:sz w:val="16"/>
                <w:szCs w:val="16"/>
              </w:rPr>
            </w:pPr>
            <w:r w:rsidRPr="00F543C8">
              <w:rPr>
                <w:rFonts w:ascii="GOST Common" w:hAnsi="GOST Common" w:cs="Arial"/>
                <w:sz w:val="16"/>
                <w:szCs w:val="16"/>
              </w:rPr>
              <w:t>Не подлежит установлению</w:t>
            </w:r>
          </w:p>
        </w:tc>
        <w:tc>
          <w:tcPr>
            <w:tcW w:w="747" w:type="pct"/>
            <w:vAlign w:val="center"/>
          </w:tcPr>
          <w:p w14:paraId="79670D9F"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01827331" w14:textId="77777777" w:rsidR="00402717" w:rsidRPr="00020D14" w:rsidRDefault="00402717" w:rsidP="00402717">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3" w:type="pct"/>
            <w:vAlign w:val="center"/>
          </w:tcPr>
          <w:p w14:paraId="0489DDF8" w14:textId="212D51EA"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03D90D90" w14:textId="77777777" w:rsidTr="0000149C">
        <w:tc>
          <w:tcPr>
            <w:tcW w:w="1139" w:type="pct"/>
            <w:vAlign w:val="center"/>
          </w:tcPr>
          <w:p w14:paraId="1F2AA410" w14:textId="77777777" w:rsidR="00402717" w:rsidRPr="00020D14" w:rsidRDefault="00402717" w:rsidP="00402717">
            <w:pPr>
              <w:rPr>
                <w:rFonts w:ascii="GOST Common" w:hAnsi="GOST Common"/>
                <w:sz w:val="20"/>
                <w:szCs w:val="20"/>
              </w:rPr>
            </w:pPr>
            <w:r w:rsidRPr="00020D14">
              <w:rPr>
                <w:rFonts w:ascii="GOST Common" w:hAnsi="GOST Common"/>
                <w:sz w:val="20"/>
                <w:szCs w:val="20"/>
              </w:rPr>
              <w:t>Деловое управление (код 4.1)</w:t>
            </w:r>
          </w:p>
        </w:tc>
        <w:tc>
          <w:tcPr>
            <w:tcW w:w="434" w:type="pct"/>
            <w:vAlign w:val="center"/>
          </w:tcPr>
          <w:p w14:paraId="41E4BCCC"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vAlign w:val="center"/>
          </w:tcPr>
          <w:p w14:paraId="7F2BC6C8" w14:textId="77777777" w:rsidR="00402717" w:rsidRPr="00020D14" w:rsidRDefault="00402717" w:rsidP="00402717">
            <w:pPr>
              <w:jc w:val="center"/>
              <w:rPr>
                <w:rFonts w:ascii="GOST Common" w:hAnsi="GOST Common"/>
                <w:sz w:val="16"/>
                <w:szCs w:val="16"/>
              </w:rPr>
            </w:pPr>
            <w:r w:rsidRPr="00570F44">
              <w:rPr>
                <w:rFonts w:ascii="GOST Common" w:hAnsi="GOST Common"/>
                <w:sz w:val="16"/>
                <w:szCs w:val="16"/>
              </w:rPr>
              <w:t>10000</w:t>
            </w:r>
          </w:p>
        </w:tc>
        <w:tc>
          <w:tcPr>
            <w:tcW w:w="434" w:type="pct"/>
            <w:vAlign w:val="center"/>
          </w:tcPr>
          <w:p w14:paraId="4D75DD58"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3DB94805"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080CB37F"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6A4ED425" w14:textId="77777777" w:rsidR="00402717" w:rsidRPr="00020D14" w:rsidRDefault="00402717" w:rsidP="00402717">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3" w:type="pct"/>
            <w:vAlign w:val="center"/>
          </w:tcPr>
          <w:p w14:paraId="6D2D7471" w14:textId="04FE5C2F"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7FC238BB" w14:textId="77777777" w:rsidTr="0000149C">
        <w:tc>
          <w:tcPr>
            <w:tcW w:w="1139" w:type="pct"/>
            <w:vAlign w:val="center"/>
          </w:tcPr>
          <w:p w14:paraId="38EA0031" w14:textId="77777777" w:rsidR="00402717" w:rsidRPr="00020D14" w:rsidRDefault="00402717" w:rsidP="00402717">
            <w:pPr>
              <w:rPr>
                <w:rFonts w:ascii="GOST Common" w:hAnsi="GOST Common"/>
                <w:sz w:val="20"/>
                <w:szCs w:val="20"/>
              </w:rPr>
            </w:pPr>
            <w:r w:rsidRPr="00020D14">
              <w:rPr>
                <w:rFonts w:ascii="GOST Common" w:hAnsi="GOST Common"/>
                <w:sz w:val="20"/>
                <w:szCs w:val="20"/>
              </w:rPr>
              <w:t>Рынки (код 4.3)</w:t>
            </w:r>
          </w:p>
        </w:tc>
        <w:tc>
          <w:tcPr>
            <w:tcW w:w="434" w:type="pct"/>
            <w:vAlign w:val="center"/>
          </w:tcPr>
          <w:p w14:paraId="04161818" w14:textId="77777777" w:rsidR="00402717" w:rsidRPr="00020D14" w:rsidRDefault="00402717" w:rsidP="00402717">
            <w:pPr>
              <w:jc w:val="center"/>
              <w:rPr>
                <w:rFonts w:ascii="GOST Common" w:hAnsi="GOST Common"/>
                <w:sz w:val="16"/>
                <w:szCs w:val="16"/>
              </w:rPr>
            </w:pPr>
            <w:r w:rsidRPr="0083213D">
              <w:rPr>
                <w:rFonts w:ascii="GOST Common" w:hAnsi="GOST Common" w:cs="Arial"/>
                <w:sz w:val="16"/>
                <w:szCs w:val="16"/>
              </w:rPr>
              <w:t>Не подлежит установлению</w:t>
            </w:r>
          </w:p>
        </w:tc>
        <w:tc>
          <w:tcPr>
            <w:tcW w:w="436" w:type="pct"/>
            <w:vAlign w:val="center"/>
          </w:tcPr>
          <w:p w14:paraId="5EA6FE59" w14:textId="77777777" w:rsidR="00402717" w:rsidRPr="00020D14" w:rsidRDefault="00402717" w:rsidP="00402717">
            <w:pPr>
              <w:jc w:val="center"/>
              <w:rPr>
                <w:rFonts w:ascii="GOST Common" w:hAnsi="GOST Common"/>
                <w:sz w:val="16"/>
                <w:szCs w:val="16"/>
              </w:rPr>
            </w:pPr>
            <w:r w:rsidRPr="0083213D">
              <w:rPr>
                <w:rFonts w:ascii="GOST Common" w:hAnsi="GOST Common" w:cs="Arial"/>
                <w:sz w:val="16"/>
                <w:szCs w:val="16"/>
              </w:rPr>
              <w:t>Не подлежит установлению</w:t>
            </w:r>
          </w:p>
        </w:tc>
        <w:tc>
          <w:tcPr>
            <w:tcW w:w="434" w:type="pct"/>
            <w:vAlign w:val="center"/>
          </w:tcPr>
          <w:p w14:paraId="47788DEC"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76E97EA8"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76ACF0C2"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631" w:type="pct"/>
            <w:vAlign w:val="center"/>
          </w:tcPr>
          <w:p w14:paraId="639D3AE2"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5/3</w:t>
            </w:r>
          </w:p>
        </w:tc>
        <w:tc>
          <w:tcPr>
            <w:tcW w:w="743" w:type="pct"/>
            <w:vAlign w:val="center"/>
          </w:tcPr>
          <w:p w14:paraId="21E8EC69" w14:textId="3BA817ED"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26397D6F" w14:textId="77777777" w:rsidTr="0000149C">
        <w:tc>
          <w:tcPr>
            <w:tcW w:w="1139" w:type="pct"/>
            <w:vAlign w:val="center"/>
          </w:tcPr>
          <w:p w14:paraId="59074DCD" w14:textId="77777777" w:rsidR="00402717" w:rsidRPr="00020D14" w:rsidRDefault="00402717" w:rsidP="00402717">
            <w:pPr>
              <w:rPr>
                <w:rFonts w:ascii="GOST Common" w:hAnsi="GOST Common"/>
                <w:sz w:val="16"/>
                <w:szCs w:val="16"/>
              </w:rPr>
            </w:pPr>
            <w:r w:rsidRPr="00020D14">
              <w:rPr>
                <w:rFonts w:ascii="GOST Common" w:hAnsi="GOST Common"/>
                <w:sz w:val="20"/>
                <w:szCs w:val="20"/>
              </w:rPr>
              <w:t>Магазины (код 4.4)</w:t>
            </w:r>
          </w:p>
        </w:tc>
        <w:tc>
          <w:tcPr>
            <w:tcW w:w="434" w:type="pct"/>
            <w:vAlign w:val="center"/>
          </w:tcPr>
          <w:p w14:paraId="084092A9"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vAlign w:val="center"/>
          </w:tcPr>
          <w:p w14:paraId="30470110" w14:textId="77777777" w:rsidR="00402717" w:rsidRPr="00020D14" w:rsidRDefault="00402717" w:rsidP="00402717">
            <w:pPr>
              <w:jc w:val="center"/>
              <w:rPr>
                <w:rFonts w:ascii="GOST Common" w:hAnsi="GOST Common"/>
                <w:sz w:val="16"/>
                <w:szCs w:val="16"/>
              </w:rPr>
            </w:pPr>
            <w:r w:rsidRPr="009D6337">
              <w:rPr>
                <w:rFonts w:ascii="GOST Common" w:hAnsi="GOST Common"/>
                <w:sz w:val="16"/>
                <w:szCs w:val="16"/>
              </w:rPr>
              <w:t>10000</w:t>
            </w:r>
          </w:p>
        </w:tc>
        <w:tc>
          <w:tcPr>
            <w:tcW w:w="434" w:type="pct"/>
            <w:vAlign w:val="center"/>
          </w:tcPr>
          <w:p w14:paraId="2F0087F9"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426D2809"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70A5AD2B"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1EF14AE7" w14:textId="77777777" w:rsidR="00402717" w:rsidRPr="00020D14" w:rsidRDefault="00402717" w:rsidP="00402717">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3" w:type="pct"/>
            <w:vAlign w:val="center"/>
          </w:tcPr>
          <w:p w14:paraId="29D33232" w14:textId="421865C6"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4F105CE7" w14:textId="77777777" w:rsidTr="0000149C">
        <w:tc>
          <w:tcPr>
            <w:tcW w:w="1139" w:type="pct"/>
            <w:vAlign w:val="center"/>
          </w:tcPr>
          <w:p w14:paraId="068DD9EE" w14:textId="77777777" w:rsidR="00402717" w:rsidRPr="00020D14" w:rsidRDefault="00402717" w:rsidP="00402717">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Банковская и страховая деятельность (код 4.5)</w:t>
            </w:r>
          </w:p>
        </w:tc>
        <w:tc>
          <w:tcPr>
            <w:tcW w:w="434" w:type="pct"/>
            <w:vAlign w:val="center"/>
          </w:tcPr>
          <w:p w14:paraId="0AEE2155"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vAlign w:val="center"/>
          </w:tcPr>
          <w:p w14:paraId="6C817140" w14:textId="77777777" w:rsidR="00402717" w:rsidRPr="00020D14" w:rsidRDefault="00402717" w:rsidP="00402717">
            <w:pPr>
              <w:jc w:val="center"/>
              <w:rPr>
                <w:rFonts w:ascii="GOST Common" w:hAnsi="GOST Common"/>
                <w:sz w:val="16"/>
                <w:szCs w:val="16"/>
              </w:rPr>
            </w:pPr>
            <w:r w:rsidRPr="009D6337">
              <w:rPr>
                <w:rFonts w:ascii="GOST Common" w:hAnsi="GOST Common"/>
                <w:sz w:val="16"/>
                <w:szCs w:val="16"/>
              </w:rPr>
              <w:t>10000</w:t>
            </w:r>
          </w:p>
        </w:tc>
        <w:tc>
          <w:tcPr>
            <w:tcW w:w="434" w:type="pct"/>
            <w:vAlign w:val="center"/>
          </w:tcPr>
          <w:p w14:paraId="3CE28702"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59621AC9"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23AA80AA"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5F16C5F5" w14:textId="77777777" w:rsidR="00402717" w:rsidRPr="00020D14" w:rsidRDefault="00402717" w:rsidP="00402717">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3" w:type="pct"/>
            <w:vAlign w:val="center"/>
          </w:tcPr>
          <w:p w14:paraId="07B53DCC" w14:textId="0C7A7096"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131EE3B9" w14:textId="77777777" w:rsidTr="0000149C">
        <w:tc>
          <w:tcPr>
            <w:tcW w:w="1139" w:type="pct"/>
            <w:vAlign w:val="center"/>
          </w:tcPr>
          <w:p w14:paraId="41C8E0AF" w14:textId="77777777" w:rsidR="00402717" w:rsidRPr="00020D14" w:rsidRDefault="00402717" w:rsidP="00402717">
            <w:pPr>
              <w:rPr>
                <w:rFonts w:ascii="GOST Common" w:hAnsi="GOST Common"/>
                <w:sz w:val="20"/>
                <w:szCs w:val="20"/>
              </w:rPr>
            </w:pPr>
            <w:r w:rsidRPr="00020D14">
              <w:rPr>
                <w:rFonts w:ascii="GOST Common" w:hAnsi="GOST Common"/>
                <w:spacing w:val="2"/>
                <w:sz w:val="20"/>
                <w:szCs w:val="20"/>
                <w:shd w:val="clear" w:color="auto" w:fill="FFFFFF"/>
              </w:rPr>
              <w:t>Общественное питание</w:t>
            </w:r>
            <w:r w:rsidRPr="00020D14">
              <w:rPr>
                <w:rFonts w:ascii="GOST Common" w:hAnsi="GOST Common"/>
                <w:sz w:val="20"/>
                <w:szCs w:val="20"/>
              </w:rPr>
              <w:t xml:space="preserve"> (код 4.6)</w:t>
            </w:r>
          </w:p>
        </w:tc>
        <w:tc>
          <w:tcPr>
            <w:tcW w:w="434" w:type="pct"/>
            <w:vAlign w:val="center"/>
          </w:tcPr>
          <w:p w14:paraId="52608073"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vAlign w:val="center"/>
          </w:tcPr>
          <w:p w14:paraId="5B2CA4AD" w14:textId="77777777" w:rsidR="00402717" w:rsidRPr="00020D14" w:rsidRDefault="00402717" w:rsidP="00402717">
            <w:pPr>
              <w:jc w:val="center"/>
              <w:rPr>
                <w:rFonts w:ascii="GOST Common" w:hAnsi="GOST Common"/>
                <w:sz w:val="16"/>
                <w:szCs w:val="16"/>
              </w:rPr>
            </w:pPr>
            <w:r w:rsidRPr="009D6337">
              <w:rPr>
                <w:rFonts w:ascii="GOST Common" w:hAnsi="GOST Common"/>
                <w:sz w:val="16"/>
                <w:szCs w:val="16"/>
              </w:rPr>
              <w:t>10000</w:t>
            </w:r>
          </w:p>
        </w:tc>
        <w:tc>
          <w:tcPr>
            <w:tcW w:w="434" w:type="pct"/>
            <w:vAlign w:val="center"/>
          </w:tcPr>
          <w:p w14:paraId="5AB66613"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2276CFF4"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43149071"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06F61FDD" w14:textId="77777777" w:rsidR="00402717" w:rsidRPr="00020D14" w:rsidRDefault="00402717" w:rsidP="00402717">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3" w:type="pct"/>
            <w:vAlign w:val="center"/>
          </w:tcPr>
          <w:p w14:paraId="2B310879" w14:textId="712B7CBF"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465CE2CF" w14:textId="77777777" w:rsidTr="0000149C">
        <w:tc>
          <w:tcPr>
            <w:tcW w:w="1139" w:type="pct"/>
            <w:vAlign w:val="center"/>
          </w:tcPr>
          <w:p w14:paraId="2312FAEA" w14:textId="77777777" w:rsidR="00402717" w:rsidRPr="00020D14" w:rsidRDefault="00402717" w:rsidP="00402717">
            <w:pPr>
              <w:rPr>
                <w:rFonts w:ascii="GOST Common" w:hAnsi="GOST Common"/>
                <w:spacing w:val="2"/>
                <w:sz w:val="20"/>
                <w:szCs w:val="20"/>
                <w:shd w:val="clear" w:color="auto" w:fill="FFFFFF"/>
              </w:rPr>
            </w:pPr>
            <w:r w:rsidRPr="00020D14">
              <w:rPr>
                <w:rFonts w:ascii="GOST Common" w:hAnsi="GOST Common" w:cs="Arial"/>
                <w:sz w:val="20"/>
                <w:szCs w:val="20"/>
                <w:shd w:val="clear" w:color="auto" w:fill="FFFFFF"/>
              </w:rPr>
              <w:t>Гостиничное обслуживание</w:t>
            </w:r>
            <w:r>
              <w:rPr>
                <w:rFonts w:ascii="GOST Common" w:hAnsi="GOST Common" w:cs="Arial"/>
                <w:sz w:val="20"/>
                <w:szCs w:val="20"/>
                <w:shd w:val="clear" w:color="auto" w:fill="FFFFFF"/>
              </w:rPr>
              <w:t xml:space="preserve"> </w:t>
            </w:r>
            <w:r w:rsidRPr="00020D14">
              <w:rPr>
                <w:rFonts w:ascii="GOST Common" w:hAnsi="GOST Common" w:cs="Arial"/>
                <w:sz w:val="20"/>
                <w:szCs w:val="20"/>
                <w:shd w:val="clear" w:color="auto" w:fill="FFFFFF"/>
              </w:rPr>
              <w:t>(код 4.7)</w:t>
            </w:r>
          </w:p>
        </w:tc>
        <w:tc>
          <w:tcPr>
            <w:tcW w:w="434" w:type="pct"/>
            <w:vAlign w:val="center"/>
          </w:tcPr>
          <w:p w14:paraId="2A309A28"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vAlign w:val="center"/>
          </w:tcPr>
          <w:p w14:paraId="2596BE62" w14:textId="77777777" w:rsidR="00402717" w:rsidRPr="00020D14" w:rsidRDefault="00402717" w:rsidP="00402717">
            <w:pPr>
              <w:jc w:val="center"/>
              <w:rPr>
                <w:rFonts w:ascii="GOST Common" w:hAnsi="GOST Common"/>
                <w:sz w:val="16"/>
                <w:szCs w:val="16"/>
              </w:rPr>
            </w:pPr>
            <w:r w:rsidRPr="009D6337">
              <w:rPr>
                <w:rFonts w:ascii="GOST Common" w:hAnsi="GOST Common"/>
                <w:sz w:val="16"/>
                <w:szCs w:val="16"/>
              </w:rPr>
              <w:t>10000</w:t>
            </w:r>
          </w:p>
        </w:tc>
        <w:tc>
          <w:tcPr>
            <w:tcW w:w="434" w:type="pct"/>
            <w:vAlign w:val="center"/>
          </w:tcPr>
          <w:p w14:paraId="231284E1"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188065F6"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10D44704"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3AB52438" w14:textId="77777777" w:rsidR="00402717" w:rsidRPr="00020D14" w:rsidRDefault="00402717" w:rsidP="00402717">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3" w:type="pct"/>
            <w:vAlign w:val="center"/>
          </w:tcPr>
          <w:p w14:paraId="523B41EC" w14:textId="1CAFBE18"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5A6FCE3F" w14:textId="77777777" w:rsidTr="0000149C">
        <w:tc>
          <w:tcPr>
            <w:tcW w:w="1139" w:type="pct"/>
            <w:vAlign w:val="center"/>
          </w:tcPr>
          <w:p w14:paraId="74760480" w14:textId="77777777" w:rsidR="00402717" w:rsidRPr="00020D14" w:rsidRDefault="00402717" w:rsidP="00402717">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Развлечения (</w:t>
            </w:r>
            <w:r>
              <w:rPr>
                <w:rFonts w:ascii="GOST Common" w:hAnsi="GOST Common"/>
                <w:spacing w:val="2"/>
                <w:sz w:val="20"/>
                <w:szCs w:val="20"/>
                <w:shd w:val="clear" w:color="auto" w:fill="FFFFFF"/>
              </w:rPr>
              <w:t xml:space="preserve">код </w:t>
            </w:r>
            <w:r w:rsidRPr="00020D14">
              <w:rPr>
                <w:rFonts w:ascii="GOST Common" w:hAnsi="GOST Common"/>
                <w:spacing w:val="2"/>
                <w:sz w:val="20"/>
                <w:szCs w:val="20"/>
                <w:shd w:val="clear" w:color="auto" w:fill="FFFFFF"/>
              </w:rPr>
              <w:t>4.8)</w:t>
            </w:r>
          </w:p>
        </w:tc>
        <w:tc>
          <w:tcPr>
            <w:tcW w:w="434" w:type="pct"/>
            <w:vAlign w:val="center"/>
          </w:tcPr>
          <w:p w14:paraId="6E979284"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vAlign w:val="center"/>
          </w:tcPr>
          <w:p w14:paraId="47DCC112" w14:textId="77777777" w:rsidR="00402717" w:rsidRPr="00020D14" w:rsidRDefault="00402717" w:rsidP="00402717">
            <w:pPr>
              <w:jc w:val="center"/>
              <w:rPr>
                <w:rFonts w:ascii="GOST Common" w:hAnsi="GOST Common"/>
                <w:sz w:val="16"/>
                <w:szCs w:val="16"/>
              </w:rPr>
            </w:pPr>
            <w:r w:rsidRPr="009D6337">
              <w:rPr>
                <w:rFonts w:ascii="GOST Common" w:hAnsi="GOST Common"/>
                <w:sz w:val="16"/>
                <w:szCs w:val="16"/>
              </w:rPr>
              <w:t>10000</w:t>
            </w:r>
          </w:p>
        </w:tc>
        <w:tc>
          <w:tcPr>
            <w:tcW w:w="434" w:type="pct"/>
            <w:vAlign w:val="center"/>
          </w:tcPr>
          <w:p w14:paraId="7AE7B7C3"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2681A715"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56F39231"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593C392A" w14:textId="77777777" w:rsidR="00402717" w:rsidRPr="00020D14" w:rsidRDefault="00402717" w:rsidP="00402717">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3" w:type="pct"/>
            <w:vAlign w:val="center"/>
          </w:tcPr>
          <w:p w14:paraId="7669F884" w14:textId="633F31B0"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2406A310" w14:textId="77777777" w:rsidTr="0000149C">
        <w:tc>
          <w:tcPr>
            <w:tcW w:w="1139" w:type="pct"/>
            <w:vAlign w:val="center"/>
          </w:tcPr>
          <w:p w14:paraId="0264DF9E" w14:textId="77777777" w:rsidR="00402717" w:rsidRPr="007B11AE" w:rsidRDefault="00402717" w:rsidP="00402717">
            <w:pPr>
              <w:rPr>
                <w:rFonts w:ascii="GOST Common" w:hAnsi="GOST Common"/>
                <w:spacing w:val="2"/>
                <w:sz w:val="20"/>
                <w:szCs w:val="20"/>
                <w:shd w:val="clear" w:color="auto" w:fill="FFFFFF"/>
              </w:rPr>
            </w:pPr>
            <w:r>
              <w:rPr>
                <w:rFonts w:ascii="GOST Common" w:hAnsi="GOST Common"/>
                <w:spacing w:val="2"/>
                <w:sz w:val="20"/>
                <w:szCs w:val="20"/>
                <w:shd w:val="clear" w:color="auto" w:fill="FFFFFF"/>
              </w:rPr>
              <w:lastRenderedPageBreak/>
              <w:t>Стоянка транспортных средств (код 4.9.2)</w:t>
            </w:r>
          </w:p>
        </w:tc>
        <w:tc>
          <w:tcPr>
            <w:tcW w:w="434" w:type="pct"/>
            <w:vAlign w:val="center"/>
          </w:tcPr>
          <w:p w14:paraId="72E368BE"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vAlign w:val="center"/>
          </w:tcPr>
          <w:p w14:paraId="193631A5" w14:textId="77777777" w:rsidR="00402717" w:rsidRPr="00020D14" w:rsidRDefault="00402717" w:rsidP="00402717">
            <w:pPr>
              <w:jc w:val="center"/>
              <w:rPr>
                <w:rFonts w:ascii="GOST Common" w:hAnsi="GOST Common"/>
                <w:sz w:val="16"/>
                <w:szCs w:val="16"/>
              </w:rPr>
            </w:pPr>
            <w:r>
              <w:rPr>
                <w:rFonts w:ascii="GOST Common" w:hAnsi="GOST Common"/>
                <w:sz w:val="16"/>
                <w:szCs w:val="16"/>
              </w:rPr>
              <w:t>10000</w:t>
            </w:r>
          </w:p>
        </w:tc>
        <w:tc>
          <w:tcPr>
            <w:tcW w:w="434" w:type="pct"/>
            <w:vAlign w:val="center"/>
          </w:tcPr>
          <w:p w14:paraId="4F1B51A5"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436" w:type="pct"/>
            <w:vAlign w:val="center"/>
          </w:tcPr>
          <w:p w14:paraId="66180473"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7" w:type="pct"/>
            <w:vAlign w:val="center"/>
          </w:tcPr>
          <w:p w14:paraId="426FA3FE"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4FF3168C" w14:textId="77777777" w:rsidR="00402717" w:rsidRPr="00020D14" w:rsidRDefault="00402717" w:rsidP="00402717">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3" w:type="pct"/>
            <w:vAlign w:val="center"/>
          </w:tcPr>
          <w:p w14:paraId="3BB4D971" w14:textId="6EEFA359"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242A043C" w14:textId="77777777" w:rsidTr="0000149C">
        <w:tc>
          <w:tcPr>
            <w:tcW w:w="1139" w:type="pct"/>
            <w:vAlign w:val="center"/>
          </w:tcPr>
          <w:p w14:paraId="2DAA5C94" w14:textId="77777777" w:rsidR="00402717" w:rsidRPr="00020D14" w:rsidRDefault="00402717" w:rsidP="00402717">
            <w:pPr>
              <w:rPr>
                <w:rFonts w:ascii="GOST Common" w:hAnsi="GOST Common"/>
                <w:spacing w:val="2"/>
                <w:sz w:val="20"/>
                <w:szCs w:val="20"/>
                <w:shd w:val="clear" w:color="auto" w:fill="FFFFFF"/>
              </w:rPr>
            </w:pPr>
            <w:r>
              <w:rPr>
                <w:rFonts w:ascii="GOST Common" w:hAnsi="GOST Common"/>
                <w:spacing w:val="2"/>
                <w:sz w:val="20"/>
                <w:szCs w:val="20"/>
                <w:shd w:val="clear" w:color="auto" w:fill="FFFFFF"/>
              </w:rPr>
              <w:t>Спорт (код 5.1)</w:t>
            </w:r>
          </w:p>
        </w:tc>
        <w:tc>
          <w:tcPr>
            <w:tcW w:w="434" w:type="pct"/>
            <w:vAlign w:val="center"/>
          </w:tcPr>
          <w:p w14:paraId="7BAE6358" w14:textId="77777777" w:rsidR="00402717" w:rsidRPr="00020D14" w:rsidRDefault="00402717" w:rsidP="00402717">
            <w:pPr>
              <w:jc w:val="center"/>
              <w:rPr>
                <w:rFonts w:ascii="GOST Common" w:hAnsi="GOST Common"/>
                <w:sz w:val="16"/>
                <w:szCs w:val="16"/>
              </w:rPr>
            </w:pPr>
            <w:r w:rsidRPr="00A73C8E">
              <w:rPr>
                <w:rFonts w:ascii="GOST Common" w:hAnsi="GOST Common" w:cs="Arial"/>
                <w:sz w:val="16"/>
                <w:szCs w:val="16"/>
              </w:rPr>
              <w:t>Не подлежит установлению</w:t>
            </w:r>
            <w:r w:rsidRPr="009832ED">
              <w:rPr>
                <w:rFonts w:ascii="GOST Common" w:hAnsi="GOST Common"/>
                <w:sz w:val="16"/>
                <w:szCs w:val="16"/>
              </w:rPr>
              <w:t>*</w:t>
            </w:r>
          </w:p>
        </w:tc>
        <w:tc>
          <w:tcPr>
            <w:tcW w:w="436" w:type="pct"/>
          </w:tcPr>
          <w:p w14:paraId="6C260F0B" w14:textId="77777777" w:rsidR="00402717" w:rsidRPr="00020D14" w:rsidRDefault="00402717" w:rsidP="00402717">
            <w:pPr>
              <w:jc w:val="center"/>
              <w:rPr>
                <w:rFonts w:ascii="GOST Common" w:hAnsi="GOST Common"/>
                <w:sz w:val="16"/>
                <w:szCs w:val="16"/>
              </w:rPr>
            </w:pPr>
            <w:r w:rsidRPr="00287897">
              <w:rPr>
                <w:rFonts w:ascii="GOST Common" w:hAnsi="GOST Common" w:cs="Arial"/>
                <w:sz w:val="16"/>
                <w:szCs w:val="16"/>
              </w:rPr>
              <w:t>Не подлежит установлению</w:t>
            </w:r>
            <w:r w:rsidRPr="00287897">
              <w:rPr>
                <w:rFonts w:ascii="GOST Common" w:hAnsi="GOST Common"/>
                <w:sz w:val="16"/>
                <w:szCs w:val="16"/>
              </w:rPr>
              <w:t>*</w:t>
            </w:r>
          </w:p>
        </w:tc>
        <w:tc>
          <w:tcPr>
            <w:tcW w:w="434" w:type="pct"/>
          </w:tcPr>
          <w:p w14:paraId="0B1BFE61" w14:textId="77777777" w:rsidR="00402717" w:rsidRPr="00020D14" w:rsidRDefault="00402717" w:rsidP="00402717">
            <w:pPr>
              <w:jc w:val="center"/>
              <w:rPr>
                <w:rFonts w:ascii="GOST Common" w:hAnsi="GOST Common"/>
                <w:sz w:val="16"/>
                <w:szCs w:val="16"/>
              </w:rPr>
            </w:pPr>
            <w:r w:rsidRPr="00287897">
              <w:rPr>
                <w:rFonts w:ascii="GOST Common" w:hAnsi="GOST Common" w:cs="Arial"/>
                <w:sz w:val="16"/>
                <w:szCs w:val="16"/>
              </w:rPr>
              <w:t>Не подлежит установлению</w:t>
            </w:r>
            <w:r w:rsidRPr="00287897">
              <w:rPr>
                <w:rFonts w:ascii="GOST Common" w:hAnsi="GOST Common"/>
                <w:sz w:val="16"/>
                <w:szCs w:val="16"/>
              </w:rPr>
              <w:t>*</w:t>
            </w:r>
          </w:p>
        </w:tc>
        <w:tc>
          <w:tcPr>
            <w:tcW w:w="436" w:type="pct"/>
          </w:tcPr>
          <w:p w14:paraId="4BFA7993" w14:textId="77777777" w:rsidR="00402717" w:rsidRPr="00020D14" w:rsidRDefault="00402717" w:rsidP="00402717">
            <w:pPr>
              <w:jc w:val="center"/>
              <w:rPr>
                <w:rFonts w:ascii="GOST Common" w:hAnsi="GOST Common"/>
                <w:sz w:val="16"/>
                <w:szCs w:val="16"/>
              </w:rPr>
            </w:pPr>
            <w:r w:rsidRPr="00287897">
              <w:rPr>
                <w:rFonts w:ascii="GOST Common" w:hAnsi="GOST Common" w:cs="Arial"/>
                <w:sz w:val="16"/>
                <w:szCs w:val="16"/>
              </w:rPr>
              <w:t>Не подлежит установлению</w:t>
            </w:r>
            <w:r w:rsidRPr="00287897">
              <w:rPr>
                <w:rFonts w:ascii="GOST Common" w:hAnsi="GOST Common"/>
                <w:sz w:val="16"/>
                <w:szCs w:val="16"/>
              </w:rPr>
              <w:t>*</w:t>
            </w:r>
          </w:p>
        </w:tc>
        <w:tc>
          <w:tcPr>
            <w:tcW w:w="747" w:type="pct"/>
            <w:vAlign w:val="center"/>
          </w:tcPr>
          <w:p w14:paraId="6316C7EE" w14:textId="77777777" w:rsidR="00402717" w:rsidRPr="00020D14" w:rsidRDefault="00402717" w:rsidP="00402717">
            <w:pPr>
              <w:jc w:val="center"/>
              <w:rPr>
                <w:rFonts w:ascii="GOST Common" w:hAnsi="GOST Common"/>
                <w:sz w:val="16"/>
                <w:szCs w:val="16"/>
              </w:rPr>
            </w:pPr>
            <w:r w:rsidRPr="00A73C8E">
              <w:rPr>
                <w:rFonts w:ascii="GOST Common" w:hAnsi="GOST Common" w:cs="Arial"/>
                <w:sz w:val="16"/>
                <w:szCs w:val="16"/>
              </w:rPr>
              <w:t>Не подлежит установлению</w:t>
            </w:r>
            <w:r w:rsidRPr="00020D14">
              <w:rPr>
                <w:rStyle w:val="ab"/>
                <w:rFonts w:ascii="GOST Common" w:hAnsi="GOST Common"/>
                <w:sz w:val="16"/>
                <w:szCs w:val="16"/>
              </w:rPr>
              <w:footnoteReference w:id="6"/>
            </w:r>
          </w:p>
        </w:tc>
        <w:tc>
          <w:tcPr>
            <w:tcW w:w="631" w:type="pct"/>
            <w:vAlign w:val="center"/>
          </w:tcPr>
          <w:p w14:paraId="7C00D2E5"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5/3</w:t>
            </w:r>
          </w:p>
        </w:tc>
        <w:tc>
          <w:tcPr>
            <w:tcW w:w="743" w:type="pct"/>
            <w:vAlign w:val="center"/>
          </w:tcPr>
          <w:p w14:paraId="46A78870" w14:textId="7E173C8C"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6BE848D0" w14:textId="77777777" w:rsidTr="0000149C">
        <w:tc>
          <w:tcPr>
            <w:tcW w:w="1139" w:type="pct"/>
            <w:vAlign w:val="center"/>
          </w:tcPr>
          <w:p w14:paraId="7AF13993" w14:textId="77777777" w:rsidR="00402717" w:rsidRPr="00020D14" w:rsidRDefault="00402717" w:rsidP="00402717">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Обеспечение внутреннего правопорядка (код 8.3)</w:t>
            </w:r>
          </w:p>
        </w:tc>
        <w:tc>
          <w:tcPr>
            <w:tcW w:w="434" w:type="pct"/>
            <w:vAlign w:val="center"/>
          </w:tcPr>
          <w:p w14:paraId="133ABD0F"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vAlign w:val="center"/>
          </w:tcPr>
          <w:p w14:paraId="4F739747" w14:textId="77777777" w:rsidR="00402717" w:rsidRPr="00020D14" w:rsidRDefault="00402717" w:rsidP="00402717">
            <w:pPr>
              <w:jc w:val="center"/>
              <w:rPr>
                <w:rFonts w:ascii="GOST Common" w:hAnsi="GOST Common"/>
                <w:sz w:val="16"/>
                <w:szCs w:val="16"/>
              </w:rPr>
            </w:pPr>
            <w:r>
              <w:rPr>
                <w:rFonts w:ascii="GOST Common" w:hAnsi="GOST Common"/>
                <w:sz w:val="16"/>
                <w:szCs w:val="16"/>
              </w:rPr>
              <w:t>10000</w:t>
            </w:r>
          </w:p>
        </w:tc>
        <w:tc>
          <w:tcPr>
            <w:tcW w:w="434" w:type="pct"/>
            <w:vAlign w:val="center"/>
          </w:tcPr>
          <w:p w14:paraId="207F6CCA" w14:textId="77777777" w:rsidR="00402717" w:rsidRPr="00020D14" w:rsidRDefault="00402717" w:rsidP="00402717">
            <w:pPr>
              <w:jc w:val="center"/>
              <w:rPr>
                <w:rFonts w:ascii="GOST Common" w:hAnsi="GOST Common"/>
                <w:sz w:val="16"/>
                <w:szCs w:val="16"/>
              </w:rPr>
            </w:pPr>
            <w:r w:rsidRPr="009F2B2B">
              <w:rPr>
                <w:rFonts w:ascii="GOST Common" w:hAnsi="GOST Common" w:cs="Arial"/>
                <w:sz w:val="16"/>
                <w:szCs w:val="16"/>
              </w:rPr>
              <w:t>Не подлежит установлению</w:t>
            </w:r>
          </w:p>
        </w:tc>
        <w:tc>
          <w:tcPr>
            <w:tcW w:w="436" w:type="pct"/>
            <w:vAlign w:val="center"/>
          </w:tcPr>
          <w:p w14:paraId="537D4DBC" w14:textId="77777777" w:rsidR="00402717" w:rsidRPr="00020D14" w:rsidRDefault="00402717" w:rsidP="00402717">
            <w:pPr>
              <w:jc w:val="center"/>
              <w:rPr>
                <w:rFonts w:ascii="GOST Common" w:hAnsi="GOST Common"/>
                <w:sz w:val="16"/>
                <w:szCs w:val="16"/>
              </w:rPr>
            </w:pPr>
            <w:r w:rsidRPr="009F2B2B">
              <w:rPr>
                <w:rFonts w:ascii="GOST Common" w:hAnsi="GOST Common" w:cs="Arial"/>
                <w:sz w:val="16"/>
                <w:szCs w:val="16"/>
              </w:rPr>
              <w:t>Не подлежит установлению</w:t>
            </w:r>
          </w:p>
        </w:tc>
        <w:tc>
          <w:tcPr>
            <w:tcW w:w="747" w:type="pct"/>
            <w:vAlign w:val="center"/>
          </w:tcPr>
          <w:p w14:paraId="091C02A9"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129ECD50" w14:textId="77777777" w:rsidR="00402717" w:rsidRPr="00020D14" w:rsidRDefault="00402717" w:rsidP="00402717">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3" w:type="pct"/>
            <w:vAlign w:val="center"/>
          </w:tcPr>
          <w:p w14:paraId="71372736" w14:textId="6B0B9B63"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5623BD66" w14:textId="77777777" w:rsidTr="0000149C">
        <w:tc>
          <w:tcPr>
            <w:tcW w:w="1139" w:type="pct"/>
          </w:tcPr>
          <w:p w14:paraId="6264EC16" w14:textId="77777777" w:rsidR="00402717" w:rsidRPr="00020D14" w:rsidRDefault="00402717" w:rsidP="00402717">
            <w:pPr>
              <w:rPr>
                <w:rFonts w:ascii="GOST Common" w:hAnsi="GOST Common"/>
                <w:sz w:val="20"/>
                <w:szCs w:val="20"/>
              </w:rPr>
            </w:pPr>
            <w:r w:rsidRPr="00020D14">
              <w:rPr>
                <w:rFonts w:ascii="GOST Common" w:hAnsi="GOST Common" w:cs="Arial"/>
                <w:sz w:val="20"/>
                <w:szCs w:val="20"/>
              </w:rPr>
              <w:t>Историко-культурная деятельность (код 9.3)</w:t>
            </w:r>
          </w:p>
        </w:tc>
        <w:tc>
          <w:tcPr>
            <w:tcW w:w="434" w:type="pct"/>
            <w:vAlign w:val="center"/>
          </w:tcPr>
          <w:p w14:paraId="54C1FA68" w14:textId="77777777" w:rsidR="00402717" w:rsidRPr="001D1787" w:rsidRDefault="00402717" w:rsidP="00402717">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6" w:type="pct"/>
            <w:vAlign w:val="center"/>
          </w:tcPr>
          <w:p w14:paraId="30B04FA2" w14:textId="77777777" w:rsidR="00402717" w:rsidRPr="001D1787" w:rsidRDefault="00402717" w:rsidP="00402717">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4" w:type="pct"/>
            <w:vAlign w:val="center"/>
          </w:tcPr>
          <w:p w14:paraId="76EBCA3F" w14:textId="77777777" w:rsidR="00402717" w:rsidRPr="001D1787" w:rsidRDefault="00402717" w:rsidP="00402717">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6" w:type="pct"/>
            <w:vAlign w:val="center"/>
          </w:tcPr>
          <w:p w14:paraId="4EBACF44" w14:textId="77777777" w:rsidR="00402717" w:rsidRPr="001D1787" w:rsidRDefault="00402717" w:rsidP="00402717">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747" w:type="pct"/>
            <w:vAlign w:val="center"/>
          </w:tcPr>
          <w:p w14:paraId="6FAE519F" w14:textId="77777777" w:rsidR="00402717" w:rsidRPr="001D1787" w:rsidRDefault="00402717" w:rsidP="00402717">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631" w:type="pct"/>
            <w:vAlign w:val="center"/>
          </w:tcPr>
          <w:p w14:paraId="0D7E2C83" w14:textId="77777777" w:rsidR="00402717" w:rsidRPr="001D1787" w:rsidRDefault="00402717" w:rsidP="00402717">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743" w:type="pct"/>
            <w:vAlign w:val="center"/>
          </w:tcPr>
          <w:p w14:paraId="3C7E58DC" w14:textId="77777777" w:rsidR="00402717" w:rsidRPr="001D1787" w:rsidRDefault="00402717" w:rsidP="00402717">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r>
      <w:tr w:rsidR="00402717" w:rsidRPr="00020D14" w14:paraId="2DA2A3C8" w14:textId="77777777" w:rsidTr="0000149C">
        <w:tc>
          <w:tcPr>
            <w:tcW w:w="1139" w:type="pct"/>
            <w:vAlign w:val="center"/>
          </w:tcPr>
          <w:p w14:paraId="493E39B1" w14:textId="77777777" w:rsidR="00402717" w:rsidRPr="00020D14" w:rsidRDefault="00402717" w:rsidP="00402717">
            <w:pPr>
              <w:rPr>
                <w:rFonts w:ascii="GOST Common" w:hAnsi="GOST Common"/>
                <w:sz w:val="20"/>
                <w:szCs w:val="20"/>
              </w:rPr>
            </w:pPr>
            <w:r w:rsidRPr="00020D14">
              <w:rPr>
                <w:rFonts w:ascii="GOST Common" w:hAnsi="GOST Common"/>
                <w:sz w:val="20"/>
                <w:szCs w:val="20"/>
              </w:rPr>
              <w:t>Улично-дорожная сеть</w:t>
            </w:r>
            <w:r>
              <w:rPr>
                <w:rFonts w:ascii="GOST Common" w:hAnsi="GOST Common"/>
                <w:sz w:val="20"/>
                <w:szCs w:val="20"/>
              </w:rPr>
              <w:t xml:space="preserve"> </w:t>
            </w:r>
            <w:r w:rsidRPr="00020D14">
              <w:rPr>
                <w:rFonts w:ascii="GOST Common" w:hAnsi="GOST Common"/>
                <w:sz w:val="20"/>
                <w:szCs w:val="20"/>
              </w:rPr>
              <w:t>(код 12.0.1)</w:t>
            </w:r>
            <w:r w:rsidRPr="00020D14">
              <w:rPr>
                <w:rStyle w:val="ab"/>
                <w:rFonts w:ascii="GOST Common" w:hAnsi="GOST Common"/>
                <w:sz w:val="20"/>
                <w:szCs w:val="20"/>
              </w:rPr>
              <w:footnoteReference w:id="7"/>
            </w:r>
          </w:p>
        </w:tc>
        <w:tc>
          <w:tcPr>
            <w:tcW w:w="434" w:type="pct"/>
            <w:vAlign w:val="center"/>
          </w:tcPr>
          <w:p w14:paraId="733804F4" w14:textId="77777777" w:rsidR="00402717" w:rsidRPr="00020D14" w:rsidRDefault="00402717" w:rsidP="00402717">
            <w:pPr>
              <w:jc w:val="center"/>
              <w:rPr>
                <w:rFonts w:ascii="GOST Common" w:hAnsi="GOST Common"/>
                <w:sz w:val="16"/>
                <w:szCs w:val="16"/>
              </w:rPr>
            </w:pPr>
            <w:r w:rsidRPr="00692D44">
              <w:rPr>
                <w:rFonts w:ascii="GOST Common" w:hAnsi="GOST Common" w:cs="Arial"/>
                <w:sz w:val="16"/>
                <w:szCs w:val="16"/>
              </w:rPr>
              <w:t>Не подлежит установлению</w:t>
            </w:r>
          </w:p>
        </w:tc>
        <w:tc>
          <w:tcPr>
            <w:tcW w:w="436" w:type="pct"/>
            <w:vAlign w:val="center"/>
          </w:tcPr>
          <w:p w14:paraId="4722F3AF" w14:textId="77777777" w:rsidR="00402717" w:rsidRPr="00020D14" w:rsidRDefault="00402717" w:rsidP="00402717">
            <w:pPr>
              <w:jc w:val="center"/>
              <w:rPr>
                <w:rFonts w:ascii="GOST Common" w:hAnsi="GOST Common"/>
                <w:sz w:val="16"/>
                <w:szCs w:val="16"/>
              </w:rPr>
            </w:pPr>
            <w:r w:rsidRPr="00692D44">
              <w:rPr>
                <w:rFonts w:ascii="GOST Common" w:hAnsi="GOST Common" w:cs="Arial"/>
                <w:sz w:val="16"/>
                <w:szCs w:val="16"/>
              </w:rPr>
              <w:t>Не подлежит установлению</w:t>
            </w:r>
          </w:p>
        </w:tc>
        <w:tc>
          <w:tcPr>
            <w:tcW w:w="434" w:type="pct"/>
            <w:vAlign w:val="center"/>
          </w:tcPr>
          <w:p w14:paraId="22EB61E8" w14:textId="77777777" w:rsidR="00402717" w:rsidRPr="00020D14" w:rsidRDefault="00402717" w:rsidP="00402717">
            <w:pPr>
              <w:jc w:val="center"/>
              <w:rPr>
                <w:rFonts w:ascii="GOST Common" w:hAnsi="GOST Common"/>
                <w:sz w:val="16"/>
                <w:szCs w:val="16"/>
              </w:rPr>
            </w:pPr>
            <w:r w:rsidRPr="009F2B2B">
              <w:rPr>
                <w:rFonts w:ascii="GOST Common" w:hAnsi="GOST Common" w:cs="Arial"/>
                <w:sz w:val="16"/>
                <w:szCs w:val="16"/>
              </w:rPr>
              <w:t>Не подлежит установлению</w:t>
            </w:r>
          </w:p>
        </w:tc>
        <w:tc>
          <w:tcPr>
            <w:tcW w:w="436" w:type="pct"/>
            <w:vAlign w:val="center"/>
          </w:tcPr>
          <w:p w14:paraId="3B17D93F" w14:textId="77777777" w:rsidR="00402717" w:rsidRPr="00020D14" w:rsidRDefault="00402717" w:rsidP="00402717">
            <w:pPr>
              <w:jc w:val="center"/>
              <w:rPr>
                <w:rFonts w:ascii="GOST Common" w:hAnsi="GOST Common"/>
                <w:sz w:val="16"/>
                <w:szCs w:val="16"/>
              </w:rPr>
            </w:pPr>
            <w:r w:rsidRPr="009F2B2B">
              <w:rPr>
                <w:rFonts w:ascii="GOST Common" w:hAnsi="GOST Common" w:cs="Arial"/>
                <w:sz w:val="16"/>
                <w:szCs w:val="16"/>
              </w:rPr>
              <w:t>Не подлежит установлению</w:t>
            </w:r>
          </w:p>
        </w:tc>
        <w:tc>
          <w:tcPr>
            <w:tcW w:w="747" w:type="pct"/>
            <w:vAlign w:val="center"/>
          </w:tcPr>
          <w:p w14:paraId="1CF6292B" w14:textId="77777777" w:rsidR="00402717" w:rsidRPr="00020D14" w:rsidRDefault="00402717" w:rsidP="00402717">
            <w:pPr>
              <w:jc w:val="center"/>
              <w:rPr>
                <w:rFonts w:ascii="GOST Common" w:hAnsi="GOST Common"/>
                <w:sz w:val="16"/>
                <w:szCs w:val="16"/>
              </w:rPr>
            </w:pPr>
            <w:r w:rsidRPr="00281362">
              <w:rPr>
                <w:rFonts w:ascii="GOST Common" w:hAnsi="GOST Common" w:cs="Arial"/>
                <w:sz w:val="16"/>
                <w:szCs w:val="16"/>
              </w:rPr>
              <w:t>Не подлежит установлению</w:t>
            </w:r>
          </w:p>
        </w:tc>
        <w:tc>
          <w:tcPr>
            <w:tcW w:w="631" w:type="pct"/>
            <w:vAlign w:val="center"/>
          </w:tcPr>
          <w:p w14:paraId="2A9623F3" w14:textId="77777777" w:rsidR="00402717" w:rsidRPr="00020D14" w:rsidRDefault="00402717" w:rsidP="00402717">
            <w:pPr>
              <w:jc w:val="center"/>
              <w:rPr>
                <w:rFonts w:ascii="GOST Common" w:hAnsi="GOST Common"/>
                <w:sz w:val="16"/>
                <w:szCs w:val="16"/>
              </w:rPr>
            </w:pPr>
            <w:r w:rsidRPr="00281362">
              <w:rPr>
                <w:rFonts w:ascii="GOST Common" w:hAnsi="GOST Common" w:cs="Arial"/>
                <w:sz w:val="16"/>
                <w:szCs w:val="16"/>
              </w:rPr>
              <w:t>Не подлежит установлению</w:t>
            </w:r>
          </w:p>
        </w:tc>
        <w:tc>
          <w:tcPr>
            <w:tcW w:w="743" w:type="pct"/>
            <w:vAlign w:val="center"/>
          </w:tcPr>
          <w:p w14:paraId="5CEDE623" w14:textId="77777777" w:rsidR="00402717" w:rsidRPr="00020D14" w:rsidRDefault="00402717" w:rsidP="00402717">
            <w:pPr>
              <w:jc w:val="center"/>
              <w:rPr>
                <w:rFonts w:ascii="GOST Common" w:hAnsi="GOST Common"/>
                <w:sz w:val="16"/>
                <w:szCs w:val="16"/>
              </w:rPr>
            </w:pPr>
            <w:r w:rsidRPr="00281362">
              <w:rPr>
                <w:rFonts w:ascii="GOST Common" w:hAnsi="GOST Common" w:cs="Arial"/>
                <w:sz w:val="16"/>
                <w:szCs w:val="16"/>
              </w:rPr>
              <w:t>Не подлежит установлению</w:t>
            </w:r>
          </w:p>
        </w:tc>
      </w:tr>
      <w:tr w:rsidR="00402717" w:rsidRPr="00020D14" w14:paraId="5944DA69" w14:textId="77777777" w:rsidTr="00666B31">
        <w:tc>
          <w:tcPr>
            <w:tcW w:w="5000" w:type="pct"/>
            <w:gridSpan w:val="8"/>
            <w:shd w:val="clear" w:color="auto" w:fill="F2F2F2"/>
          </w:tcPr>
          <w:p w14:paraId="53720C0B" w14:textId="77777777" w:rsidR="00402717" w:rsidRPr="00020D14" w:rsidRDefault="00402717" w:rsidP="00402717">
            <w:pPr>
              <w:jc w:val="center"/>
              <w:rPr>
                <w:rFonts w:ascii="GOST Common" w:hAnsi="GOST Common"/>
                <w:sz w:val="16"/>
                <w:szCs w:val="16"/>
              </w:rPr>
            </w:pPr>
            <w:r w:rsidRPr="00020D14">
              <w:rPr>
                <w:rFonts w:ascii="GOST Common" w:hAnsi="GOST Common"/>
                <w:i/>
                <w:sz w:val="20"/>
                <w:szCs w:val="16"/>
              </w:rPr>
              <w:t>Вспомогательные виды разрешенного использования</w:t>
            </w:r>
          </w:p>
        </w:tc>
      </w:tr>
      <w:tr w:rsidR="00402717" w:rsidRPr="00020D14" w14:paraId="7FEA5131" w14:textId="77777777" w:rsidTr="0000149C">
        <w:tc>
          <w:tcPr>
            <w:tcW w:w="1139" w:type="pct"/>
            <w:vAlign w:val="center"/>
          </w:tcPr>
          <w:p w14:paraId="417BD4DF" w14:textId="77777777" w:rsidR="00402717" w:rsidRDefault="00402717" w:rsidP="00402717">
            <w:pPr>
              <w:rPr>
                <w:rFonts w:ascii="GOST Common" w:hAnsi="GOST Common"/>
                <w:sz w:val="20"/>
                <w:szCs w:val="20"/>
              </w:rPr>
            </w:pPr>
            <w:r w:rsidRPr="00020D14">
              <w:rPr>
                <w:rFonts w:ascii="GOST Common" w:hAnsi="GOST Common"/>
                <w:sz w:val="20"/>
                <w:szCs w:val="20"/>
              </w:rPr>
              <w:t xml:space="preserve">Коммунальное обслуживание </w:t>
            </w:r>
          </w:p>
          <w:p w14:paraId="46A249F9" w14:textId="77777777" w:rsidR="00402717" w:rsidRPr="00020D14" w:rsidRDefault="00402717" w:rsidP="00402717">
            <w:pPr>
              <w:rPr>
                <w:rFonts w:ascii="GOST Common" w:hAnsi="GOST Common"/>
                <w:sz w:val="20"/>
                <w:szCs w:val="20"/>
              </w:rPr>
            </w:pPr>
            <w:r w:rsidRPr="00020D14">
              <w:rPr>
                <w:rFonts w:ascii="GOST Common" w:hAnsi="GOST Common"/>
                <w:sz w:val="20"/>
                <w:szCs w:val="20"/>
              </w:rPr>
              <w:t>(код 3.1)</w:t>
            </w:r>
          </w:p>
        </w:tc>
        <w:tc>
          <w:tcPr>
            <w:tcW w:w="434" w:type="pct"/>
            <w:vAlign w:val="center"/>
          </w:tcPr>
          <w:p w14:paraId="5AFCC2ED" w14:textId="77777777" w:rsidR="00402717" w:rsidRPr="00020D14" w:rsidRDefault="00402717" w:rsidP="00402717">
            <w:pPr>
              <w:jc w:val="center"/>
              <w:rPr>
                <w:rFonts w:ascii="GOST Common" w:hAnsi="GOST Common"/>
                <w:sz w:val="16"/>
                <w:szCs w:val="16"/>
              </w:rPr>
            </w:pPr>
            <w:r>
              <w:rPr>
                <w:rFonts w:ascii="GOST Common" w:hAnsi="GOST Common" w:cs="Arial"/>
                <w:sz w:val="16"/>
                <w:szCs w:val="16"/>
              </w:rPr>
              <w:t>1</w:t>
            </w:r>
            <w:r>
              <w:rPr>
                <w:rFonts w:ascii="GOST Common" w:hAnsi="GOST Common"/>
                <w:sz w:val="16"/>
                <w:szCs w:val="16"/>
              </w:rPr>
              <w:t>0</w:t>
            </w:r>
          </w:p>
        </w:tc>
        <w:tc>
          <w:tcPr>
            <w:tcW w:w="436" w:type="pct"/>
            <w:vAlign w:val="center"/>
          </w:tcPr>
          <w:p w14:paraId="2DCEE666" w14:textId="77777777" w:rsidR="00402717" w:rsidRPr="00020D14" w:rsidRDefault="00402717" w:rsidP="00402717">
            <w:pPr>
              <w:jc w:val="center"/>
              <w:rPr>
                <w:rFonts w:ascii="GOST Common" w:hAnsi="GOST Common"/>
                <w:sz w:val="16"/>
                <w:szCs w:val="16"/>
              </w:rPr>
            </w:pPr>
            <w:r w:rsidRPr="00020D14">
              <w:rPr>
                <w:rFonts w:ascii="GOST Common" w:hAnsi="GOST Common" w:cs="Arial"/>
                <w:sz w:val="16"/>
                <w:szCs w:val="16"/>
              </w:rPr>
              <w:t>10000</w:t>
            </w:r>
          </w:p>
        </w:tc>
        <w:tc>
          <w:tcPr>
            <w:tcW w:w="434" w:type="pct"/>
            <w:vAlign w:val="center"/>
          </w:tcPr>
          <w:p w14:paraId="7569AAE6" w14:textId="77777777" w:rsidR="00402717" w:rsidRPr="00020D14" w:rsidRDefault="00402717" w:rsidP="00402717">
            <w:pPr>
              <w:jc w:val="center"/>
              <w:rPr>
                <w:rFonts w:ascii="GOST Common" w:hAnsi="GOST Common"/>
                <w:sz w:val="16"/>
                <w:szCs w:val="16"/>
              </w:rPr>
            </w:pPr>
            <w:r w:rsidRPr="00DF16ED">
              <w:rPr>
                <w:rFonts w:ascii="GOST Common" w:hAnsi="GOST Common" w:cs="Arial"/>
                <w:sz w:val="16"/>
                <w:szCs w:val="16"/>
              </w:rPr>
              <w:t>Не подлежит установлению</w:t>
            </w:r>
          </w:p>
        </w:tc>
        <w:tc>
          <w:tcPr>
            <w:tcW w:w="436" w:type="pct"/>
            <w:vAlign w:val="center"/>
          </w:tcPr>
          <w:p w14:paraId="71CE1D35" w14:textId="77777777" w:rsidR="00402717" w:rsidRPr="00020D14" w:rsidRDefault="00402717" w:rsidP="00402717">
            <w:pPr>
              <w:jc w:val="center"/>
              <w:rPr>
                <w:rFonts w:ascii="GOST Common" w:hAnsi="GOST Common"/>
                <w:sz w:val="16"/>
                <w:szCs w:val="16"/>
              </w:rPr>
            </w:pPr>
            <w:r w:rsidRPr="00DF16ED">
              <w:rPr>
                <w:rFonts w:ascii="GOST Common" w:hAnsi="GOST Common" w:cs="Arial"/>
                <w:sz w:val="16"/>
                <w:szCs w:val="16"/>
              </w:rPr>
              <w:t>Не подлежит установлению</w:t>
            </w:r>
          </w:p>
        </w:tc>
        <w:tc>
          <w:tcPr>
            <w:tcW w:w="747" w:type="pct"/>
            <w:vAlign w:val="center"/>
          </w:tcPr>
          <w:p w14:paraId="0B436A93" w14:textId="77777777" w:rsidR="00402717" w:rsidRDefault="00402717" w:rsidP="00402717">
            <w:pPr>
              <w:jc w:val="center"/>
              <w:rPr>
                <w:rFonts w:ascii="GOST Common" w:hAnsi="GOST Common" w:cs="Arial"/>
                <w:sz w:val="16"/>
                <w:szCs w:val="16"/>
              </w:rPr>
            </w:pPr>
            <w:r>
              <w:rPr>
                <w:rFonts w:ascii="GOST Common" w:hAnsi="GOST Common" w:cs="Arial"/>
                <w:sz w:val="16"/>
                <w:szCs w:val="16"/>
              </w:rPr>
              <w:t>Не подлежит</w:t>
            </w:r>
          </w:p>
          <w:p w14:paraId="345C47AB"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установлению</w:t>
            </w:r>
            <w:r w:rsidRPr="00020D14">
              <w:rPr>
                <w:rFonts w:ascii="GOST Common" w:hAnsi="GOST Common" w:cs="Arial"/>
                <w:sz w:val="16"/>
                <w:szCs w:val="16"/>
              </w:rPr>
              <w:t xml:space="preserve"> ***</w:t>
            </w:r>
          </w:p>
        </w:tc>
        <w:tc>
          <w:tcPr>
            <w:tcW w:w="631" w:type="pct"/>
            <w:vAlign w:val="center"/>
          </w:tcPr>
          <w:p w14:paraId="533642C9" w14:textId="77777777" w:rsidR="00402717" w:rsidRPr="00020D14" w:rsidRDefault="00402717" w:rsidP="00402717">
            <w:pPr>
              <w:jc w:val="center"/>
              <w:rPr>
                <w:rFonts w:ascii="GOST Common" w:hAnsi="GOST Common"/>
                <w:sz w:val="16"/>
                <w:szCs w:val="16"/>
              </w:rPr>
            </w:pPr>
            <w:r w:rsidRPr="00020D14">
              <w:rPr>
                <w:rFonts w:ascii="GOST Common" w:hAnsi="GOST Common" w:cs="Arial"/>
                <w:sz w:val="16"/>
                <w:szCs w:val="16"/>
              </w:rPr>
              <w:t>3</w:t>
            </w:r>
          </w:p>
        </w:tc>
        <w:tc>
          <w:tcPr>
            <w:tcW w:w="743" w:type="pct"/>
            <w:vAlign w:val="center"/>
          </w:tcPr>
          <w:p w14:paraId="63AD06CA" w14:textId="2FC5D881" w:rsidR="00402717" w:rsidRPr="00020D14" w:rsidRDefault="00402717" w:rsidP="00402717">
            <w:pPr>
              <w:jc w:val="center"/>
              <w:rPr>
                <w:rFonts w:ascii="GOST Common" w:hAnsi="GOST Common"/>
                <w:sz w:val="16"/>
                <w:szCs w:val="16"/>
              </w:rPr>
            </w:pPr>
            <w:r>
              <w:rPr>
                <w:rFonts w:ascii="GOST Common" w:hAnsi="GOST Common"/>
                <w:spacing w:val="2"/>
                <w:sz w:val="16"/>
                <w:szCs w:val="16"/>
                <w:shd w:val="clear" w:color="auto" w:fill="FFFFFF"/>
              </w:rPr>
              <w:t>60</w:t>
            </w:r>
          </w:p>
        </w:tc>
      </w:tr>
      <w:tr w:rsidR="00402717" w:rsidRPr="00020D14" w14:paraId="6623E3A0" w14:textId="77777777" w:rsidTr="0000149C">
        <w:tc>
          <w:tcPr>
            <w:tcW w:w="1139" w:type="pct"/>
            <w:vAlign w:val="center"/>
          </w:tcPr>
          <w:p w14:paraId="5B39AE86" w14:textId="77777777" w:rsidR="00402717" w:rsidRPr="00020D14" w:rsidRDefault="00402717" w:rsidP="00402717">
            <w:pPr>
              <w:rPr>
                <w:rFonts w:ascii="GOST Common" w:hAnsi="GOST Common"/>
                <w:sz w:val="20"/>
                <w:szCs w:val="20"/>
              </w:rPr>
            </w:pPr>
            <w:r w:rsidRPr="00020D14">
              <w:rPr>
                <w:rFonts w:ascii="GOST Common" w:hAnsi="GOST Common"/>
                <w:sz w:val="20"/>
                <w:szCs w:val="20"/>
              </w:rPr>
              <w:t>Служебные гаражи (код 4.9)</w:t>
            </w:r>
          </w:p>
        </w:tc>
        <w:tc>
          <w:tcPr>
            <w:tcW w:w="434" w:type="pct"/>
            <w:vAlign w:val="center"/>
          </w:tcPr>
          <w:p w14:paraId="4EE92FE8" w14:textId="77777777" w:rsidR="00402717" w:rsidRPr="00020D14" w:rsidRDefault="00402717" w:rsidP="00402717">
            <w:pPr>
              <w:jc w:val="center"/>
              <w:rPr>
                <w:rFonts w:ascii="GOST Common" w:hAnsi="GOST Common"/>
                <w:sz w:val="16"/>
                <w:szCs w:val="16"/>
              </w:rPr>
            </w:pPr>
            <w:r w:rsidRPr="005807CB">
              <w:rPr>
                <w:rFonts w:ascii="GOST Common" w:hAnsi="GOST Common" w:cs="Arial"/>
                <w:sz w:val="16"/>
                <w:szCs w:val="16"/>
              </w:rPr>
              <w:t>Не подлежит установлению</w:t>
            </w:r>
          </w:p>
        </w:tc>
        <w:tc>
          <w:tcPr>
            <w:tcW w:w="436" w:type="pct"/>
            <w:vAlign w:val="center"/>
          </w:tcPr>
          <w:p w14:paraId="62DFC054" w14:textId="77777777" w:rsidR="00402717" w:rsidRPr="00020D14" w:rsidRDefault="00402717" w:rsidP="00402717">
            <w:pPr>
              <w:jc w:val="center"/>
              <w:rPr>
                <w:rFonts w:ascii="GOST Common" w:hAnsi="GOST Common"/>
                <w:sz w:val="16"/>
                <w:szCs w:val="16"/>
              </w:rPr>
            </w:pPr>
            <w:r w:rsidRPr="005807CB">
              <w:rPr>
                <w:rFonts w:ascii="GOST Common" w:hAnsi="GOST Common" w:cs="Arial"/>
                <w:sz w:val="16"/>
                <w:szCs w:val="16"/>
              </w:rPr>
              <w:t>Не подлежит установлению</w:t>
            </w:r>
          </w:p>
        </w:tc>
        <w:tc>
          <w:tcPr>
            <w:tcW w:w="434" w:type="pct"/>
            <w:vAlign w:val="center"/>
          </w:tcPr>
          <w:p w14:paraId="3CE249AE" w14:textId="77777777" w:rsidR="00402717" w:rsidRPr="00020D14" w:rsidRDefault="00402717" w:rsidP="00402717">
            <w:pPr>
              <w:jc w:val="center"/>
              <w:rPr>
                <w:rFonts w:ascii="GOST Common" w:hAnsi="GOST Common"/>
                <w:sz w:val="16"/>
                <w:szCs w:val="16"/>
              </w:rPr>
            </w:pPr>
            <w:r w:rsidRPr="005807CB">
              <w:rPr>
                <w:rFonts w:ascii="GOST Common" w:hAnsi="GOST Common" w:cs="Arial"/>
                <w:sz w:val="16"/>
                <w:szCs w:val="16"/>
              </w:rPr>
              <w:t>Не подлежит установлению</w:t>
            </w:r>
          </w:p>
        </w:tc>
        <w:tc>
          <w:tcPr>
            <w:tcW w:w="436" w:type="pct"/>
            <w:vAlign w:val="center"/>
          </w:tcPr>
          <w:p w14:paraId="50317905" w14:textId="77777777" w:rsidR="00402717" w:rsidRPr="00020D14" w:rsidRDefault="00402717" w:rsidP="00402717">
            <w:pPr>
              <w:jc w:val="center"/>
              <w:rPr>
                <w:rFonts w:ascii="GOST Common" w:hAnsi="GOST Common"/>
                <w:sz w:val="16"/>
                <w:szCs w:val="16"/>
              </w:rPr>
            </w:pPr>
            <w:r w:rsidRPr="005807CB">
              <w:rPr>
                <w:rFonts w:ascii="GOST Common" w:hAnsi="GOST Common" w:cs="Arial"/>
                <w:sz w:val="16"/>
                <w:szCs w:val="16"/>
              </w:rPr>
              <w:t>Не подлежит установлению</w:t>
            </w:r>
          </w:p>
        </w:tc>
        <w:tc>
          <w:tcPr>
            <w:tcW w:w="747" w:type="pct"/>
            <w:vAlign w:val="center"/>
          </w:tcPr>
          <w:p w14:paraId="14FC825F" w14:textId="77777777" w:rsidR="00402717" w:rsidRPr="00020D14" w:rsidRDefault="00402717" w:rsidP="00402717">
            <w:pPr>
              <w:jc w:val="center"/>
              <w:rPr>
                <w:rFonts w:ascii="GOST Common" w:hAnsi="GOST Common"/>
                <w:sz w:val="16"/>
                <w:szCs w:val="16"/>
              </w:rPr>
            </w:pPr>
            <w:r w:rsidRPr="00020D14">
              <w:rPr>
                <w:rFonts w:ascii="GOST Common" w:hAnsi="GOST Common" w:cs="Arial"/>
                <w:sz w:val="16"/>
                <w:szCs w:val="16"/>
              </w:rPr>
              <w:t>1</w:t>
            </w:r>
          </w:p>
        </w:tc>
        <w:tc>
          <w:tcPr>
            <w:tcW w:w="631" w:type="pct"/>
            <w:vAlign w:val="center"/>
          </w:tcPr>
          <w:p w14:paraId="362229EA" w14:textId="77777777" w:rsidR="00402717" w:rsidRPr="00020D14" w:rsidRDefault="00402717" w:rsidP="00402717">
            <w:pPr>
              <w:jc w:val="center"/>
              <w:rPr>
                <w:rFonts w:ascii="GOST Common" w:hAnsi="GOST Common"/>
                <w:sz w:val="16"/>
                <w:szCs w:val="16"/>
              </w:rPr>
            </w:pPr>
            <w:r w:rsidRPr="006C16EB">
              <w:rPr>
                <w:rFonts w:ascii="GOST Common" w:hAnsi="GOST Common" w:cs="Arial"/>
                <w:sz w:val="16"/>
                <w:szCs w:val="16"/>
              </w:rPr>
              <w:t>Не подлежит установлению</w:t>
            </w:r>
          </w:p>
        </w:tc>
        <w:tc>
          <w:tcPr>
            <w:tcW w:w="743" w:type="pct"/>
            <w:vAlign w:val="center"/>
          </w:tcPr>
          <w:p w14:paraId="57AEC0B6" w14:textId="75A68E24"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556ABD8C" w14:textId="77777777" w:rsidTr="0000149C">
        <w:tc>
          <w:tcPr>
            <w:tcW w:w="1139" w:type="pct"/>
            <w:vAlign w:val="center"/>
          </w:tcPr>
          <w:p w14:paraId="09E06558" w14:textId="77777777" w:rsidR="00402717" w:rsidRPr="00020D14" w:rsidRDefault="00402717" w:rsidP="00402717">
            <w:pPr>
              <w:rPr>
                <w:rFonts w:ascii="GOST Common" w:hAnsi="GOST Common"/>
                <w:spacing w:val="2"/>
                <w:sz w:val="20"/>
                <w:szCs w:val="20"/>
                <w:shd w:val="clear" w:color="auto" w:fill="FFFFFF"/>
              </w:rPr>
            </w:pPr>
            <w:r w:rsidRPr="00020D14">
              <w:rPr>
                <w:rFonts w:ascii="GOST Common" w:hAnsi="GOST Common"/>
                <w:sz w:val="20"/>
                <w:szCs w:val="20"/>
              </w:rPr>
              <w:t>Автомобильный транспорт (код 7.2)</w:t>
            </w:r>
          </w:p>
        </w:tc>
        <w:tc>
          <w:tcPr>
            <w:tcW w:w="434" w:type="pct"/>
            <w:vAlign w:val="center"/>
          </w:tcPr>
          <w:p w14:paraId="009C89E2"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r w:rsidRPr="00020D14">
              <w:rPr>
                <w:rStyle w:val="ab"/>
                <w:rFonts w:ascii="GOST Common" w:hAnsi="GOST Common"/>
                <w:sz w:val="16"/>
                <w:szCs w:val="16"/>
              </w:rPr>
              <w:t xml:space="preserve"> </w:t>
            </w:r>
            <w:r w:rsidRPr="00020D14">
              <w:rPr>
                <w:rStyle w:val="ab"/>
                <w:rFonts w:ascii="GOST Common" w:hAnsi="GOST Common"/>
                <w:sz w:val="16"/>
                <w:szCs w:val="16"/>
              </w:rPr>
              <w:footnoteReference w:id="8"/>
            </w:r>
          </w:p>
        </w:tc>
        <w:tc>
          <w:tcPr>
            <w:tcW w:w="436" w:type="pct"/>
            <w:vAlign w:val="center"/>
          </w:tcPr>
          <w:p w14:paraId="10625D53" w14:textId="77777777" w:rsidR="00402717" w:rsidRPr="00020D14" w:rsidRDefault="00402717" w:rsidP="00402717">
            <w:pPr>
              <w:jc w:val="center"/>
              <w:rPr>
                <w:rFonts w:ascii="GOST Common" w:hAnsi="GOST Common"/>
                <w:sz w:val="16"/>
                <w:szCs w:val="16"/>
              </w:rPr>
            </w:pPr>
            <w:r w:rsidRPr="00536BB4">
              <w:rPr>
                <w:rFonts w:ascii="GOST Common" w:hAnsi="GOST Common" w:cs="Arial"/>
                <w:sz w:val="16"/>
                <w:szCs w:val="16"/>
              </w:rPr>
              <w:t>Не подлежит установлению</w:t>
            </w:r>
          </w:p>
        </w:tc>
        <w:tc>
          <w:tcPr>
            <w:tcW w:w="434" w:type="pct"/>
            <w:vAlign w:val="center"/>
          </w:tcPr>
          <w:p w14:paraId="28A2F1CD" w14:textId="77777777" w:rsidR="00402717" w:rsidRPr="00020D14" w:rsidRDefault="00402717" w:rsidP="00402717">
            <w:pPr>
              <w:jc w:val="center"/>
              <w:rPr>
                <w:rFonts w:ascii="GOST Common" w:hAnsi="GOST Common"/>
                <w:sz w:val="16"/>
                <w:szCs w:val="16"/>
              </w:rPr>
            </w:pPr>
            <w:r w:rsidRPr="00536BB4">
              <w:rPr>
                <w:rFonts w:ascii="GOST Common" w:hAnsi="GOST Common" w:cs="Arial"/>
                <w:sz w:val="16"/>
                <w:szCs w:val="16"/>
              </w:rPr>
              <w:t>Не подлежит установлению</w:t>
            </w:r>
          </w:p>
        </w:tc>
        <w:tc>
          <w:tcPr>
            <w:tcW w:w="436" w:type="pct"/>
            <w:vAlign w:val="center"/>
          </w:tcPr>
          <w:p w14:paraId="0E2310BE" w14:textId="77777777" w:rsidR="00402717" w:rsidRPr="00020D14" w:rsidRDefault="00402717" w:rsidP="00402717">
            <w:pPr>
              <w:jc w:val="center"/>
              <w:rPr>
                <w:rFonts w:ascii="GOST Common" w:hAnsi="GOST Common"/>
                <w:sz w:val="16"/>
                <w:szCs w:val="16"/>
              </w:rPr>
            </w:pPr>
            <w:r w:rsidRPr="00536BB4">
              <w:rPr>
                <w:rFonts w:ascii="GOST Common" w:hAnsi="GOST Common" w:cs="Arial"/>
                <w:sz w:val="16"/>
                <w:szCs w:val="16"/>
              </w:rPr>
              <w:t>Не подлежит установлению</w:t>
            </w:r>
          </w:p>
        </w:tc>
        <w:tc>
          <w:tcPr>
            <w:tcW w:w="747" w:type="pct"/>
            <w:vAlign w:val="center"/>
          </w:tcPr>
          <w:p w14:paraId="7245FAE3"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01B6BEF5" w14:textId="77777777" w:rsidR="00402717" w:rsidRPr="00020D14" w:rsidRDefault="00402717" w:rsidP="00402717">
            <w:pPr>
              <w:jc w:val="center"/>
              <w:rPr>
                <w:rFonts w:ascii="GOST Common" w:hAnsi="GOST Common"/>
                <w:sz w:val="16"/>
                <w:szCs w:val="16"/>
              </w:rPr>
            </w:pPr>
            <w:r w:rsidRPr="006C16EB">
              <w:rPr>
                <w:rFonts w:ascii="GOST Common" w:hAnsi="GOST Common" w:cs="Arial"/>
                <w:sz w:val="16"/>
                <w:szCs w:val="16"/>
              </w:rPr>
              <w:t>Не подлежит установлению</w:t>
            </w:r>
          </w:p>
        </w:tc>
        <w:tc>
          <w:tcPr>
            <w:tcW w:w="743" w:type="pct"/>
            <w:vAlign w:val="center"/>
          </w:tcPr>
          <w:p w14:paraId="5AC868D6" w14:textId="717D0C36"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7AA882A3" w14:textId="77777777" w:rsidTr="0000149C">
        <w:tc>
          <w:tcPr>
            <w:tcW w:w="1139" w:type="pct"/>
            <w:vAlign w:val="center"/>
          </w:tcPr>
          <w:p w14:paraId="7AF6929A" w14:textId="77777777" w:rsidR="00402717" w:rsidRPr="00020D14" w:rsidRDefault="00402717" w:rsidP="00402717">
            <w:pPr>
              <w:rPr>
                <w:rFonts w:ascii="GOST Common" w:hAnsi="GOST Common" w:cs="Arial"/>
                <w:sz w:val="20"/>
                <w:szCs w:val="20"/>
                <w:lang w:eastAsia="ru-RU"/>
              </w:rPr>
            </w:pPr>
            <w:r w:rsidRPr="00020D14">
              <w:rPr>
                <w:rFonts w:ascii="GOST Common" w:hAnsi="GOST Common" w:cs="Arial"/>
                <w:sz w:val="20"/>
                <w:szCs w:val="20"/>
                <w:lang w:eastAsia="ru-RU"/>
              </w:rPr>
              <w:t xml:space="preserve">Благоустройство территории </w:t>
            </w:r>
          </w:p>
          <w:p w14:paraId="6063099E" w14:textId="77777777" w:rsidR="00402717" w:rsidRPr="00020D14" w:rsidRDefault="00402717" w:rsidP="00402717">
            <w:pPr>
              <w:rPr>
                <w:rFonts w:ascii="GOST Common" w:hAnsi="GOST Common"/>
                <w:sz w:val="20"/>
                <w:szCs w:val="20"/>
              </w:rPr>
            </w:pPr>
            <w:r w:rsidRPr="00020D14">
              <w:rPr>
                <w:rFonts w:ascii="GOST Common" w:hAnsi="GOST Common"/>
                <w:sz w:val="20"/>
                <w:szCs w:val="20"/>
              </w:rPr>
              <w:t>(код 12.0.2)</w:t>
            </w:r>
          </w:p>
        </w:tc>
        <w:tc>
          <w:tcPr>
            <w:tcW w:w="434" w:type="pct"/>
            <w:vAlign w:val="center"/>
          </w:tcPr>
          <w:p w14:paraId="5274CCFC" w14:textId="77777777" w:rsidR="00402717" w:rsidRPr="00020D14" w:rsidRDefault="00402717" w:rsidP="00402717">
            <w:pPr>
              <w:jc w:val="center"/>
              <w:rPr>
                <w:rFonts w:ascii="GOST Common" w:hAnsi="GOST Common"/>
                <w:sz w:val="16"/>
                <w:szCs w:val="16"/>
              </w:rPr>
            </w:pPr>
            <w:r w:rsidRPr="00653471">
              <w:rPr>
                <w:rFonts w:ascii="GOST Common" w:hAnsi="GOST Common" w:cs="Arial"/>
                <w:sz w:val="16"/>
                <w:szCs w:val="16"/>
              </w:rPr>
              <w:t>Не подлежит установлению</w:t>
            </w:r>
          </w:p>
        </w:tc>
        <w:tc>
          <w:tcPr>
            <w:tcW w:w="436" w:type="pct"/>
            <w:vAlign w:val="center"/>
          </w:tcPr>
          <w:p w14:paraId="65E8D089" w14:textId="77777777" w:rsidR="00402717" w:rsidRPr="00020D14" w:rsidRDefault="00402717" w:rsidP="00402717">
            <w:pPr>
              <w:jc w:val="center"/>
              <w:rPr>
                <w:rFonts w:ascii="GOST Common" w:hAnsi="GOST Common"/>
                <w:sz w:val="16"/>
                <w:szCs w:val="16"/>
              </w:rPr>
            </w:pPr>
            <w:r w:rsidRPr="00653471">
              <w:rPr>
                <w:rFonts w:ascii="GOST Common" w:hAnsi="GOST Common" w:cs="Arial"/>
                <w:sz w:val="16"/>
                <w:szCs w:val="16"/>
              </w:rPr>
              <w:t>Не подлежит установлению</w:t>
            </w:r>
          </w:p>
        </w:tc>
        <w:tc>
          <w:tcPr>
            <w:tcW w:w="434" w:type="pct"/>
            <w:vAlign w:val="center"/>
          </w:tcPr>
          <w:p w14:paraId="2F9514AD" w14:textId="77777777" w:rsidR="00402717" w:rsidRPr="00020D14" w:rsidRDefault="00402717" w:rsidP="00402717">
            <w:pPr>
              <w:jc w:val="center"/>
              <w:rPr>
                <w:rFonts w:ascii="GOST Common" w:hAnsi="GOST Common"/>
                <w:sz w:val="16"/>
                <w:szCs w:val="16"/>
              </w:rPr>
            </w:pPr>
            <w:r w:rsidRPr="00653471">
              <w:rPr>
                <w:rFonts w:ascii="GOST Common" w:hAnsi="GOST Common" w:cs="Arial"/>
                <w:sz w:val="16"/>
                <w:szCs w:val="16"/>
              </w:rPr>
              <w:t>Не подлежит установлению</w:t>
            </w:r>
          </w:p>
        </w:tc>
        <w:tc>
          <w:tcPr>
            <w:tcW w:w="436" w:type="pct"/>
            <w:vAlign w:val="center"/>
          </w:tcPr>
          <w:p w14:paraId="054702D3" w14:textId="77777777" w:rsidR="00402717" w:rsidRPr="00020D14" w:rsidRDefault="00402717" w:rsidP="00402717">
            <w:pPr>
              <w:jc w:val="center"/>
              <w:rPr>
                <w:rFonts w:ascii="GOST Common" w:hAnsi="GOST Common"/>
                <w:sz w:val="16"/>
                <w:szCs w:val="16"/>
              </w:rPr>
            </w:pPr>
            <w:r w:rsidRPr="00653471">
              <w:rPr>
                <w:rFonts w:ascii="GOST Common" w:hAnsi="GOST Common" w:cs="Arial"/>
                <w:sz w:val="16"/>
                <w:szCs w:val="16"/>
              </w:rPr>
              <w:t>Не подлежит установлению</w:t>
            </w:r>
          </w:p>
        </w:tc>
        <w:tc>
          <w:tcPr>
            <w:tcW w:w="747" w:type="pct"/>
            <w:vAlign w:val="center"/>
          </w:tcPr>
          <w:p w14:paraId="10440131" w14:textId="77777777" w:rsidR="00402717" w:rsidRPr="00020D14" w:rsidRDefault="00402717" w:rsidP="00402717">
            <w:pPr>
              <w:jc w:val="center"/>
              <w:rPr>
                <w:rFonts w:ascii="GOST Common" w:hAnsi="GOST Common"/>
                <w:sz w:val="16"/>
                <w:szCs w:val="16"/>
              </w:rPr>
            </w:pPr>
            <w:r w:rsidRPr="00020D14">
              <w:rPr>
                <w:rFonts w:ascii="GOST Common" w:hAnsi="GOST Common" w:cs="Arial"/>
                <w:sz w:val="16"/>
                <w:szCs w:val="16"/>
              </w:rPr>
              <w:t>1</w:t>
            </w:r>
          </w:p>
        </w:tc>
        <w:tc>
          <w:tcPr>
            <w:tcW w:w="631" w:type="pct"/>
            <w:vAlign w:val="center"/>
          </w:tcPr>
          <w:p w14:paraId="1BEE728B" w14:textId="77777777" w:rsidR="00402717" w:rsidRPr="00020D14" w:rsidRDefault="00402717" w:rsidP="00402717">
            <w:pPr>
              <w:jc w:val="center"/>
              <w:rPr>
                <w:rFonts w:ascii="GOST Common" w:hAnsi="GOST Common"/>
                <w:sz w:val="16"/>
                <w:szCs w:val="16"/>
              </w:rPr>
            </w:pPr>
            <w:r w:rsidRPr="006C16EB">
              <w:rPr>
                <w:rFonts w:ascii="GOST Common" w:hAnsi="GOST Common" w:cs="Arial"/>
                <w:sz w:val="16"/>
                <w:szCs w:val="16"/>
              </w:rPr>
              <w:t>Не подлежит установлению</w:t>
            </w:r>
          </w:p>
        </w:tc>
        <w:tc>
          <w:tcPr>
            <w:tcW w:w="743" w:type="pct"/>
            <w:vAlign w:val="center"/>
          </w:tcPr>
          <w:p w14:paraId="25AD0BC0" w14:textId="77777777" w:rsidR="00402717" w:rsidRPr="00020D14" w:rsidRDefault="00402717" w:rsidP="00402717">
            <w:pPr>
              <w:jc w:val="center"/>
              <w:rPr>
                <w:rFonts w:ascii="GOST Common" w:hAnsi="GOST Common"/>
                <w:sz w:val="16"/>
                <w:szCs w:val="16"/>
              </w:rPr>
            </w:pPr>
            <w:r w:rsidRPr="00020D14">
              <w:rPr>
                <w:rFonts w:ascii="GOST Common" w:hAnsi="GOST Common" w:cs="Arial"/>
                <w:sz w:val="16"/>
                <w:szCs w:val="16"/>
              </w:rPr>
              <w:t>20</w:t>
            </w:r>
          </w:p>
        </w:tc>
      </w:tr>
      <w:tr w:rsidR="00402717" w:rsidRPr="00020D14" w14:paraId="72CF5576" w14:textId="77777777" w:rsidTr="0000149C">
        <w:tc>
          <w:tcPr>
            <w:tcW w:w="1139" w:type="pct"/>
            <w:vAlign w:val="center"/>
          </w:tcPr>
          <w:p w14:paraId="2DA8A8C4" w14:textId="77777777" w:rsidR="00402717" w:rsidRPr="00020D14" w:rsidRDefault="00402717" w:rsidP="00402717">
            <w:pPr>
              <w:rPr>
                <w:rFonts w:ascii="GOST Common" w:hAnsi="GOST Common"/>
                <w:sz w:val="20"/>
                <w:szCs w:val="20"/>
              </w:rPr>
            </w:pPr>
            <w:r w:rsidRPr="00020D14">
              <w:rPr>
                <w:rFonts w:ascii="GOST Common" w:hAnsi="GOST Common"/>
                <w:sz w:val="20"/>
                <w:szCs w:val="20"/>
              </w:rPr>
              <w:t>Специальная деятельность</w:t>
            </w:r>
          </w:p>
          <w:p w14:paraId="3A5F434A" w14:textId="77777777" w:rsidR="00402717" w:rsidRPr="00020D14" w:rsidRDefault="00402717" w:rsidP="00402717">
            <w:pPr>
              <w:rPr>
                <w:rFonts w:ascii="GOST Common" w:hAnsi="GOST Common"/>
                <w:sz w:val="20"/>
                <w:szCs w:val="20"/>
              </w:rPr>
            </w:pPr>
            <w:r w:rsidRPr="00020D14">
              <w:rPr>
                <w:rFonts w:ascii="GOST Common" w:hAnsi="GOST Common"/>
                <w:sz w:val="20"/>
                <w:szCs w:val="20"/>
              </w:rPr>
              <w:t xml:space="preserve">(в части санитарной очистки) </w:t>
            </w:r>
          </w:p>
          <w:p w14:paraId="73A550C9" w14:textId="77777777" w:rsidR="00402717" w:rsidRPr="00020D14" w:rsidRDefault="00402717" w:rsidP="00402717">
            <w:pPr>
              <w:rPr>
                <w:rFonts w:ascii="GOST Common" w:hAnsi="GOST Common"/>
                <w:sz w:val="20"/>
                <w:szCs w:val="20"/>
              </w:rPr>
            </w:pPr>
            <w:r w:rsidRPr="00020D14">
              <w:rPr>
                <w:rFonts w:ascii="GOST Common" w:hAnsi="GOST Common"/>
                <w:sz w:val="20"/>
                <w:szCs w:val="20"/>
              </w:rPr>
              <w:t>(код 12.2)</w:t>
            </w:r>
          </w:p>
        </w:tc>
        <w:tc>
          <w:tcPr>
            <w:tcW w:w="434" w:type="pct"/>
            <w:vAlign w:val="center"/>
          </w:tcPr>
          <w:p w14:paraId="2819263B"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4</w:t>
            </w:r>
          </w:p>
        </w:tc>
        <w:tc>
          <w:tcPr>
            <w:tcW w:w="436" w:type="pct"/>
            <w:vAlign w:val="center"/>
          </w:tcPr>
          <w:p w14:paraId="67DC7EF9"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16</w:t>
            </w:r>
          </w:p>
        </w:tc>
        <w:tc>
          <w:tcPr>
            <w:tcW w:w="434" w:type="pct"/>
            <w:vAlign w:val="center"/>
          </w:tcPr>
          <w:p w14:paraId="10FFF29F"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2</w:t>
            </w:r>
          </w:p>
        </w:tc>
        <w:tc>
          <w:tcPr>
            <w:tcW w:w="436" w:type="pct"/>
            <w:vAlign w:val="center"/>
          </w:tcPr>
          <w:p w14:paraId="460B8146"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8</w:t>
            </w:r>
          </w:p>
        </w:tc>
        <w:tc>
          <w:tcPr>
            <w:tcW w:w="747" w:type="pct"/>
            <w:vAlign w:val="center"/>
          </w:tcPr>
          <w:p w14:paraId="426B2728"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631" w:type="pct"/>
            <w:vAlign w:val="center"/>
          </w:tcPr>
          <w:p w14:paraId="23CA035F"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20</w:t>
            </w:r>
          </w:p>
        </w:tc>
        <w:tc>
          <w:tcPr>
            <w:tcW w:w="743" w:type="pct"/>
            <w:vAlign w:val="center"/>
          </w:tcPr>
          <w:p w14:paraId="17F02530"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Не подлежит установлению</w:t>
            </w:r>
          </w:p>
        </w:tc>
      </w:tr>
      <w:tr w:rsidR="00402717" w:rsidRPr="00020D14" w14:paraId="22FC4842" w14:textId="77777777" w:rsidTr="00666B31">
        <w:tc>
          <w:tcPr>
            <w:tcW w:w="5000" w:type="pct"/>
            <w:gridSpan w:val="8"/>
            <w:shd w:val="clear" w:color="auto" w:fill="F2F2F2"/>
          </w:tcPr>
          <w:p w14:paraId="170E8475" w14:textId="77777777" w:rsidR="00402717" w:rsidRPr="00020D14" w:rsidRDefault="00402717" w:rsidP="00402717">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w:t>
            </w:r>
          </w:p>
        </w:tc>
      </w:tr>
      <w:tr w:rsidR="00402717" w:rsidRPr="00020D14" w14:paraId="3F3CFE29" w14:textId="77777777" w:rsidTr="0000149C">
        <w:tc>
          <w:tcPr>
            <w:tcW w:w="1139" w:type="pct"/>
          </w:tcPr>
          <w:p w14:paraId="436CD7F4" w14:textId="77777777" w:rsidR="00402717" w:rsidRPr="00020D14" w:rsidRDefault="00402717" w:rsidP="00402717">
            <w:pPr>
              <w:rPr>
                <w:rFonts w:ascii="GOST Common" w:hAnsi="GOST Common"/>
                <w:spacing w:val="2"/>
                <w:sz w:val="20"/>
                <w:szCs w:val="20"/>
                <w:shd w:val="clear" w:color="auto" w:fill="FFFFFF"/>
              </w:rPr>
            </w:pPr>
            <w:r w:rsidRPr="00020D14">
              <w:rPr>
                <w:rFonts w:ascii="GOST Common" w:hAnsi="GOST Common" w:cs="Arial"/>
                <w:sz w:val="20"/>
                <w:szCs w:val="20"/>
              </w:rPr>
              <w:t>Для индивидуального жилищного строительства (код 2.1)</w:t>
            </w:r>
          </w:p>
        </w:tc>
        <w:tc>
          <w:tcPr>
            <w:tcW w:w="434" w:type="pct"/>
            <w:vAlign w:val="center"/>
          </w:tcPr>
          <w:p w14:paraId="41A58C86" w14:textId="77777777" w:rsidR="00402717" w:rsidRPr="00020D14" w:rsidRDefault="00402717" w:rsidP="00402717">
            <w:pPr>
              <w:jc w:val="center"/>
              <w:rPr>
                <w:rFonts w:ascii="GOST Common" w:hAnsi="GOST Common"/>
                <w:sz w:val="16"/>
                <w:szCs w:val="16"/>
              </w:rPr>
            </w:pPr>
            <w:r>
              <w:rPr>
                <w:rFonts w:ascii="GOST Common" w:hAnsi="GOST Common" w:cs="Arial"/>
                <w:sz w:val="16"/>
                <w:szCs w:val="16"/>
              </w:rPr>
              <w:t>400*</w:t>
            </w:r>
          </w:p>
        </w:tc>
        <w:tc>
          <w:tcPr>
            <w:tcW w:w="436" w:type="pct"/>
            <w:vAlign w:val="center"/>
          </w:tcPr>
          <w:p w14:paraId="070CC534" w14:textId="77777777" w:rsidR="00402717" w:rsidRPr="00020D14" w:rsidRDefault="00402717" w:rsidP="00402717">
            <w:pPr>
              <w:jc w:val="center"/>
              <w:rPr>
                <w:rFonts w:ascii="GOST Common" w:hAnsi="GOST Common"/>
                <w:sz w:val="16"/>
                <w:szCs w:val="16"/>
              </w:rPr>
            </w:pPr>
            <w:r>
              <w:rPr>
                <w:rFonts w:ascii="GOST Common" w:hAnsi="GOST Common" w:cs="Arial"/>
                <w:sz w:val="16"/>
                <w:szCs w:val="16"/>
              </w:rPr>
              <w:t>30</w:t>
            </w:r>
            <w:r w:rsidRPr="00020D14">
              <w:rPr>
                <w:rFonts w:ascii="GOST Common" w:hAnsi="GOST Common" w:cs="Arial"/>
                <w:sz w:val="16"/>
                <w:szCs w:val="16"/>
              </w:rPr>
              <w:t>00</w:t>
            </w:r>
            <w:r>
              <w:rPr>
                <w:rFonts w:ascii="GOST Common" w:hAnsi="GOST Common" w:cs="Arial"/>
                <w:sz w:val="16"/>
                <w:szCs w:val="16"/>
              </w:rPr>
              <w:t>*</w:t>
            </w:r>
          </w:p>
        </w:tc>
        <w:tc>
          <w:tcPr>
            <w:tcW w:w="434" w:type="pct"/>
            <w:vAlign w:val="center"/>
          </w:tcPr>
          <w:p w14:paraId="0FF60B2C" w14:textId="77777777" w:rsidR="00402717" w:rsidRPr="00020D14" w:rsidRDefault="00402717" w:rsidP="00402717">
            <w:pPr>
              <w:jc w:val="center"/>
              <w:rPr>
                <w:rFonts w:ascii="GOST Common" w:hAnsi="GOST Common"/>
                <w:sz w:val="16"/>
                <w:szCs w:val="16"/>
              </w:rPr>
            </w:pPr>
            <w:r w:rsidRPr="000C1223">
              <w:rPr>
                <w:rFonts w:ascii="GOST Common" w:hAnsi="GOST Common" w:cs="Arial"/>
                <w:sz w:val="16"/>
                <w:szCs w:val="16"/>
              </w:rPr>
              <w:t>10</w:t>
            </w:r>
          </w:p>
        </w:tc>
        <w:tc>
          <w:tcPr>
            <w:tcW w:w="436" w:type="pct"/>
            <w:vAlign w:val="center"/>
          </w:tcPr>
          <w:p w14:paraId="6D17620F" w14:textId="77777777" w:rsidR="00402717" w:rsidRPr="00020D14" w:rsidRDefault="00402717" w:rsidP="00402717">
            <w:pPr>
              <w:jc w:val="center"/>
              <w:rPr>
                <w:rFonts w:ascii="GOST Common" w:hAnsi="GOST Common"/>
                <w:sz w:val="16"/>
                <w:szCs w:val="16"/>
              </w:rPr>
            </w:pPr>
            <w:r>
              <w:rPr>
                <w:rFonts w:ascii="GOST Common" w:hAnsi="GOST Common" w:cs="Arial"/>
                <w:sz w:val="16"/>
                <w:szCs w:val="16"/>
              </w:rPr>
              <w:t>75</w:t>
            </w:r>
          </w:p>
        </w:tc>
        <w:tc>
          <w:tcPr>
            <w:tcW w:w="747" w:type="pct"/>
            <w:vAlign w:val="center"/>
          </w:tcPr>
          <w:p w14:paraId="3519D9CD" w14:textId="77777777" w:rsidR="00402717" w:rsidRPr="00020D14" w:rsidRDefault="00402717" w:rsidP="00402717">
            <w:pPr>
              <w:jc w:val="center"/>
              <w:rPr>
                <w:rFonts w:ascii="GOST Common" w:hAnsi="GOST Common"/>
                <w:sz w:val="16"/>
                <w:szCs w:val="16"/>
              </w:rPr>
            </w:pPr>
            <w:r w:rsidRPr="000C1223">
              <w:rPr>
                <w:rFonts w:ascii="GOST Common" w:hAnsi="GOST Common" w:cs="Arial"/>
                <w:sz w:val="16"/>
                <w:szCs w:val="16"/>
              </w:rPr>
              <w:t>3</w:t>
            </w:r>
          </w:p>
        </w:tc>
        <w:tc>
          <w:tcPr>
            <w:tcW w:w="631" w:type="pct"/>
            <w:vAlign w:val="center"/>
          </w:tcPr>
          <w:p w14:paraId="3BC56D28" w14:textId="77777777" w:rsidR="00402717" w:rsidRPr="00020D14" w:rsidRDefault="00402717" w:rsidP="00402717">
            <w:pPr>
              <w:jc w:val="center"/>
              <w:rPr>
                <w:rFonts w:ascii="GOST Common" w:hAnsi="GOST Common"/>
                <w:sz w:val="16"/>
                <w:szCs w:val="16"/>
              </w:rPr>
            </w:pPr>
            <w:r w:rsidRPr="000C1223">
              <w:rPr>
                <w:rFonts w:ascii="GOST Common" w:hAnsi="GOST Common" w:cs="Arial"/>
                <w:sz w:val="16"/>
                <w:szCs w:val="16"/>
              </w:rPr>
              <w:t>5/3</w:t>
            </w:r>
          </w:p>
        </w:tc>
        <w:tc>
          <w:tcPr>
            <w:tcW w:w="743" w:type="pct"/>
            <w:vAlign w:val="center"/>
          </w:tcPr>
          <w:p w14:paraId="1FF96FA6" w14:textId="547E6BE7" w:rsidR="00402717" w:rsidRPr="00020D14" w:rsidRDefault="00402717" w:rsidP="00402717">
            <w:pPr>
              <w:jc w:val="center"/>
              <w:rPr>
                <w:rFonts w:ascii="GOST Common" w:hAnsi="GOST Common"/>
                <w:sz w:val="16"/>
                <w:szCs w:val="16"/>
              </w:rPr>
            </w:pPr>
            <w:r>
              <w:rPr>
                <w:rFonts w:ascii="GOST Common" w:hAnsi="GOST Common"/>
                <w:spacing w:val="2"/>
                <w:sz w:val="16"/>
                <w:szCs w:val="16"/>
                <w:shd w:val="clear" w:color="auto" w:fill="FFFFFF"/>
              </w:rPr>
              <w:t>60</w:t>
            </w:r>
          </w:p>
        </w:tc>
      </w:tr>
      <w:tr w:rsidR="00402717" w:rsidRPr="00020D14" w14:paraId="77CD70F4" w14:textId="77777777" w:rsidTr="0000149C">
        <w:tc>
          <w:tcPr>
            <w:tcW w:w="1139" w:type="pct"/>
          </w:tcPr>
          <w:p w14:paraId="21EF2FFB" w14:textId="77777777" w:rsidR="00402717" w:rsidRPr="00020D14" w:rsidRDefault="00402717" w:rsidP="00402717">
            <w:pPr>
              <w:rPr>
                <w:rFonts w:ascii="GOST Common" w:hAnsi="GOST Common"/>
                <w:sz w:val="20"/>
                <w:szCs w:val="20"/>
              </w:rPr>
            </w:pPr>
            <w:r w:rsidRPr="00020D14">
              <w:rPr>
                <w:rFonts w:ascii="GOST Common" w:hAnsi="GOST Common" w:cs="Arial"/>
                <w:sz w:val="20"/>
                <w:szCs w:val="20"/>
              </w:rPr>
              <w:t xml:space="preserve">Малоэтажная многоквартирная </w:t>
            </w:r>
            <w:r w:rsidRPr="00020D14">
              <w:rPr>
                <w:rFonts w:ascii="GOST Common" w:hAnsi="GOST Common" w:cs="Arial"/>
                <w:sz w:val="20"/>
                <w:szCs w:val="20"/>
              </w:rPr>
              <w:lastRenderedPageBreak/>
              <w:t>жилая застройка (код 2.1.1)</w:t>
            </w:r>
          </w:p>
        </w:tc>
        <w:tc>
          <w:tcPr>
            <w:tcW w:w="434" w:type="pct"/>
            <w:vAlign w:val="center"/>
          </w:tcPr>
          <w:p w14:paraId="701075CA" w14:textId="77777777" w:rsidR="00402717" w:rsidRPr="00020D14" w:rsidRDefault="00402717" w:rsidP="00402717">
            <w:pPr>
              <w:jc w:val="center"/>
              <w:rPr>
                <w:rFonts w:ascii="Arial" w:hAnsi="Arial" w:cs="Arial"/>
                <w:sz w:val="16"/>
                <w:szCs w:val="16"/>
              </w:rPr>
            </w:pPr>
            <w:r w:rsidRPr="0025561A">
              <w:rPr>
                <w:rFonts w:ascii="GOST Common" w:hAnsi="GOST Common" w:cs="Arial"/>
                <w:color w:val="4F81BD" w:themeColor="accent1"/>
                <w:sz w:val="16"/>
                <w:szCs w:val="16"/>
              </w:rPr>
              <w:lastRenderedPageBreak/>
              <w:t>100</w:t>
            </w:r>
          </w:p>
        </w:tc>
        <w:tc>
          <w:tcPr>
            <w:tcW w:w="436" w:type="pct"/>
            <w:vAlign w:val="center"/>
          </w:tcPr>
          <w:p w14:paraId="4283BCC5" w14:textId="77777777" w:rsidR="00402717" w:rsidRPr="00020D14" w:rsidRDefault="00402717" w:rsidP="00402717">
            <w:pPr>
              <w:jc w:val="center"/>
              <w:rPr>
                <w:rFonts w:ascii="Arial" w:hAnsi="Arial" w:cs="Arial"/>
                <w:sz w:val="16"/>
                <w:szCs w:val="16"/>
              </w:rPr>
            </w:pPr>
            <w:r w:rsidRPr="0025561A">
              <w:rPr>
                <w:rFonts w:ascii="GOST Common" w:hAnsi="GOST Common" w:cs="Arial"/>
                <w:color w:val="4F81BD" w:themeColor="accent1"/>
                <w:sz w:val="16"/>
                <w:szCs w:val="16"/>
              </w:rPr>
              <w:t>8000</w:t>
            </w:r>
          </w:p>
        </w:tc>
        <w:tc>
          <w:tcPr>
            <w:tcW w:w="434" w:type="pct"/>
            <w:vAlign w:val="center"/>
          </w:tcPr>
          <w:p w14:paraId="52EDAB1B" w14:textId="77777777" w:rsidR="00402717" w:rsidRPr="00020D14" w:rsidRDefault="00402717" w:rsidP="00402717">
            <w:pPr>
              <w:jc w:val="center"/>
              <w:rPr>
                <w:rFonts w:ascii="Arial" w:hAnsi="Arial" w:cs="Arial"/>
                <w:sz w:val="16"/>
                <w:szCs w:val="16"/>
              </w:rPr>
            </w:pPr>
            <w:r w:rsidRPr="0025561A">
              <w:rPr>
                <w:rFonts w:ascii="GOST Common" w:hAnsi="GOST Common" w:cs="Arial"/>
                <w:color w:val="4F81BD" w:themeColor="accent1"/>
                <w:sz w:val="16"/>
                <w:szCs w:val="16"/>
              </w:rPr>
              <w:t>10</w:t>
            </w:r>
          </w:p>
        </w:tc>
        <w:tc>
          <w:tcPr>
            <w:tcW w:w="436" w:type="pct"/>
            <w:vAlign w:val="center"/>
          </w:tcPr>
          <w:p w14:paraId="02CA06F9" w14:textId="77777777" w:rsidR="00402717" w:rsidRPr="00020D14" w:rsidRDefault="00402717" w:rsidP="00402717">
            <w:pPr>
              <w:jc w:val="center"/>
              <w:rPr>
                <w:rFonts w:ascii="Arial" w:hAnsi="Arial" w:cs="Arial"/>
                <w:sz w:val="16"/>
                <w:szCs w:val="16"/>
              </w:rPr>
            </w:pPr>
            <w:r w:rsidRPr="0025561A">
              <w:rPr>
                <w:rFonts w:ascii="GOST Common" w:hAnsi="GOST Common" w:cs="Arial"/>
                <w:color w:val="4F81BD" w:themeColor="accent1"/>
                <w:sz w:val="16"/>
                <w:szCs w:val="16"/>
              </w:rPr>
              <w:t>800</w:t>
            </w:r>
          </w:p>
        </w:tc>
        <w:tc>
          <w:tcPr>
            <w:tcW w:w="747" w:type="pct"/>
            <w:vAlign w:val="center"/>
          </w:tcPr>
          <w:p w14:paraId="1B7A41F8" w14:textId="77777777" w:rsidR="00402717" w:rsidRPr="00020D14" w:rsidRDefault="00402717" w:rsidP="00402717">
            <w:pPr>
              <w:jc w:val="center"/>
              <w:rPr>
                <w:rFonts w:ascii="Arial" w:hAnsi="Arial" w:cs="Arial"/>
                <w:sz w:val="16"/>
                <w:szCs w:val="16"/>
              </w:rPr>
            </w:pPr>
            <w:r w:rsidRPr="00020D14">
              <w:rPr>
                <w:rFonts w:ascii="GOST Common" w:hAnsi="GOST Common" w:cs="Arial"/>
                <w:sz w:val="16"/>
                <w:szCs w:val="16"/>
              </w:rPr>
              <w:t>4</w:t>
            </w:r>
          </w:p>
        </w:tc>
        <w:tc>
          <w:tcPr>
            <w:tcW w:w="631" w:type="pct"/>
            <w:vAlign w:val="center"/>
          </w:tcPr>
          <w:p w14:paraId="3C4193D3" w14:textId="77777777" w:rsidR="00402717" w:rsidRPr="00020D14" w:rsidRDefault="00402717" w:rsidP="00402717">
            <w:pPr>
              <w:jc w:val="center"/>
              <w:rPr>
                <w:rFonts w:ascii="Arial" w:hAnsi="Arial" w:cs="Arial"/>
                <w:sz w:val="16"/>
                <w:szCs w:val="16"/>
              </w:rPr>
            </w:pPr>
            <w:r w:rsidRPr="00020D14">
              <w:rPr>
                <w:rFonts w:ascii="GOST Common" w:hAnsi="GOST Common"/>
                <w:sz w:val="16"/>
                <w:szCs w:val="16"/>
              </w:rPr>
              <w:t>5/3</w:t>
            </w:r>
          </w:p>
        </w:tc>
        <w:tc>
          <w:tcPr>
            <w:tcW w:w="743" w:type="pct"/>
            <w:vAlign w:val="center"/>
          </w:tcPr>
          <w:p w14:paraId="3AD0D022" w14:textId="08EB7B4C" w:rsidR="00402717" w:rsidRPr="00020D14" w:rsidRDefault="00402717" w:rsidP="00402717">
            <w:pPr>
              <w:jc w:val="center"/>
              <w:rPr>
                <w:rFonts w:ascii="Arial" w:hAnsi="Arial" w:cs="Arial"/>
                <w:sz w:val="16"/>
                <w:szCs w:val="16"/>
              </w:rPr>
            </w:pPr>
            <w:r w:rsidRPr="00DC53CC">
              <w:rPr>
                <w:rFonts w:ascii="GOST Common" w:hAnsi="GOST Common"/>
                <w:spacing w:val="2"/>
                <w:sz w:val="16"/>
                <w:szCs w:val="16"/>
                <w:shd w:val="clear" w:color="auto" w:fill="FFFFFF"/>
              </w:rPr>
              <w:t>60</w:t>
            </w:r>
          </w:p>
        </w:tc>
      </w:tr>
      <w:tr w:rsidR="00402717" w:rsidRPr="00020D14" w14:paraId="212B0900" w14:textId="77777777" w:rsidTr="0000149C">
        <w:tc>
          <w:tcPr>
            <w:tcW w:w="1139" w:type="pct"/>
          </w:tcPr>
          <w:p w14:paraId="1F734138" w14:textId="77777777" w:rsidR="00402717" w:rsidRPr="00020D14" w:rsidRDefault="00402717" w:rsidP="00402717">
            <w:pPr>
              <w:rPr>
                <w:rFonts w:ascii="GOST Common" w:hAnsi="GOST Common"/>
                <w:sz w:val="20"/>
                <w:szCs w:val="20"/>
              </w:rPr>
            </w:pPr>
            <w:r w:rsidRPr="00020D14">
              <w:rPr>
                <w:rFonts w:ascii="GOST Common" w:hAnsi="GOST Common"/>
                <w:spacing w:val="2"/>
                <w:sz w:val="20"/>
                <w:szCs w:val="20"/>
                <w:shd w:val="clear" w:color="auto" w:fill="FFFFFF"/>
              </w:rPr>
              <w:t>Дошкольное, начальное и среднее общее образование (код 3.5.1)</w:t>
            </w:r>
          </w:p>
        </w:tc>
        <w:tc>
          <w:tcPr>
            <w:tcW w:w="434" w:type="pct"/>
            <w:vAlign w:val="center"/>
          </w:tcPr>
          <w:p w14:paraId="2399CF7F" w14:textId="77777777" w:rsidR="00402717" w:rsidRPr="00020D14" w:rsidRDefault="00402717" w:rsidP="00402717">
            <w:pPr>
              <w:jc w:val="center"/>
              <w:rPr>
                <w:rFonts w:ascii="GOST Common" w:hAnsi="GOST Common"/>
                <w:sz w:val="16"/>
                <w:szCs w:val="16"/>
              </w:rPr>
            </w:pPr>
            <w:r w:rsidRPr="00BB0344">
              <w:rPr>
                <w:rFonts w:ascii="GOST Common" w:hAnsi="GOST Common" w:cs="Arial"/>
                <w:sz w:val="16"/>
                <w:szCs w:val="16"/>
              </w:rPr>
              <w:t>Не подлежит установлению</w:t>
            </w:r>
          </w:p>
        </w:tc>
        <w:tc>
          <w:tcPr>
            <w:tcW w:w="436" w:type="pct"/>
            <w:vAlign w:val="center"/>
          </w:tcPr>
          <w:p w14:paraId="5EB9FFEB" w14:textId="77777777" w:rsidR="00402717" w:rsidRPr="00020D14" w:rsidRDefault="00402717" w:rsidP="00402717">
            <w:pPr>
              <w:jc w:val="center"/>
              <w:rPr>
                <w:rFonts w:ascii="GOST Common" w:hAnsi="GOST Common"/>
                <w:sz w:val="16"/>
                <w:szCs w:val="16"/>
              </w:rPr>
            </w:pPr>
            <w:r w:rsidRPr="00BB0344">
              <w:rPr>
                <w:rFonts w:ascii="GOST Common" w:hAnsi="GOST Common" w:cs="Arial"/>
                <w:sz w:val="16"/>
                <w:szCs w:val="16"/>
              </w:rPr>
              <w:t>Не подлежит установлению</w:t>
            </w:r>
          </w:p>
        </w:tc>
        <w:tc>
          <w:tcPr>
            <w:tcW w:w="434" w:type="pct"/>
            <w:vAlign w:val="center"/>
          </w:tcPr>
          <w:p w14:paraId="209BD0D6" w14:textId="77777777" w:rsidR="00402717" w:rsidRPr="00020D14" w:rsidRDefault="00402717" w:rsidP="00402717">
            <w:pPr>
              <w:jc w:val="center"/>
              <w:rPr>
                <w:rFonts w:ascii="GOST Common" w:hAnsi="GOST Common"/>
                <w:sz w:val="16"/>
                <w:szCs w:val="16"/>
              </w:rPr>
            </w:pPr>
            <w:r w:rsidRPr="00326006">
              <w:rPr>
                <w:rFonts w:ascii="GOST Common" w:hAnsi="GOST Common" w:cs="Arial"/>
                <w:sz w:val="16"/>
                <w:szCs w:val="16"/>
              </w:rPr>
              <w:t>Не подлежит установлению</w:t>
            </w:r>
          </w:p>
        </w:tc>
        <w:tc>
          <w:tcPr>
            <w:tcW w:w="436" w:type="pct"/>
            <w:vAlign w:val="center"/>
          </w:tcPr>
          <w:p w14:paraId="14A75BE4" w14:textId="77777777" w:rsidR="00402717" w:rsidRPr="00020D14" w:rsidRDefault="00402717" w:rsidP="00402717">
            <w:pPr>
              <w:jc w:val="center"/>
              <w:rPr>
                <w:rFonts w:ascii="GOST Common" w:hAnsi="GOST Common"/>
                <w:sz w:val="16"/>
                <w:szCs w:val="16"/>
              </w:rPr>
            </w:pPr>
            <w:r w:rsidRPr="00326006">
              <w:rPr>
                <w:rFonts w:ascii="GOST Common" w:hAnsi="GOST Common" w:cs="Arial"/>
                <w:sz w:val="16"/>
                <w:szCs w:val="16"/>
              </w:rPr>
              <w:t>Не подлежит установлению</w:t>
            </w:r>
          </w:p>
        </w:tc>
        <w:tc>
          <w:tcPr>
            <w:tcW w:w="747" w:type="pct"/>
            <w:vAlign w:val="center"/>
          </w:tcPr>
          <w:p w14:paraId="737CEB81"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1A639E1D"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25</w:t>
            </w:r>
          </w:p>
        </w:tc>
        <w:tc>
          <w:tcPr>
            <w:tcW w:w="743" w:type="pct"/>
            <w:vAlign w:val="center"/>
          </w:tcPr>
          <w:p w14:paraId="7AB587E3" w14:textId="279F1823"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r w:rsidR="00402717" w:rsidRPr="00020D14" w14:paraId="0891B062" w14:textId="77777777" w:rsidTr="0000149C">
        <w:tc>
          <w:tcPr>
            <w:tcW w:w="1139" w:type="pct"/>
            <w:vAlign w:val="center"/>
          </w:tcPr>
          <w:p w14:paraId="0B051075" w14:textId="77777777" w:rsidR="00402717" w:rsidRPr="00020D14" w:rsidRDefault="00402717" w:rsidP="00402717">
            <w:pPr>
              <w:rPr>
                <w:rFonts w:ascii="GOST Common" w:hAnsi="GOST Common"/>
                <w:sz w:val="20"/>
                <w:szCs w:val="20"/>
              </w:rPr>
            </w:pPr>
            <w:r w:rsidRPr="00020D14">
              <w:rPr>
                <w:rFonts w:ascii="GOST Common" w:hAnsi="GOST Common"/>
                <w:sz w:val="20"/>
                <w:szCs w:val="20"/>
              </w:rPr>
              <w:t>Пищевая промышленность</w:t>
            </w:r>
            <w:r>
              <w:rPr>
                <w:rFonts w:ascii="GOST Common" w:hAnsi="GOST Common"/>
                <w:sz w:val="20"/>
                <w:szCs w:val="20"/>
              </w:rPr>
              <w:t xml:space="preserve"> </w:t>
            </w:r>
            <w:r w:rsidRPr="00020D14">
              <w:rPr>
                <w:rFonts w:ascii="GOST Common" w:hAnsi="GOST Common"/>
                <w:sz w:val="20"/>
                <w:szCs w:val="20"/>
              </w:rPr>
              <w:t>(код 6.4)</w:t>
            </w:r>
          </w:p>
        </w:tc>
        <w:tc>
          <w:tcPr>
            <w:tcW w:w="434" w:type="pct"/>
            <w:vAlign w:val="center"/>
          </w:tcPr>
          <w:p w14:paraId="5C55089B" w14:textId="77777777" w:rsidR="00402717" w:rsidRPr="00020D14" w:rsidRDefault="00402717" w:rsidP="00402717">
            <w:pPr>
              <w:jc w:val="center"/>
              <w:rPr>
                <w:rFonts w:ascii="GOST Common" w:hAnsi="GOST Common"/>
                <w:sz w:val="16"/>
                <w:szCs w:val="16"/>
              </w:rPr>
            </w:pPr>
            <w:r>
              <w:rPr>
                <w:rFonts w:ascii="GOST Common" w:hAnsi="GOST Common"/>
                <w:sz w:val="16"/>
                <w:szCs w:val="16"/>
              </w:rPr>
              <w:t>100</w:t>
            </w:r>
          </w:p>
        </w:tc>
        <w:tc>
          <w:tcPr>
            <w:tcW w:w="436" w:type="pct"/>
            <w:vAlign w:val="center"/>
          </w:tcPr>
          <w:p w14:paraId="453813AD" w14:textId="77777777" w:rsidR="00402717" w:rsidRPr="00020D14" w:rsidRDefault="00402717" w:rsidP="00402717">
            <w:pPr>
              <w:jc w:val="center"/>
              <w:rPr>
                <w:rFonts w:ascii="GOST Common" w:hAnsi="GOST Common"/>
                <w:sz w:val="16"/>
                <w:szCs w:val="16"/>
              </w:rPr>
            </w:pPr>
            <w:r>
              <w:rPr>
                <w:rFonts w:ascii="GOST Common" w:hAnsi="GOST Common"/>
                <w:sz w:val="16"/>
                <w:szCs w:val="16"/>
              </w:rPr>
              <w:t>10000</w:t>
            </w:r>
          </w:p>
        </w:tc>
        <w:tc>
          <w:tcPr>
            <w:tcW w:w="434" w:type="pct"/>
            <w:vAlign w:val="center"/>
          </w:tcPr>
          <w:p w14:paraId="1357A6DF" w14:textId="77777777" w:rsidR="00402717" w:rsidRPr="00020D14" w:rsidRDefault="00402717" w:rsidP="00402717">
            <w:pPr>
              <w:jc w:val="center"/>
              <w:rPr>
                <w:rFonts w:ascii="GOST Common" w:hAnsi="GOST Common"/>
                <w:sz w:val="16"/>
                <w:szCs w:val="16"/>
              </w:rPr>
            </w:pPr>
            <w:r w:rsidRPr="00326006">
              <w:rPr>
                <w:rFonts w:ascii="GOST Common" w:hAnsi="GOST Common" w:cs="Arial"/>
                <w:sz w:val="16"/>
                <w:szCs w:val="16"/>
              </w:rPr>
              <w:t>Не подлежит установлению</w:t>
            </w:r>
          </w:p>
        </w:tc>
        <w:tc>
          <w:tcPr>
            <w:tcW w:w="436" w:type="pct"/>
            <w:vAlign w:val="center"/>
          </w:tcPr>
          <w:p w14:paraId="24A97661" w14:textId="77777777" w:rsidR="00402717" w:rsidRPr="00020D14" w:rsidRDefault="00402717" w:rsidP="00402717">
            <w:pPr>
              <w:jc w:val="center"/>
              <w:rPr>
                <w:rFonts w:ascii="GOST Common" w:hAnsi="GOST Common"/>
                <w:sz w:val="16"/>
                <w:szCs w:val="16"/>
              </w:rPr>
            </w:pPr>
            <w:r w:rsidRPr="00326006">
              <w:rPr>
                <w:rFonts w:ascii="GOST Common" w:hAnsi="GOST Common" w:cs="Arial"/>
                <w:sz w:val="16"/>
                <w:szCs w:val="16"/>
              </w:rPr>
              <w:t>Не подлежит установлению</w:t>
            </w:r>
          </w:p>
        </w:tc>
        <w:tc>
          <w:tcPr>
            <w:tcW w:w="747" w:type="pct"/>
            <w:vAlign w:val="center"/>
          </w:tcPr>
          <w:p w14:paraId="142F3804" w14:textId="77777777" w:rsidR="00402717" w:rsidRDefault="00402717" w:rsidP="00402717">
            <w:pPr>
              <w:jc w:val="center"/>
              <w:rPr>
                <w:rFonts w:ascii="GOST Common" w:hAnsi="GOST Common" w:cs="Arial"/>
                <w:sz w:val="16"/>
                <w:szCs w:val="16"/>
              </w:rPr>
            </w:pPr>
            <w:r w:rsidRPr="00FC777B">
              <w:rPr>
                <w:rFonts w:ascii="GOST Common" w:hAnsi="GOST Common" w:cs="Arial"/>
                <w:sz w:val="16"/>
                <w:szCs w:val="16"/>
              </w:rPr>
              <w:t>Не подлежит</w:t>
            </w:r>
          </w:p>
          <w:p w14:paraId="72849D95" w14:textId="77777777" w:rsidR="00402717" w:rsidRPr="00020D14" w:rsidRDefault="00402717" w:rsidP="00402717">
            <w:pPr>
              <w:jc w:val="center"/>
              <w:rPr>
                <w:rFonts w:ascii="GOST Common" w:hAnsi="GOST Common"/>
                <w:sz w:val="16"/>
                <w:szCs w:val="16"/>
              </w:rPr>
            </w:pPr>
            <w:r w:rsidRPr="00FC777B">
              <w:rPr>
                <w:rFonts w:ascii="GOST Common" w:hAnsi="GOST Common" w:cs="Arial"/>
                <w:sz w:val="16"/>
                <w:szCs w:val="16"/>
              </w:rPr>
              <w:t>установлению</w:t>
            </w:r>
            <w:r w:rsidRPr="00020D14">
              <w:rPr>
                <w:rFonts w:ascii="GOST Common" w:hAnsi="GOST Common"/>
                <w:sz w:val="16"/>
                <w:szCs w:val="16"/>
              </w:rPr>
              <w:t xml:space="preserve"> *</w:t>
            </w:r>
            <w:r>
              <w:rPr>
                <w:rFonts w:ascii="GOST Common" w:hAnsi="GOST Common"/>
                <w:sz w:val="16"/>
                <w:szCs w:val="16"/>
              </w:rPr>
              <w:t>**</w:t>
            </w:r>
          </w:p>
        </w:tc>
        <w:tc>
          <w:tcPr>
            <w:tcW w:w="631" w:type="pct"/>
            <w:vAlign w:val="center"/>
          </w:tcPr>
          <w:p w14:paraId="649E5CCE" w14:textId="77777777" w:rsidR="00402717" w:rsidRPr="00020D14" w:rsidRDefault="00402717" w:rsidP="00402717">
            <w:pPr>
              <w:jc w:val="center"/>
              <w:rPr>
                <w:rFonts w:ascii="GOST Common" w:hAnsi="GOST Common"/>
                <w:sz w:val="16"/>
                <w:szCs w:val="16"/>
              </w:rPr>
            </w:pPr>
            <w:r w:rsidRPr="00020D14">
              <w:rPr>
                <w:rFonts w:ascii="GOST Common" w:hAnsi="GOST Common"/>
                <w:sz w:val="16"/>
                <w:szCs w:val="16"/>
              </w:rPr>
              <w:t>1</w:t>
            </w:r>
          </w:p>
        </w:tc>
        <w:tc>
          <w:tcPr>
            <w:tcW w:w="743" w:type="pct"/>
            <w:vAlign w:val="center"/>
          </w:tcPr>
          <w:p w14:paraId="2A5B3875" w14:textId="179098A6" w:rsidR="00402717" w:rsidRPr="00020D14" w:rsidRDefault="00402717" w:rsidP="00402717">
            <w:pPr>
              <w:jc w:val="center"/>
              <w:rPr>
                <w:rFonts w:ascii="GOST Common" w:hAnsi="GOST Common"/>
                <w:sz w:val="16"/>
                <w:szCs w:val="16"/>
              </w:rPr>
            </w:pPr>
            <w:r w:rsidRPr="00DC53CC">
              <w:rPr>
                <w:rFonts w:ascii="GOST Common" w:hAnsi="GOST Common"/>
                <w:spacing w:val="2"/>
                <w:sz w:val="16"/>
                <w:szCs w:val="16"/>
                <w:shd w:val="clear" w:color="auto" w:fill="FFFFFF"/>
              </w:rPr>
              <w:t>60</w:t>
            </w:r>
          </w:p>
        </w:tc>
      </w:tr>
    </w:tbl>
    <w:p w14:paraId="675176F9" w14:textId="77777777" w:rsidR="00A62119" w:rsidRPr="00020D14" w:rsidRDefault="00A62119" w:rsidP="00A62119">
      <w:pPr>
        <w:jc w:val="both"/>
        <w:rPr>
          <w:rFonts w:ascii="GOST Common" w:hAnsi="GOST Common"/>
          <w:i/>
          <w:sz w:val="14"/>
          <w:szCs w:val="14"/>
        </w:rPr>
      </w:pPr>
      <w:r w:rsidRPr="00020D14">
        <w:rPr>
          <w:rFonts w:ascii="GOST Common" w:hAnsi="GOST Common"/>
          <w:i/>
          <w:sz w:val="14"/>
          <w:szCs w:val="14"/>
        </w:rPr>
        <w:t>*</w:t>
      </w:r>
      <w:r w:rsidRPr="00020D14">
        <w:rPr>
          <w:rFonts w:ascii="GOST Common" w:hAnsi="GOST Common"/>
          <w:sz w:val="14"/>
          <w:szCs w:val="14"/>
        </w:rPr>
        <w:t xml:space="preserve"> </w:t>
      </w:r>
      <w:r>
        <w:rPr>
          <w:rFonts w:ascii="GOST Common" w:hAnsi="GOST Common"/>
          <w:i/>
          <w:sz w:val="14"/>
          <w:szCs w:val="14"/>
        </w:rPr>
        <w:t>и</w:t>
      </w:r>
      <w:r w:rsidRPr="00020D14">
        <w:rPr>
          <w:rFonts w:ascii="GOST Common" w:hAnsi="GOST Common"/>
          <w:i/>
          <w:sz w:val="14"/>
          <w:szCs w:val="14"/>
        </w:rPr>
        <w:t>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p w14:paraId="3B4E0F6A" w14:textId="77777777" w:rsidR="00A62119" w:rsidRPr="00020D14" w:rsidRDefault="00A62119" w:rsidP="00A62119">
      <w:pPr>
        <w:jc w:val="both"/>
        <w:rPr>
          <w:rFonts w:ascii="GOST Common" w:hAnsi="GOST Common"/>
          <w:sz w:val="14"/>
          <w:szCs w:val="14"/>
          <w:u w:val="single"/>
        </w:rPr>
      </w:pPr>
      <w:r w:rsidRPr="00020D14">
        <w:rPr>
          <w:rFonts w:ascii="GOST Common" w:hAnsi="GOST Common"/>
          <w:i/>
          <w:sz w:val="14"/>
          <w:szCs w:val="14"/>
        </w:rPr>
        <w:t>**</w:t>
      </w:r>
      <w:r w:rsidRPr="002D61FA">
        <w:rPr>
          <w:rFonts w:ascii="GOST Common" w:hAnsi="GOST Common"/>
          <w:i/>
          <w:sz w:val="14"/>
          <w:szCs w:val="14"/>
        </w:rPr>
        <w:t xml:space="preserve"> </w:t>
      </w:r>
      <w:r>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поправкой на противопожарный разрыв</w:t>
      </w:r>
    </w:p>
    <w:p w14:paraId="3CB230FF" w14:textId="77777777" w:rsidR="00A62119" w:rsidRPr="00020D14" w:rsidRDefault="00A62119" w:rsidP="00A62119">
      <w:pPr>
        <w:jc w:val="both"/>
        <w:rPr>
          <w:rFonts w:ascii="GOST Common" w:hAnsi="GOST Common"/>
          <w:u w:val="single"/>
        </w:rPr>
      </w:pPr>
      <w:r w:rsidRPr="00020D14">
        <w:rPr>
          <w:rFonts w:ascii="GOST Common" w:hAnsi="GOST Common"/>
          <w:i/>
          <w:sz w:val="14"/>
          <w:szCs w:val="14"/>
        </w:rPr>
        <w:t>***</w:t>
      </w:r>
      <w:r>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7841EBC9" w14:textId="77777777" w:rsidR="003C38D1" w:rsidRDefault="003C38D1" w:rsidP="006C2974">
      <w:pPr>
        <w:keepNext/>
        <w:keepLines/>
        <w:ind w:firstLine="709"/>
        <w:jc w:val="center"/>
        <w:rPr>
          <w:rStyle w:val="41"/>
          <w:rFonts w:ascii="GOST Common" w:hAnsi="GOST Common"/>
          <w:i w:val="0"/>
          <w:sz w:val="24"/>
          <w:szCs w:val="24"/>
          <w:u w:val="single"/>
        </w:rPr>
      </w:pPr>
    </w:p>
    <w:p w14:paraId="70CA3C7E" w14:textId="4DE92739" w:rsidR="004A09E7" w:rsidRPr="00020D14" w:rsidRDefault="004A09E7" w:rsidP="006C2974">
      <w:pPr>
        <w:keepNext/>
        <w:keepLines/>
        <w:ind w:firstLine="709"/>
        <w:jc w:val="center"/>
        <w:rPr>
          <w:rStyle w:val="41"/>
          <w:rFonts w:ascii="GOST Common" w:hAnsi="GOST Common"/>
          <w:i w:val="0"/>
          <w:sz w:val="24"/>
          <w:szCs w:val="24"/>
          <w:u w:val="single"/>
        </w:rPr>
      </w:pPr>
      <w:r w:rsidRPr="00020D14">
        <w:rPr>
          <w:rStyle w:val="41"/>
          <w:rFonts w:ascii="GOST Common" w:hAnsi="GOST Common"/>
          <w:i w:val="0"/>
          <w:sz w:val="24"/>
          <w:szCs w:val="24"/>
          <w:u w:val="single"/>
        </w:rPr>
        <w:t>Зона размещения объектов социального и коммун</w:t>
      </w:r>
      <w:r w:rsidR="00535E58" w:rsidRPr="00020D14">
        <w:rPr>
          <w:rStyle w:val="41"/>
          <w:rFonts w:ascii="GOST Common" w:hAnsi="GOST Common"/>
          <w:i w:val="0"/>
          <w:sz w:val="24"/>
          <w:szCs w:val="24"/>
          <w:u w:val="single"/>
        </w:rPr>
        <w:t>ально-бытового назначения (О</w:t>
      </w:r>
      <w:r w:rsidR="00D84097" w:rsidRPr="00020D14">
        <w:rPr>
          <w:rStyle w:val="41"/>
          <w:rFonts w:ascii="GOST Common" w:hAnsi="GOST Common"/>
          <w:i w:val="0"/>
          <w:sz w:val="24"/>
          <w:szCs w:val="24"/>
          <w:u w:val="single"/>
        </w:rPr>
        <w:t>Д</w:t>
      </w:r>
      <w:r w:rsidR="00535E58" w:rsidRPr="00020D14">
        <w:rPr>
          <w:rStyle w:val="41"/>
          <w:rFonts w:ascii="GOST Common" w:hAnsi="GOST Common"/>
          <w:i w:val="0"/>
          <w:sz w:val="24"/>
          <w:szCs w:val="24"/>
          <w:u w:val="single"/>
        </w:rPr>
        <w:t>-2</w:t>
      </w:r>
      <w:r w:rsidR="00D84097" w:rsidRPr="00020D14">
        <w:rPr>
          <w:rStyle w:val="41"/>
          <w:rFonts w:ascii="GOST Common" w:hAnsi="GOST Common"/>
          <w:i w:val="0"/>
          <w:sz w:val="24"/>
          <w:szCs w:val="24"/>
          <w:u w:val="single"/>
        </w:rPr>
        <w:t>(1)</w:t>
      </w:r>
      <w:r w:rsidR="00535E58" w:rsidRPr="00020D14">
        <w:rPr>
          <w:rStyle w:val="41"/>
          <w:rFonts w:ascii="GOST Common" w:hAnsi="GOST Common"/>
          <w:i w:val="0"/>
          <w:sz w:val="24"/>
          <w:szCs w:val="24"/>
          <w:u w:val="single"/>
        </w:rPr>
        <w:t>)</w:t>
      </w:r>
    </w:p>
    <w:p w14:paraId="197FB10D" w14:textId="2AD29FDC" w:rsidR="004A09E7" w:rsidRPr="00020D14" w:rsidRDefault="004A09E7" w:rsidP="004A09E7">
      <w:pPr>
        <w:keepNext/>
        <w:keepLines/>
        <w:ind w:left="720"/>
        <w:jc w:val="right"/>
        <w:rPr>
          <w:rFonts w:ascii="GOST Common" w:hAnsi="GOST Common"/>
          <w:spacing w:val="-13"/>
        </w:rPr>
      </w:pPr>
      <w:r w:rsidRPr="00020D14">
        <w:rPr>
          <w:rFonts w:ascii="GOST Common" w:hAnsi="GOST Common"/>
          <w:spacing w:val="-13"/>
        </w:rPr>
        <w:t xml:space="preserve">Таблица </w:t>
      </w:r>
      <w:r w:rsidR="00EF6FBD">
        <w:rPr>
          <w:rFonts w:ascii="GOST Common" w:hAnsi="GOST Common"/>
          <w:spacing w:val="-13"/>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296"/>
        <w:gridCol w:w="1299"/>
        <w:gridCol w:w="1296"/>
        <w:gridCol w:w="1299"/>
        <w:gridCol w:w="2230"/>
        <w:gridCol w:w="1884"/>
        <w:gridCol w:w="2224"/>
      </w:tblGrid>
      <w:tr w:rsidR="00A62119" w:rsidRPr="00020D14" w14:paraId="67E89AF6" w14:textId="77777777" w:rsidTr="003C38D1">
        <w:trPr>
          <w:tblHeader/>
        </w:trPr>
        <w:tc>
          <w:tcPr>
            <w:tcW w:w="1139" w:type="pct"/>
            <w:vMerge w:val="restart"/>
            <w:shd w:val="clear" w:color="auto" w:fill="D9D9D9"/>
            <w:vAlign w:val="center"/>
          </w:tcPr>
          <w:p w14:paraId="7752ADAD" w14:textId="388B5742" w:rsidR="00A62119" w:rsidRPr="00020D14" w:rsidRDefault="00A62119" w:rsidP="00A62119">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38" w:type="pct"/>
            <w:gridSpan w:val="4"/>
            <w:shd w:val="clear" w:color="auto" w:fill="D9D9D9"/>
            <w:vAlign w:val="center"/>
          </w:tcPr>
          <w:p w14:paraId="39DDC9CC" w14:textId="7D113EC5" w:rsidR="00A62119" w:rsidRPr="00020D14" w:rsidRDefault="00A62119" w:rsidP="00A62119">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47" w:type="pct"/>
            <w:vMerge w:val="restart"/>
            <w:shd w:val="clear" w:color="auto" w:fill="D9D9D9"/>
            <w:vAlign w:val="center"/>
          </w:tcPr>
          <w:p w14:paraId="0C936C02" w14:textId="79DB089A" w:rsidR="00A62119" w:rsidRPr="00020D14" w:rsidRDefault="00A62119" w:rsidP="00A62119">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1" w:type="pct"/>
            <w:vMerge w:val="restart"/>
            <w:shd w:val="clear" w:color="auto" w:fill="D9D9D9"/>
            <w:vAlign w:val="center"/>
          </w:tcPr>
          <w:p w14:paraId="0EA3347D" w14:textId="2AC7FDD5" w:rsidR="00A62119" w:rsidRPr="00020D14" w:rsidRDefault="00A62119" w:rsidP="00A62119">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45" w:type="pct"/>
            <w:vMerge w:val="restart"/>
            <w:shd w:val="clear" w:color="auto" w:fill="D9D9D9"/>
            <w:vAlign w:val="center"/>
          </w:tcPr>
          <w:p w14:paraId="262155E3" w14:textId="1EE411D6" w:rsidR="00A62119" w:rsidRPr="00020D14" w:rsidRDefault="00A62119" w:rsidP="00A62119">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072CA1" w:rsidRPr="00020D14" w14:paraId="236134F9" w14:textId="77777777" w:rsidTr="003C38D1">
        <w:trPr>
          <w:tblHeader/>
        </w:trPr>
        <w:tc>
          <w:tcPr>
            <w:tcW w:w="1139" w:type="pct"/>
            <w:vMerge/>
            <w:vAlign w:val="center"/>
          </w:tcPr>
          <w:p w14:paraId="618DC3BB" w14:textId="77777777" w:rsidR="0046366D" w:rsidRPr="00020D14" w:rsidRDefault="0046366D" w:rsidP="00803F42">
            <w:pPr>
              <w:jc w:val="center"/>
              <w:rPr>
                <w:rFonts w:ascii="GOST Common" w:hAnsi="GOST Common"/>
                <w:sz w:val="20"/>
                <w:szCs w:val="16"/>
              </w:rPr>
            </w:pPr>
          </w:p>
        </w:tc>
        <w:tc>
          <w:tcPr>
            <w:tcW w:w="869" w:type="pct"/>
            <w:gridSpan w:val="2"/>
            <w:shd w:val="clear" w:color="auto" w:fill="D9D9D9"/>
            <w:vAlign w:val="center"/>
          </w:tcPr>
          <w:p w14:paraId="169ABA26" w14:textId="77777777" w:rsidR="0046366D" w:rsidRPr="00020D14" w:rsidRDefault="0046366D" w:rsidP="00803F42">
            <w:pPr>
              <w:jc w:val="center"/>
              <w:rPr>
                <w:rFonts w:ascii="GOST Common" w:hAnsi="GOST Common"/>
                <w:sz w:val="20"/>
                <w:szCs w:val="16"/>
              </w:rPr>
            </w:pPr>
            <w:r w:rsidRPr="00020D14">
              <w:rPr>
                <w:rFonts w:ascii="GOST Common" w:hAnsi="GOST Common"/>
                <w:sz w:val="20"/>
                <w:szCs w:val="16"/>
              </w:rPr>
              <w:t>Площадь, кв.м</w:t>
            </w:r>
          </w:p>
        </w:tc>
        <w:tc>
          <w:tcPr>
            <w:tcW w:w="869" w:type="pct"/>
            <w:gridSpan w:val="2"/>
            <w:shd w:val="clear" w:color="auto" w:fill="D9D9D9"/>
            <w:vAlign w:val="center"/>
          </w:tcPr>
          <w:p w14:paraId="48E3F5C8" w14:textId="77777777" w:rsidR="0046366D" w:rsidRPr="00020D14" w:rsidRDefault="0046366D" w:rsidP="00803F42">
            <w:pPr>
              <w:jc w:val="center"/>
              <w:rPr>
                <w:rFonts w:ascii="GOST Common" w:hAnsi="GOST Common"/>
                <w:sz w:val="20"/>
                <w:szCs w:val="16"/>
              </w:rPr>
            </w:pPr>
            <w:r w:rsidRPr="00020D14">
              <w:rPr>
                <w:rFonts w:ascii="GOST Common" w:hAnsi="GOST Common"/>
                <w:sz w:val="20"/>
                <w:szCs w:val="16"/>
              </w:rPr>
              <w:t>Размер, м</w:t>
            </w:r>
          </w:p>
        </w:tc>
        <w:tc>
          <w:tcPr>
            <w:tcW w:w="747" w:type="pct"/>
            <w:vMerge/>
          </w:tcPr>
          <w:p w14:paraId="6C58D96A" w14:textId="77777777" w:rsidR="0046366D" w:rsidRPr="00020D14" w:rsidRDefault="0046366D" w:rsidP="00803F42">
            <w:pPr>
              <w:jc w:val="both"/>
              <w:rPr>
                <w:rFonts w:ascii="GOST Common" w:hAnsi="GOST Common"/>
                <w:sz w:val="20"/>
                <w:szCs w:val="16"/>
              </w:rPr>
            </w:pPr>
          </w:p>
        </w:tc>
        <w:tc>
          <w:tcPr>
            <w:tcW w:w="631" w:type="pct"/>
            <w:vMerge/>
          </w:tcPr>
          <w:p w14:paraId="27999698" w14:textId="77777777" w:rsidR="0046366D" w:rsidRPr="00020D14" w:rsidRDefault="0046366D" w:rsidP="00803F42">
            <w:pPr>
              <w:jc w:val="both"/>
              <w:rPr>
                <w:rFonts w:ascii="GOST Common" w:hAnsi="GOST Common"/>
                <w:sz w:val="20"/>
                <w:szCs w:val="16"/>
              </w:rPr>
            </w:pPr>
          </w:p>
        </w:tc>
        <w:tc>
          <w:tcPr>
            <w:tcW w:w="745" w:type="pct"/>
            <w:vMerge/>
          </w:tcPr>
          <w:p w14:paraId="4A330C07" w14:textId="77777777" w:rsidR="0046366D" w:rsidRPr="00020D14" w:rsidRDefault="0046366D" w:rsidP="00803F42">
            <w:pPr>
              <w:jc w:val="both"/>
              <w:rPr>
                <w:rFonts w:ascii="GOST Common" w:hAnsi="GOST Common"/>
                <w:sz w:val="20"/>
                <w:szCs w:val="16"/>
              </w:rPr>
            </w:pPr>
          </w:p>
        </w:tc>
      </w:tr>
      <w:tr w:rsidR="00072CA1" w:rsidRPr="00020D14" w14:paraId="7398C935" w14:textId="77777777" w:rsidTr="003C38D1">
        <w:trPr>
          <w:tblHeader/>
        </w:trPr>
        <w:tc>
          <w:tcPr>
            <w:tcW w:w="1139" w:type="pct"/>
            <w:vMerge/>
            <w:vAlign w:val="center"/>
          </w:tcPr>
          <w:p w14:paraId="6339F26C" w14:textId="77777777" w:rsidR="0046366D" w:rsidRPr="00020D14" w:rsidRDefault="0046366D" w:rsidP="00803F42">
            <w:pPr>
              <w:jc w:val="center"/>
              <w:rPr>
                <w:rFonts w:ascii="GOST Common" w:hAnsi="GOST Common"/>
                <w:sz w:val="20"/>
                <w:szCs w:val="16"/>
              </w:rPr>
            </w:pPr>
          </w:p>
        </w:tc>
        <w:tc>
          <w:tcPr>
            <w:tcW w:w="434" w:type="pct"/>
            <w:shd w:val="clear" w:color="auto" w:fill="D9D9D9"/>
            <w:vAlign w:val="center"/>
          </w:tcPr>
          <w:p w14:paraId="4115FB64" w14:textId="77777777" w:rsidR="0046366D" w:rsidRPr="00020D14" w:rsidRDefault="0046366D" w:rsidP="00803F42">
            <w:pPr>
              <w:jc w:val="center"/>
              <w:rPr>
                <w:rFonts w:ascii="GOST Common" w:hAnsi="GOST Common"/>
                <w:sz w:val="20"/>
                <w:szCs w:val="16"/>
              </w:rPr>
            </w:pPr>
            <w:r w:rsidRPr="00020D14">
              <w:rPr>
                <w:rFonts w:ascii="GOST Common" w:hAnsi="GOST Common"/>
                <w:sz w:val="20"/>
                <w:szCs w:val="16"/>
              </w:rPr>
              <w:t>минимум</w:t>
            </w:r>
          </w:p>
        </w:tc>
        <w:tc>
          <w:tcPr>
            <w:tcW w:w="435" w:type="pct"/>
            <w:shd w:val="clear" w:color="auto" w:fill="D9D9D9"/>
            <w:vAlign w:val="center"/>
          </w:tcPr>
          <w:p w14:paraId="035A0339" w14:textId="77777777" w:rsidR="0046366D" w:rsidRPr="00020D14" w:rsidRDefault="0046366D" w:rsidP="00803F42">
            <w:pPr>
              <w:jc w:val="center"/>
              <w:rPr>
                <w:rFonts w:ascii="GOST Common" w:hAnsi="GOST Common"/>
                <w:sz w:val="20"/>
                <w:szCs w:val="16"/>
              </w:rPr>
            </w:pPr>
            <w:r w:rsidRPr="00020D14">
              <w:rPr>
                <w:rFonts w:ascii="GOST Common" w:hAnsi="GOST Common"/>
                <w:sz w:val="20"/>
                <w:szCs w:val="16"/>
              </w:rPr>
              <w:t>максимум</w:t>
            </w:r>
          </w:p>
        </w:tc>
        <w:tc>
          <w:tcPr>
            <w:tcW w:w="434" w:type="pct"/>
            <w:shd w:val="clear" w:color="auto" w:fill="D9D9D9"/>
            <w:vAlign w:val="center"/>
          </w:tcPr>
          <w:p w14:paraId="2F3A57A8" w14:textId="77777777" w:rsidR="0046366D" w:rsidRPr="00020D14" w:rsidRDefault="0046366D" w:rsidP="00803F42">
            <w:pPr>
              <w:jc w:val="center"/>
              <w:rPr>
                <w:rFonts w:ascii="GOST Common" w:hAnsi="GOST Common"/>
                <w:sz w:val="20"/>
                <w:szCs w:val="16"/>
              </w:rPr>
            </w:pPr>
            <w:r w:rsidRPr="00020D14">
              <w:rPr>
                <w:rFonts w:ascii="GOST Common" w:hAnsi="GOST Common"/>
                <w:sz w:val="20"/>
                <w:szCs w:val="16"/>
              </w:rPr>
              <w:t>минимум</w:t>
            </w:r>
          </w:p>
        </w:tc>
        <w:tc>
          <w:tcPr>
            <w:tcW w:w="435" w:type="pct"/>
            <w:shd w:val="clear" w:color="auto" w:fill="D9D9D9"/>
            <w:vAlign w:val="center"/>
          </w:tcPr>
          <w:p w14:paraId="6C41997A" w14:textId="77777777" w:rsidR="0046366D" w:rsidRPr="00020D14" w:rsidRDefault="0046366D" w:rsidP="00803F42">
            <w:pPr>
              <w:jc w:val="center"/>
              <w:rPr>
                <w:rFonts w:ascii="GOST Common" w:hAnsi="GOST Common"/>
                <w:sz w:val="20"/>
                <w:szCs w:val="16"/>
              </w:rPr>
            </w:pPr>
            <w:r w:rsidRPr="00020D14">
              <w:rPr>
                <w:rFonts w:ascii="GOST Common" w:hAnsi="GOST Common"/>
                <w:sz w:val="20"/>
                <w:szCs w:val="16"/>
              </w:rPr>
              <w:t>максимум</w:t>
            </w:r>
          </w:p>
        </w:tc>
        <w:tc>
          <w:tcPr>
            <w:tcW w:w="747" w:type="pct"/>
            <w:vMerge/>
          </w:tcPr>
          <w:p w14:paraId="2BA9C82B" w14:textId="77777777" w:rsidR="0046366D" w:rsidRPr="00020D14" w:rsidRDefault="0046366D" w:rsidP="00803F42">
            <w:pPr>
              <w:jc w:val="both"/>
              <w:rPr>
                <w:rFonts w:ascii="GOST Common" w:hAnsi="GOST Common"/>
                <w:sz w:val="20"/>
                <w:szCs w:val="16"/>
              </w:rPr>
            </w:pPr>
          </w:p>
        </w:tc>
        <w:tc>
          <w:tcPr>
            <w:tcW w:w="631" w:type="pct"/>
            <w:vMerge/>
          </w:tcPr>
          <w:p w14:paraId="2B70F45C" w14:textId="77777777" w:rsidR="0046366D" w:rsidRPr="00020D14" w:rsidRDefault="0046366D" w:rsidP="00803F42">
            <w:pPr>
              <w:jc w:val="both"/>
              <w:rPr>
                <w:rFonts w:ascii="GOST Common" w:hAnsi="GOST Common"/>
                <w:sz w:val="20"/>
                <w:szCs w:val="16"/>
              </w:rPr>
            </w:pPr>
          </w:p>
        </w:tc>
        <w:tc>
          <w:tcPr>
            <w:tcW w:w="745" w:type="pct"/>
            <w:vMerge/>
          </w:tcPr>
          <w:p w14:paraId="275B45FD" w14:textId="77777777" w:rsidR="0046366D" w:rsidRPr="00020D14" w:rsidRDefault="0046366D" w:rsidP="00803F42">
            <w:pPr>
              <w:jc w:val="both"/>
              <w:rPr>
                <w:rFonts w:ascii="GOST Common" w:hAnsi="GOST Common"/>
                <w:sz w:val="20"/>
                <w:szCs w:val="16"/>
              </w:rPr>
            </w:pPr>
          </w:p>
        </w:tc>
      </w:tr>
      <w:tr w:rsidR="00072CA1" w:rsidRPr="00020D14" w14:paraId="12C9A477" w14:textId="77777777" w:rsidTr="0046366D">
        <w:tc>
          <w:tcPr>
            <w:tcW w:w="5000" w:type="pct"/>
            <w:gridSpan w:val="8"/>
            <w:shd w:val="clear" w:color="auto" w:fill="F2F2F2"/>
          </w:tcPr>
          <w:p w14:paraId="476BEF57" w14:textId="77777777" w:rsidR="0046366D" w:rsidRPr="00020D14" w:rsidRDefault="0046366D" w:rsidP="00803F42">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DA28C1" w:rsidRPr="00020D14" w14:paraId="66475D82" w14:textId="77777777" w:rsidTr="00DA28C1">
        <w:tc>
          <w:tcPr>
            <w:tcW w:w="1139" w:type="pct"/>
            <w:vAlign w:val="center"/>
          </w:tcPr>
          <w:p w14:paraId="0CE4E8AC" w14:textId="77777777" w:rsidR="00DA28C1" w:rsidRPr="00020D14" w:rsidRDefault="00DA28C1" w:rsidP="00DA28C1">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Бытовое обслуживание (код 3.3)</w:t>
            </w:r>
          </w:p>
        </w:tc>
        <w:tc>
          <w:tcPr>
            <w:tcW w:w="434" w:type="pct"/>
            <w:vAlign w:val="center"/>
          </w:tcPr>
          <w:p w14:paraId="44BEC7E1" w14:textId="5F122B9A" w:rsidR="00DA28C1" w:rsidRDefault="00DA28C1" w:rsidP="00DA28C1">
            <w:pPr>
              <w:jc w:val="center"/>
              <w:rPr>
                <w:rFonts w:ascii="GOST Common" w:hAnsi="GOST Common"/>
                <w:sz w:val="16"/>
                <w:szCs w:val="16"/>
              </w:rPr>
            </w:pPr>
            <w:r>
              <w:rPr>
                <w:rFonts w:ascii="GOST Common" w:hAnsi="GOST Common"/>
                <w:sz w:val="16"/>
                <w:szCs w:val="16"/>
              </w:rPr>
              <w:t>100</w:t>
            </w:r>
          </w:p>
        </w:tc>
        <w:tc>
          <w:tcPr>
            <w:tcW w:w="435" w:type="pct"/>
            <w:vAlign w:val="center"/>
          </w:tcPr>
          <w:p w14:paraId="6606E1D2" w14:textId="708E2B02" w:rsidR="00DA28C1" w:rsidRDefault="00DA28C1" w:rsidP="00DA28C1">
            <w:pPr>
              <w:jc w:val="center"/>
              <w:rPr>
                <w:rFonts w:ascii="GOST Common" w:hAnsi="GOST Common"/>
                <w:sz w:val="16"/>
                <w:szCs w:val="16"/>
              </w:rPr>
            </w:pPr>
            <w:r>
              <w:rPr>
                <w:rFonts w:ascii="GOST Common" w:hAnsi="GOST Common"/>
                <w:sz w:val="16"/>
                <w:szCs w:val="16"/>
              </w:rPr>
              <w:t>10000</w:t>
            </w:r>
          </w:p>
        </w:tc>
        <w:tc>
          <w:tcPr>
            <w:tcW w:w="434" w:type="pct"/>
            <w:vAlign w:val="center"/>
          </w:tcPr>
          <w:p w14:paraId="31122263" w14:textId="2E51A43A" w:rsidR="00DA28C1" w:rsidRDefault="00DA28C1" w:rsidP="00DA28C1">
            <w:pPr>
              <w:jc w:val="center"/>
              <w:rPr>
                <w:rFonts w:ascii="GOST Common" w:hAnsi="GOST Common"/>
                <w:sz w:val="16"/>
                <w:szCs w:val="16"/>
              </w:rPr>
            </w:pPr>
            <w:r w:rsidRPr="004231E2">
              <w:rPr>
                <w:rFonts w:ascii="GOST Common" w:hAnsi="GOST Common" w:cs="Arial"/>
                <w:sz w:val="16"/>
                <w:szCs w:val="16"/>
              </w:rPr>
              <w:t>Не подлежит установлению</w:t>
            </w:r>
          </w:p>
        </w:tc>
        <w:tc>
          <w:tcPr>
            <w:tcW w:w="435" w:type="pct"/>
            <w:vAlign w:val="center"/>
          </w:tcPr>
          <w:p w14:paraId="1FBDF56D" w14:textId="4776A6BF" w:rsidR="00DA28C1" w:rsidRPr="00020D14" w:rsidRDefault="00DA28C1" w:rsidP="00DA28C1">
            <w:pPr>
              <w:jc w:val="center"/>
              <w:rPr>
                <w:rFonts w:ascii="GOST Common" w:hAnsi="GOST Common"/>
                <w:sz w:val="16"/>
                <w:szCs w:val="16"/>
              </w:rPr>
            </w:pPr>
            <w:r w:rsidRPr="004231E2">
              <w:rPr>
                <w:rFonts w:ascii="GOST Common" w:hAnsi="GOST Common" w:cs="Arial"/>
                <w:sz w:val="16"/>
                <w:szCs w:val="16"/>
              </w:rPr>
              <w:t>Не подлежит установлению</w:t>
            </w:r>
          </w:p>
        </w:tc>
        <w:tc>
          <w:tcPr>
            <w:tcW w:w="747" w:type="pct"/>
            <w:vAlign w:val="center"/>
          </w:tcPr>
          <w:p w14:paraId="557D18AF" w14:textId="6393CFB5" w:rsidR="00DA28C1" w:rsidRPr="00020D14" w:rsidRDefault="00DA28C1" w:rsidP="00DA28C1">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3B28D35B" w14:textId="2A14B726" w:rsidR="00DA28C1" w:rsidRPr="00020D14" w:rsidRDefault="00DA28C1" w:rsidP="00DA28C1">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5" w:type="pct"/>
            <w:vAlign w:val="center"/>
          </w:tcPr>
          <w:p w14:paraId="28412579" w14:textId="6A3D5320" w:rsidR="00DA28C1" w:rsidRDefault="00DA28C1" w:rsidP="00DA28C1">
            <w:pPr>
              <w:jc w:val="center"/>
              <w:rPr>
                <w:rFonts w:ascii="GOST Common" w:hAnsi="GOST Common"/>
                <w:spacing w:val="2"/>
                <w:sz w:val="16"/>
                <w:szCs w:val="16"/>
                <w:shd w:val="clear" w:color="auto" w:fill="FFFFFF"/>
              </w:rPr>
            </w:pPr>
            <w:r w:rsidRPr="00961D0C">
              <w:rPr>
                <w:rFonts w:ascii="GOST Common" w:hAnsi="GOST Common" w:cs="Arial"/>
                <w:sz w:val="16"/>
                <w:szCs w:val="16"/>
              </w:rPr>
              <w:t>60</w:t>
            </w:r>
          </w:p>
        </w:tc>
      </w:tr>
      <w:tr w:rsidR="00DA28C1" w:rsidRPr="00020D14" w14:paraId="06F3FA14" w14:textId="77777777" w:rsidTr="00DA28C1">
        <w:tc>
          <w:tcPr>
            <w:tcW w:w="1139" w:type="pct"/>
            <w:vAlign w:val="center"/>
          </w:tcPr>
          <w:p w14:paraId="51E774A8" w14:textId="1A224EF0" w:rsidR="00DA28C1" w:rsidRPr="00020D14" w:rsidRDefault="00DA28C1" w:rsidP="00DA28C1">
            <w:pPr>
              <w:rPr>
                <w:rFonts w:ascii="GOST Common" w:hAnsi="GOST Common"/>
                <w:spacing w:val="2"/>
                <w:sz w:val="20"/>
                <w:szCs w:val="20"/>
                <w:shd w:val="clear" w:color="auto" w:fill="FFFFFF"/>
              </w:rPr>
            </w:pPr>
            <w:r w:rsidRPr="00020D14">
              <w:rPr>
                <w:rFonts w:ascii="GOST Common" w:hAnsi="GOST Common" w:cs="Arial"/>
                <w:sz w:val="20"/>
                <w:szCs w:val="20"/>
                <w:lang w:eastAsia="ru-RU"/>
              </w:rPr>
              <w:t xml:space="preserve">Здравоохранение </w:t>
            </w:r>
            <w:r w:rsidRPr="00020D14">
              <w:rPr>
                <w:rFonts w:ascii="GOST Common" w:hAnsi="GOST Common" w:cs="Arial"/>
                <w:sz w:val="20"/>
                <w:szCs w:val="20"/>
              </w:rPr>
              <w:t>(код 3.4)</w:t>
            </w:r>
          </w:p>
        </w:tc>
        <w:tc>
          <w:tcPr>
            <w:tcW w:w="434" w:type="pct"/>
            <w:vAlign w:val="center"/>
          </w:tcPr>
          <w:p w14:paraId="37732F38" w14:textId="50531650" w:rsidR="00DA28C1" w:rsidRPr="00020D14" w:rsidRDefault="00DA28C1" w:rsidP="00DA28C1">
            <w:pPr>
              <w:jc w:val="center"/>
              <w:rPr>
                <w:rFonts w:ascii="GOST Common" w:hAnsi="GOST Common"/>
                <w:spacing w:val="2"/>
                <w:sz w:val="16"/>
                <w:szCs w:val="16"/>
                <w:shd w:val="clear" w:color="auto" w:fill="FFFFFF"/>
              </w:rPr>
            </w:pPr>
            <w:r>
              <w:rPr>
                <w:rFonts w:ascii="GOST Common" w:hAnsi="GOST Common"/>
                <w:sz w:val="16"/>
                <w:szCs w:val="16"/>
              </w:rPr>
              <w:t>100</w:t>
            </w:r>
          </w:p>
        </w:tc>
        <w:tc>
          <w:tcPr>
            <w:tcW w:w="435" w:type="pct"/>
            <w:vAlign w:val="center"/>
          </w:tcPr>
          <w:p w14:paraId="58E7372E" w14:textId="745120A6" w:rsidR="00DA28C1" w:rsidRPr="00020D14" w:rsidRDefault="00DA28C1" w:rsidP="00DA28C1">
            <w:pPr>
              <w:jc w:val="center"/>
              <w:rPr>
                <w:rFonts w:ascii="GOST Common" w:hAnsi="GOST Common"/>
                <w:spacing w:val="2"/>
                <w:sz w:val="16"/>
                <w:szCs w:val="16"/>
                <w:shd w:val="clear" w:color="auto" w:fill="FFFFFF"/>
              </w:rPr>
            </w:pPr>
            <w:r>
              <w:rPr>
                <w:rFonts w:ascii="GOST Common" w:hAnsi="GOST Common"/>
                <w:sz w:val="16"/>
                <w:szCs w:val="16"/>
              </w:rPr>
              <w:t>10000</w:t>
            </w:r>
          </w:p>
        </w:tc>
        <w:tc>
          <w:tcPr>
            <w:tcW w:w="434" w:type="pct"/>
            <w:vAlign w:val="center"/>
          </w:tcPr>
          <w:p w14:paraId="393CD69F" w14:textId="2298DA3E" w:rsidR="00DA28C1" w:rsidRPr="00020D14" w:rsidRDefault="00DA28C1" w:rsidP="00DA28C1">
            <w:pPr>
              <w:jc w:val="center"/>
              <w:rPr>
                <w:rFonts w:ascii="GOST Common" w:hAnsi="GOST Common"/>
                <w:spacing w:val="2"/>
                <w:sz w:val="16"/>
                <w:szCs w:val="16"/>
                <w:shd w:val="clear" w:color="auto" w:fill="FFFFFF"/>
              </w:rPr>
            </w:pPr>
            <w:r w:rsidRPr="004231E2">
              <w:rPr>
                <w:rFonts w:ascii="GOST Common" w:hAnsi="GOST Common" w:cs="Arial"/>
                <w:sz w:val="16"/>
                <w:szCs w:val="16"/>
              </w:rPr>
              <w:t>Не подлежит установлению</w:t>
            </w:r>
          </w:p>
        </w:tc>
        <w:tc>
          <w:tcPr>
            <w:tcW w:w="435" w:type="pct"/>
            <w:vAlign w:val="center"/>
          </w:tcPr>
          <w:p w14:paraId="6E0275B7" w14:textId="2E32007F" w:rsidR="00DA28C1" w:rsidRPr="00020D14" w:rsidRDefault="00DA28C1" w:rsidP="00DA28C1">
            <w:pPr>
              <w:jc w:val="center"/>
              <w:rPr>
                <w:rFonts w:ascii="GOST Common" w:hAnsi="GOST Common"/>
                <w:spacing w:val="2"/>
                <w:sz w:val="16"/>
                <w:szCs w:val="16"/>
                <w:shd w:val="clear" w:color="auto" w:fill="FFFFFF"/>
              </w:rPr>
            </w:pPr>
            <w:r w:rsidRPr="004231E2">
              <w:rPr>
                <w:rFonts w:ascii="GOST Common" w:hAnsi="GOST Common" w:cs="Arial"/>
                <w:sz w:val="16"/>
                <w:szCs w:val="16"/>
              </w:rPr>
              <w:t>Не подлежит установлению</w:t>
            </w:r>
          </w:p>
        </w:tc>
        <w:tc>
          <w:tcPr>
            <w:tcW w:w="747" w:type="pct"/>
            <w:vAlign w:val="center"/>
          </w:tcPr>
          <w:p w14:paraId="6F6AD328" w14:textId="0EDD16EA" w:rsidR="00DA28C1" w:rsidRPr="00020D14" w:rsidRDefault="00DA28C1" w:rsidP="00DA28C1">
            <w:pPr>
              <w:jc w:val="center"/>
              <w:rPr>
                <w:rFonts w:ascii="GOST Common" w:hAnsi="GOST Common"/>
                <w:spacing w:val="2"/>
                <w:sz w:val="16"/>
                <w:szCs w:val="16"/>
                <w:shd w:val="clear" w:color="auto" w:fill="FFFFFF"/>
              </w:rPr>
            </w:pPr>
            <w:r w:rsidRPr="00020D14">
              <w:rPr>
                <w:rFonts w:ascii="GOST Common" w:hAnsi="GOST Common"/>
                <w:sz w:val="16"/>
                <w:szCs w:val="16"/>
              </w:rPr>
              <w:t>3</w:t>
            </w:r>
          </w:p>
        </w:tc>
        <w:tc>
          <w:tcPr>
            <w:tcW w:w="631" w:type="pct"/>
            <w:vAlign w:val="center"/>
          </w:tcPr>
          <w:p w14:paraId="7033921A" w14:textId="6154A17E" w:rsidR="00DA28C1" w:rsidRPr="00020D14" w:rsidRDefault="00DA28C1" w:rsidP="00DA28C1">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5" w:type="pct"/>
            <w:vAlign w:val="center"/>
          </w:tcPr>
          <w:p w14:paraId="0578D0EE" w14:textId="3188E852" w:rsidR="00DA28C1" w:rsidRPr="00020D14" w:rsidRDefault="00DA28C1" w:rsidP="00DA28C1">
            <w:pPr>
              <w:jc w:val="center"/>
              <w:rPr>
                <w:rFonts w:ascii="GOST Common" w:hAnsi="GOST Common"/>
                <w:spacing w:val="2"/>
                <w:sz w:val="16"/>
                <w:szCs w:val="16"/>
                <w:shd w:val="clear" w:color="auto" w:fill="FFFFFF"/>
              </w:rPr>
            </w:pPr>
            <w:r w:rsidRPr="00961D0C">
              <w:rPr>
                <w:rFonts w:ascii="GOST Common" w:hAnsi="GOST Common" w:cs="Arial"/>
                <w:sz w:val="16"/>
                <w:szCs w:val="16"/>
              </w:rPr>
              <w:t>60</w:t>
            </w:r>
          </w:p>
        </w:tc>
      </w:tr>
      <w:tr w:rsidR="00DA28C1" w:rsidRPr="00020D14" w14:paraId="3D883F40" w14:textId="77777777" w:rsidTr="00DA28C1">
        <w:tc>
          <w:tcPr>
            <w:tcW w:w="1139" w:type="pct"/>
            <w:vAlign w:val="center"/>
          </w:tcPr>
          <w:p w14:paraId="58CD8CE8" w14:textId="7249E342" w:rsidR="00DA28C1" w:rsidRPr="00020D14" w:rsidRDefault="00DA28C1" w:rsidP="00DA28C1">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Дошкольное, начальное и среднее общее образование</w:t>
            </w:r>
            <w:r>
              <w:rPr>
                <w:rFonts w:ascii="GOST Common" w:hAnsi="GOST Common"/>
                <w:spacing w:val="2"/>
                <w:sz w:val="20"/>
                <w:szCs w:val="20"/>
                <w:shd w:val="clear" w:color="auto" w:fill="FFFFFF"/>
              </w:rPr>
              <w:t xml:space="preserve"> </w:t>
            </w:r>
            <w:r w:rsidRPr="00020D14">
              <w:rPr>
                <w:rFonts w:ascii="GOST Common" w:hAnsi="GOST Common"/>
                <w:spacing w:val="2"/>
                <w:sz w:val="20"/>
                <w:szCs w:val="20"/>
                <w:shd w:val="clear" w:color="auto" w:fill="FFFFFF"/>
              </w:rPr>
              <w:t>(код 3.5.1)</w:t>
            </w:r>
          </w:p>
        </w:tc>
        <w:tc>
          <w:tcPr>
            <w:tcW w:w="434" w:type="pct"/>
            <w:vAlign w:val="center"/>
          </w:tcPr>
          <w:p w14:paraId="60A39099" w14:textId="110324E9" w:rsidR="00DA28C1" w:rsidRPr="00020D14" w:rsidRDefault="00DA28C1" w:rsidP="00DA28C1">
            <w:pPr>
              <w:jc w:val="center"/>
              <w:rPr>
                <w:rFonts w:ascii="GOST Common" w:hAnsi="GOST Common"/>
                <w:spacing w:val="2"/>
                <w:sz w:val="16"/>
                <w:szCs w:val="16"/>
                <w:shd w:val="clear" w:color="auto" w:fill="FFFFFF"/>
              </w:rPr>
            </w:pPr>
            <w:r w:rsidRPr="00734C16">
              <w:rPr>
                <w:rFonts w:ascii="GOST Common" w:hAnsi="GOST Common" w:cs="Arial"/>
                <w:sz w:val="16"/>
                <w:szCs w:val="16"/>
              </w:rPr>
              <w:t>Не подлежит установлению</w:t>
            </w:r>
          </w:p>
        </w:tc>
        <w:tc>
          <w:tcPr>
            <w:tcW w:w="435" w:type="pct"/>
            <w:vAlign w:val="center"/>
          </w:tcPr>
          <w:p w14:paraId="7DEF2222" w14:textId="35CD6206" w:rsidR="00DA28C1" w:rsidRPr="00020D14" w:rsidRDefault="00DA28C1" w:rsidP="00DA28C1">
            <w:pPr>
              <w:jc w:val="center"/>
              <w:rPr>
                <w:rFonts w:ascii="GOST Common" w:hAnsi="GOST Common"/>
                <w:spacing w:val="2"/>
                <w:sz w:val="16"/>
                <w:szCs w:val="16"/>
                <w:shd w:val="clear" w:color="auto" w:fill="FFFFFF"/>
              </w:rPr>
            </w:pPr>
            <w:r w:rsidRPr="00734C16">
              <w:rPr>
                <w:rFonts w:ascii="GOST Common" w:hAnsi="GOST Common" w:cs="Arial"/>
                <w:sz w:val="16"/>
                <w:szCs w:val="16"/>
              </w:rPr>
              <w:t>Не подлежит установлению</w:t>
            </w:r>
          </w:p>
        </w:tc>
        <w:tc>
          <w:tcPr>
            <w:tcW w:w="434" w:type="pct"/>
            <w:vAlign w:val="center"/>
          </w:tcPr>
          <w:p w14:paraId="59FD6969" w14:textId="63A6E8A3" w:rsidR="00DA28C1" w:rsidRPr="00020D14" w:rsidRDefault="00DA28C1" w:rsidP="00DA28C1">
            <w:pPr>
              <w:jc w:val="center"/>
              <w:rPr>
                <w:rFonts w:ascii="GOST Common" w:hAnsi="GOST Common"/>
                <w:spacing w:val="2"/>
                <w:sz w:val="16"/>
                <w:szCs w:val="16"/>
                <w:shd w:val="clear" w:color="auto" w:fill="FFFFFF"/>
              </w:rPr>
            </w:pPr>
            <w:r w:rsidRPr="004231E2">
              <w:rPr>
                <w:rFonts w:ascii="GOST Common" w:hAnsi="GOST Common" w:cs="Arial"/>
                <w:sz w:val="16"/>
                <w:szCs w:val="16"/>
              </w:rPr>
              <w:t>Не подлежит установлению</w:t>
            </w:r>
          </w:p>
        </w:tc>
        <w:tc>
          <w:tcPr>
            <w:tcW w:w="435" w:type="pct"/>
            <w:vAlign w:val="center"/>
          </w:tcPr>
          <w:p w14:paraId="69C1D31C" w14:textId="5DEE0255" w:rsidR="00DA28C1" w:rsidRPr="00020D14" w:rsidRDefault="00DA28C1" w:rsidP="00DA28C1">
            <w:pPr>
              <w:jc w:val="center"/>
              <w:rPr>
                <w:rFonts w:ascii="GOST Common" w:hAnsi="GOST Common"/>
                <w:spacing w:val="2"/>
                <w:sz w:val="16"/>
                <w:szCs w:val="16"/>
                <w:shd w:val="clear" w:color="auto" w:fill="FFFFFF"/>
              </w:rPr>
            </w:pPr>
            <w:r w:rsidRPr="004231E2">
              <w:rPr>
                <w:rFonts w:ascii="GOST Common" w:hAnsi="GOST Common" w:cs="Arial"/>
                <w:sz w:val="16"/>
                <w:szCs w:val="16"/>
              </w:rPr>
              <w:t>Не подлежит установлению</w:t>
            </w:r>
          </w:p>
        </w:tc>
        <w:tc>
          <w:tcPr>
            <w:tcW w:w="747" w:type="pct"/>
            <w:vAlign w:val="center"/>
          </w:tcPr>
          <w:p w14:paraId="4BCCBD93" w14:textId="613E339D" w:rsidR="00DA28C1" w:rsidRPr="00020D14" w:rsidRDefault="00DA28C1" w:rsidP="00DA28C1">
            <w:pPr>
              <w:jc w:val="center"/>
              <w:rPr>
                <w:rFonts w:ascii="GOST Common" w:hAnsi="GOST Common"/>
                <w:spacing w:val="2"/>
                <w:sz w:val="16"/>
                <w:szCs w:val="16"/>
                <w:shd w:val="clear" w:color="auto" w:fill="FFFFFF"/>
              </w:rPr>
            </w:pPr>
            <w:r w:rsidRPr="00020D14">
              <w:rPr>
                <w:rFonts w:ascii="GOST Common" w:hAnsi="GOST Common"/>
                <w:sz w:val="16"/>
                <w:szCs w:val="16"/>
              </w:rPr>
              <w:t>3</w:t>
            </w:r>
          </w:p>
        </w:tc>
        <w:tc>
          <w:tcPr>
            <w:tcW w:w="631" w:type="pct"/>
            <w:vAlign w:val="center"/>
          </w:tcPr>
          <w:p w14:paraId="08919988" w14:textId="77777777" w:rsidR="00DA28C1" w:rsidRPr="00020D14" w:rsidRDefault="00DA28C1" w:rsidP="00DA28C1">
            <w:pPr>
              <w:jc w:val="center"/>
              <w:rPr>
                <w:rFonts w:ascii="GOST Common" w:hAnsi="GOST Common"/>
                <w:spacing w:val="2"/>
                <w:sz w:val="16"/>
                <w:szCs w:val="16"/>
                <w:shd w:val="clear" w:color="auto" w:fill="FFFFFF"/>
              </w:rPr>
            </w:pPr>
            <w:r w:rsidRPr="00020D14">
              <w:rPr>
                <w:rFonts w:ascii="GOST Common" w:hAnsi="GOST Common"/>
                <w:sz w:val="16"/>
                <w:szCs w:val="16"/>
              </w:rPr>
              <w:t>25</w:t>
            </w:r>
          </w:p>
        </w:tc>
        <w:tc>
          <w:tcPr>
            <w:tcW w:w="745" w:type="pct"/>
            <w:vAlign w:val="center"/>
          </w:tcPr>
          <w:p w14:paraId="54BBA3D0" w14:textId="3A5F1DC7" w:rsidR="00DA28C1" w:rsidRPr="00020D14" w:rsidRDefault="00DA28C1" w:rsidP="00DA28C1">
            <w:pPr>
              <w:jc w:val="center"/>
              <w:rPr>
                <w:rFonts w:ascii="GOST Common" w:hAnsi="GOST Common"/>
                <w:spacing w:val="2"/>
                <w:sz w:val="16"/>
                <w:szCs w:val="16"/>
                <w:shd w:val="clear" w:color="auto" w:fill="FFFFFF"/>
              </w:rPr>
            </w:pPr>
            <w:r w:rsidRPr="00961D0C">
              <w:rPr>
                <w:rFonts w:ascii="GOST Common" w:hAnsi="GOST Common" w:cs="Arial"/>
                <w:sz w:val="16"/>
                <w:szCs w:val="16"/>
              </w:rPr>
              <w:t>60</w:t>
            </w:r>
          </w:p>
        </w:tc>
      </w:tr>
      <w:tr w:rsidR="00DA28C1" w:rsidRPr="00020D14" w14:paraId="5244CB5A" w14:textId="77777777" w:rsidTr="00DA28C1">
        <w:tc>
          <w:tcPr>
            <w:tcW w:w="1139" w:type="pct"/>
            <w:vAlign w:val="center"/>
          </w:tcPr>
          <w:p w14:paraId="1895F178" w14:textId="7384DB67" w:rsidR="00DA28C1" w:rsidRPr="00020D14" w:rsidRDefault="00DA28C1" w:rsidP="00DA28C1">
            <w:pPr>
              <w:rPr>
                <w:rFonts w:ascii="GOST Common" w:hAnsi="GOST Common"/>
                <w:sz w:val="20"/>
                <w:szCs w:val="20"/>
              </w:rPr>
            </w:pPr>
            <w:r w:rsidRPr="00020D14">
              <w:rPr>
                <w:rFonts w:ascii="GOST Common" w:hAnsi="GOST Common"/>
                <w:sz w:val="20"/>
                <w:szCs w:val="20"/>
              </w:rPr>
              <w:t>Служебные гаражи (код 4.9)</w:t>
            </w:r>
          </w:p>
        </w:tc>
        <w:tc>
          <w:tcPr>
            <w:tcW w:w="434" w:type="pct"/>
            <w:vAlign w:val="center"/>
          </w:tcPr>
          <w:p w14:paraId="4B5D510D" w14:textId="144D92EA" w:rsidR="00DA28C1" w:rsidRPr="00020D14" w:rsidRDefault="00DA28C1" w:rsidP="00DA28C1">
            <w:pPr>
              <w:jc w:val="center"/>
              <w:rPr>
                <w:rFonts w:ascii="GOST Common" w:hAnsi="GOST Common"/>
                <w:sz w:val="16"/>
                <w:szCs w:val="16"/>
              </w:rPr>
            </w:pPr>
            <w:r w:rsidRPr="00734C16">
              <w:rPr>
                <w:rFonts w:ascii="GOST Common" w:hAnsi="GOST Common" w:cs="Arial"/>
                <w:sz w:val="16"/>
                <w:szCs w:val="16"/>
              </w:rPr>
              <w:t>Не подлежит установлению</w:t>
            </w:r>
          </w:p>
        </w:tc>
        <w:tc>
          <w:tcPr>
            <w:tcW w:w="435" w:type="pct"/>
            <w:vAlign w:val="center"/>
          </w:tcPr>
          <w:p w14:paraId="55FB2C00" w14:textId="73AD2B94" w:rsidR="00DA28C1" w:rsidRPr="00020D14" w:rsidRDefault="00DA28C1" w:rsidP="00DA28C1">
            <w:pPr>
              <w:jc w:val="center"/>
              <w:rPr>
                <w:rFonts w:ascii="GOST Common" w:hAnsi="GOST Common"/>
                <w:sz w:val="16"/>
                <w:szCs w:val="16"/>
              </w:rPr>
            </w:pPr>
            <w:r w:rsidRPr="00734C16">
              <w:rPr>
                <w:rFonts w:ascii="GOST Common" w:hAnsi="GOST Common" w:cs="Arial"/>
                <w:sz w:val="16"/>
                <w:szCs w:val="16"/>
              </w:rPr>
              <w:t>Не подлежит установлению</w:t>
            </w:r>
          </w:p>
        </w:tc>
        <w:tc>
          <w:tcPr>
            <w:tcW w:w="434" w:type="pct"/>
            <w:vAlign w:val="center"/>
          </w:tcPr>
          <w:p w14:paraId="1FD3D265" w14:textId="13015506" w:rsidR="00DA28C1" w:rsidRPr="00020D14" w:rsidRDefault="00DA28C1" w:rsidP="00DA28C1">
            <w:pPr>
              <w:jc w:val="center"/>
              <w:rPr>
                <w:rFonts w:ascii="GOST Common" w:hAnsi="GOST Common"/>
                <w:sz w:val="16"/>
                <w:szCs w:val="16"/>
              </w:rPr>
            </w:pPr>
            <w:r w:rsidRPr="004231E2">
              <w:rPr>
                <w:rFonts w:ascii="GOST Common" w:hAnsi="GOST Common" w:cs="Arial"/>
                <w:sz w:val="16"/>
                <w:szCs w:val="16"/>
              </w:rPr>
              <w:t>Не подлежит установлению</w:t>
            </w:r>
          </w:p>
        </w:tc>
        <w:tc>
          <w:tcPr>
            <w:tcW w:w="435" w:type="pct"/>
            <w:vAlign w:val="center"/>
          </w:tcPr>
          <w:p w14:paraId="1C3B30BB" w14:textId="34BE1844" w:rsidR="00DA28C1" w:rsidRPr="00020D14" w:rsidRDefault="00DA28C1" w:rsidP="00DA28C1">
            <w:pPr>
              <w:jc w:val="center"/>
              <w:rPr>
                <w:rFonts w:ascii="GOST Common" w:hAnsi="GOST Common"/>
                <w:sz w:val="16"/>
                <w:szCs w:val="16"/>
              </w:rPr>
            </w:pPr>
            <w:r w:rsidRPr="004231E2">
              <w:rPr>
                <w:rFonts w:ascii="GOST Common" w:hAnsi="GOST Common" w:cs="Arial"/>
                <w:sz w:val="16"/>
                <w:szCs w:val="16"/>
              </w:rPr>
              <w:t>Не подлежит установлению</w:t>
            </w:r>
          </w:p>
        </w:tc>
        <w:tc>
          <w:tcPr>
            <w:tcW w:w="747" w:type="pct"/>
            <w:vAlign w:val="center"/>
          </w:tcPr>
          <w:p w14:paraId="25C926B7" w14:textId="4084D145" w:rsidR="00DA28C1" w:rsidRPr="00020D14" w:rsidRDefault="00DA28C1" w:rsidP="00DA28C1">
            <w:pPr>
              <w:jc w:val="center"/>
              <w:rPr>
                <w:rFonts w:ascii="GOST Common" w:hAnsi="GOST Common"/>
                <w:sz w:val="16"/>
                <w:szCs w:val="16"/>
              </w:rPr>
            </w:pPr>
            <w:r w:rsidRPr="00020D14">
              <w:rPr>
                <w:rFonts w:ascii="GOST Common" w:hAnsi="GOST Common" w:cs="Arial"/>
                <w:sz w:val="16"/>
                <w:szCs w:val="16"/>
              </w:rPr>
              <w:t>1</w:t>
            </w:r>
          </w:p>
        </w:tc>
        <w:tc>
          <w:tcPr>
            <w:tcW w:w="631" w:type="pct"/>
            <w:vAlign w:val="center"/>
          </w:tcPr>
          <w:p w14:paraId="30DEF779" w14:textId="7E1042DE" w:rsidR="00DA28C1" w:rsidRPr="00020D14" w:rsidRDefault="00DA28C1" w:rsidP="00DA28C1">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5" w:type="pct"/>
            <w:vAlign w:val="center"/>
          </w:tcPr>
          <w:p w14:paraId="74C8B140" w14:textId="7F7BE7A8" w:rsidR="00DA28C1" w:rsidRPr="002F5E32" w:rsidRDefault="00DA28C1" w:rsidP="00DA28C1">
            <w:pPr>
              <w:jc w:val="center"/>
              <w:rPr>
                <w:rFonts w:ascii="GOST Common" w:hAnsi="GOST Common"/>
                <w:spacing w:val="2"/>
                <w:sz w:val="16"/>
                <w:szCs w:val="16"/>
                <w:shd w:val="clear" w:color="auto" w:fill="FFFFFF"/>
              </w:rPr>
            </w:pPr>
            <w:r w:rsidRPr="00961D0C">
              <w:rPr>
                <w:rFonts w:ascii="GOST Common" w:hAnsi="GOST Common" w:cs="Arial"/>
                <w:sz w:val="16"/>
                <w:szCs w:val="16"/>
              </w:rPr>
              <w:t>60</w:t>
            </w:r>
          </w:p>
        </w:tc>
      </w:tr>
      <w:tr w:rsidR="00DA28C1" w:rsidRPr="00020D14" w14:paraId="416B510B" w14:textId="77777777" w:rsidTr="00DA28C1">
        <w:tc>
          <w:tcPr>
            <w:tcW w:w="1139" w:type="pct"/>
            <w:vAlign w:val="center"/>
          </w:tcPr>
          <w:p w14:paraId="394F3F7B" w14:textId="62F1EDB7" w:rsidR="00DA28C1" w:rsidRPr="00020D14" w:rsidRDefault="00DA28C1" w:rsidP="00DA28C1">
            <w:pPr>
              <w:rPr>
                <w:rFonts w:ascii="GOST Common" w:hAnsi="GOST Common"/>
                <w:sz w:val="20"/>
                <w:szCs w:val="20"/>
              </w:rPr>
            </w:pPr>
            <w:r w:rsidRPr="00020D14">
              <w:rPr>
                <w:rFonts w:ascii="GOST Common" w:hAnsi="GOST Common"/>
                <w:sz w:val="20"/>
                <w:szCs w:val="20"/>
              </w:rPr>
              <w:lastRenderedPageBreak/>
              <w:t>Обеспечение спортивно-зрелищных мероприятий (</w:t>
            </w:r>
            <w:r w:rsidRPr="00020D14">
              <w:rPr>
                <w:rFonts w:ascii="GOST Common" w:hAnsi="GOST Common"/>
                <w:sz w:val="20"/>
                <w:szCs w:val="20"/>
                <w:shd w:val="clear" w:color="auto" w:fill="FFFFFF"/>
              </w:rPr>
              <w:t xml:space="preserve">код </w:t>
            </w:r>
            <w:r w:rsidRPr="00020D14">
              <w:rPr>
                <w:rFonts w:ascii="GOST Common" w:hAnsi="GOST Common"/>
                <w:sz w:val="20"/>
                <w:szCs w:val="20"/>
              </w:rPr>
              <w:t>5.1.1)</w:t>
            </w:r>
          </w:p>
        </w:tc>
        <w:tc>
          <w:tcPr>
            <w:tcW w:w="434" w:type="pct"/>
            <w:vAlign w:val="center"/>
          </w:tcPr>
          <w:p w14:paraId="30432EF8" w14:textId="0072A88F" w:rsidR="00DA28C1" w:rsidRPr="00020D14" w:rsidRDefault="00DA28C1" w:rsidP="00DA28C1">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5" w:type="pct"/>
            <w:vAlign w:val="center"/>
          </w:tcPr>
          <w:p w14:paraId="1C6DBF68" w14:textId="0F7B6D1A" w:rsidR="00DA28C1" w:rsidRPr="00020D14" w:rsidRDefault="00DA28C1" w:rsidP="00DA28C1">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4" w:type="pct"/>
            <w:vAlign w:val="center"/>
          </w:tcPr>
          <w:p w14:paraId="3954AE0E" w14:textId="2D23C1CE" w:rsidR="00DA28C1" w:rsidRPr="00020D14" w:rsidRDefault="00DA28C1" w:rsidP="00DA28C1">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5" w:type="pct"/>
            <w:vAlign w:val="center"/>
          </w:tcPr>
          <w:p w14:paraId="00A62E8C" w14:textId="053B862D" w:rsidR="00DA28C1" w:rsidRPr="00020D14" w:rsidRDefault="00DA28C1" w:rsidP="00DA28C1">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747" w:type="pct"/>
            <w:vAlign w:val="center"/>
          </w:tcPr>
          <w:p w14:paraId="02547413" w14:textId="55A32A26" w:rsidR="00DA28C1" w:rsidRPr="00020D14" w:rsidRDefault="00DA28C1" w:rsidP="00DA28C1">
            <w:pPr>
              <w:jc w:val="center"/>
              <w:rPr>
                <w:rFonts w:ascii="GOST Common" w:hAnsi="GOST Common"/>
                <w:sz w:val="16"/>
                <w:szCs w:val="16"/>
              </w:rPr>
            </w:pPr>
            <w:r w:rsidRPr="004231E2">
              <w:rPr>
                <w:rFonts w:ascii="GOST Common" w:hAnsi="GOST Common" w:cs="Arial"/>
                <w:sz w:val="16"/>
                <w:szCs w:val="16"/>
              </w:rPr>
              <w:t>Не подлежит установлению</w:t>
            </w:r>
            <w:r w:rsidRPr="00020D14">
              <w:rPr>
                <w:rStyle w:val="ab"/>
                <w:rFonts w:ascii="GOST Common" w:hAnsi="GOST Common"/>
                <w:sz w:val="16"/>
                <w:szCs w:val="16"/>
              </w:rPr>
              <w:t xml:space="preserve"> </w:t>
            </w:r>
            <w:r w:rsidRPr="00020D14">
              <w:rPr>
                <w:rStyle w:val="ab"/>
                <w:rFonts w:ascii="GOST Common" w:hAnsi="GOST Common"/>
                <w:sz w:val="16"/>
                <w:szCs w:val="16"/>
              </w:rPr>
              <w:footnoteReference w:id="9"/>
            </w:r>
          </w:p>
        </w:tc>
        <w:tc>
          <w:tcPr>
            <w:tcW w:w="631" w:type="pct"/>
            <w:vAlign w:val="center"/>
          </w:tcPr>
          <w:p w14:paraId="7CF5ADC1" w14:textId="77777777" w:rsidR="00DA28C1" w:rsidRPr="00020D14" w:rsidRDefault="00DA28C1" w:rsidP="00DA28C1">
            <w:pPr>
              <w:jc w:val="center"/>
              <w:rPr>
                <w:rFonts w:ascii="GOST Common" w:hAnsi="GOST Common"/>
                <w:sz w:val="16"/>
                <w:szCs w:val="16"/>
              </w:rPr>
            </w:pPr>
            <w:r w:rsidRPr="00020D14">
              <w:rPr>
                <w:rFonts w:ascii="GOST Common" w:hAnsi="GOST Common"/>
                <w:sz w:val="16"/>
                <w:szCs w:val="16"/>
              </w:rPr>
              <w:t>5/3</w:t>
            </w:r>
          </w:p>
        </w:tc>
        <w:tc>
          <w:tcPr>
            <w:tcW w:w="745" w:type="pct"/>
            <w:vAlign w:val="center"/>
          </w:tcPr>
          <w:p w14:paraId="7817BAEF" w14:textId="0E94FA9D" w:rsidR="00DA28C1" w:rsidRPr="00020D14" w:rsidRDefault="00DA28C1" w:rsidP="00DA28C1">
            <w:pPr>
              <w:jc w:val="center"/>
              <w:rPr>
                <w:rFonts w:ascii="GOST Common" w:hAnsi="GOST Common"/>
                <w:sz w:val="16"/>
                <w:szCs w:val="16"/>
              </w:rPr>
            </w:pPr>
            <w:r w:rsidRPr="00961D0C">
              <w:rPr>
                <w:rFonts w:ascii="GOST Common" w:hAnsi="GOST Common" w:cs="Arial"/>
                <w:sz w:val="16"/>
                <w:szCs w:val="16"/>
              </w:rPr>
              <w:t>60</w:t>
            </w:r>
          </w:p>
        </w:tc>
      </w:tr>
      <w:tr w:rsidR="003C38D1" w:rsidRPr="00020D14" w14:paraId="72340ACA" w14:textId="77777777" w:rsidTr="003C38D1">
        <w:trPr>
          <w:trHeight w:val="536"/>
        </w:trPr>
        <w:tc>
          <w:tcPr>
            <w:tcW w:w="1139" w:type="pct"/>
            <w:vAlign w:val="center"/>
          </w:tcPr>
          <w:p w14:paraId="4D10F454" w14:textId="77777777" w:rsidR="003C38D1" w:rsidRPr="00020D14" w:rsidRDefault="003C38D1" w:rsidP="003C38D1">
            <w:pPr>
              <w:rPr>
                <w:rFonts w:ascii="GOST Common" w:hAnsi="GOST Common"/>
                <w:sz w:val="20"/>
                <w:szCs w:val="20"/>
              </w:rPr>
            </w:pPr>
            <w:r w:rsidRPr="00020D14">
              <w:rPr>
                <w:rFonts w:ascii="GOST Common" w:hAnsi="GOST Common"/>
                <w:sz w:val="20"/>
                <w:szCs w:val="20"/>
              </w:rPr>
              <w:t>Обеспечение занятий спортом в помещениях (</w:t>
            </w:r>
            <w:r w:rsidRPr="00020D14">
              <w:rPr>
                <w:rFonts w:ascii="GOST Common" w:hAnsi="GOST Common"/>
                <w:sz w:val="20"/>
                <w:szCs w:val="20"/>
                <w:shd w:val="clear" w:color="auto" w:fill="FFFFFF"/>
              </w:rPr>
              <w:t xml:space="preserve">код </w:t>
            </w:r>
            <w:r w:rsidRPr="00020D14">
              <w:rPr>
                <w:rFonts w:ascii="GOST Common" w:hAnsi="GOST Common"/>
                <w:sz w:val="20"/>
                <w:szCs w:val="20"/>
              </w:rPr>
              <w:t>5.1.2)</w:t>
            </w:r>
          </w:p>
        </w:tc>
        <w:tc>
          <w:tcPr>
            <w:tcW w:w="434" w:type="pct"/>
            <w:vAlign w:val="center"/>
          </w:tcPr>
          <w:p w14:paraId="1E7A127C" w14:textId="5E7A17A6" w:rsidR="003C38D1" w:rsidRPr="00020D14" w:rsidRDefault="003C38D1" w:rsidP="003C38D1">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5" w:type="pct"/>
            <w:vAlign w:val="center"/>
          </w:tcPr>
          <w:p w14:paraId="4C23DBF7" w14:textId="02BE4A2D" w:rsidR="003C38D1" w:rsidRPr="00020D14" w:rsidRDefault="003C38D1" w:rsidP="003C38D1">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4" w:type="pct"/>
            <w:vAlign w:val="center"/>
          </w:tcPr>
          <w:p w14:paraId="16BA600F" w14:textId="48D1CE98" w:rsidR="003C38D1" w:rsidRPr="00020D14" w:rsidRDefault="003C38D1" w:rsidP="003C38D1">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5" w:type="pct"/>
            <w:vAlign w:val="center"/>
          </w:tcPr>
          <w:p w14:paraId="0703E450" w14:textId="5BF1B038" w:rsidR="003C38D1" w:rsidRPr="00020D14" w:rsidRDefault="003C38D1" w:rsidP="003C38D1">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747" w:type="pct"/>
            <w:vAlign w:val="center"/>
          </w:tcPr>
          <w:p w14:paraId="6C0FDA68" w14:textId="77777777" w:rsidR="003C38D1" w:rsidRDefault="003C38D1" w:rsidP="003C38D1">
            <w:pPr>
              <w:jc w:val="center"/>
              <w:rPr>
                <w:rFonts w:ascii="GOST Common" w:hAnsi="GOST Common" w:cs="Arial"/>
                <w:sz w:val="16"/>
                <w:szCs w:val="16"/>
              </w:rPr>
            </w:pPr>
            <w:r w:rsidRPr="004231E2">
              <w:rPr>
                <w:rFonts w:ascii="GOST Common" w:hAnsi="GOST Common" w:cs="Arial"/>
                <w:sz w:val="16"/>
                <w:szCs w:val="16"/>
              </w:rPr>
              <w:t>Не подлежит</w:t>
            </w:r>
          </w:p>
          <w:p w14:paraId="3B5A81C4" w14:textId="373AA79E" w:rsidR="003C38D1" w:rsidRPr="00020D14" w:rsidRDefault="003C38D1" w:rsidP="003C38D1">
            <w:pPr>
              <w:jc w:val="center"/>
              <w:rPr>
                <w:rFonts w:ascii="GOST Common" w:hAnsi="GOST Common"/>
                <w:sz w:val="16"/>
                <w:szCs w:val="16"/>
              </w:rPr>
            </w:pPr>
            <w:r w:rsidRPr="004231E2">
              <w:rPr>
                <w:rFonts w:ascii="GOST Common" w:hAnsi="GOST Common" w:cs="Arial"/>
                <w:sz w:val="16"/>
                <w:szCs w:val="16"/>
              </w:rPr>
              <w:t>установлению</w:t>
            </w:r>
            <w:r w:rsidRPr="00020D14">
              <w:rPr>
                <w:rStyle w:val="ab"/>
                <w:rFonts w:ascii="GOST Common" w:hAnsi="GOST Common"/>
                <w:sz w:val="16"/>
                <w:szCs w:val="16"/>
              </w:rPr>
              <w:t xml:space="preserve"> </w:t>
            </w:r>
            <w:r w:rsidRPr="00020D14">
              <w:rPr>
                <w:rStyle w:val="ab"/>
                <w:rFonts w:ascii="GOST Common" w:hAnsi="GOST Common"/>
                <w:sz w:val="16"/>
                <w:szCs w:val="16"/>
              </w:rPr>
              <w:footnoteReference w:id="10"/>
            </w:r>
          </w:p>
        </w:tc>
        <w:tc>
          <w:tcPr>
            <w:tcW w:w="631" w:type="pct"/>
            <w:vAlign w:val="center"/>
          </w:tcPr>
          <w:p w14:paraId="1A311898" w14:textId="77777777" w:rsidR="003C38D1" w:rsidRPr="00020D14" w:rsidRDefault="003C38D1" w:rsidP="003C38D1">
            <w:pPr>
              <w:jc w:val="center"/>
              <w:rPr>
                <w:rFonts w:ascii="GOST Common" w:hAnsi="GOST Common"/>
                <w:sz w:val="16"/>
                <w:szCs w:val="16"/>
              </w:rPr>
            </w:pPr>
            <w:r w:rsidRPr="00020D14">
              <w:rPr>
                <w:rFonts w:ascii="GOST Common" w:hAnsi="GOST Common"/>
                <w:sz w:val="16"/>
                <w:szCs w:val="16"/>
              </w:rPr>
              <w:t>5/3</w:t>
            </w:r>
          </w:p>
        </w:tc>
        <w:tc>
          <w:tcPr>
            <w:tcW w:w="745" w:type="pct"/>
            <w:vAlign w:val="center"/>
          </w:tcPr>
          <w:p w14:paraId="68893145" w14:textId="4FE552F0" w:rsidR="003C38D1" w:rsidRPr="00020D14" w:rsidRDefault="00DA28C1" w:rsidP="003C38D1">
            <w:pPr>
              <w:jc w:val="center"/>
              <w:rPr>
                <w:rFonts w:ascii="GOST Common" w:hAnsi="GOST Common"/>
                <w:sz w:val="16"/>
                <w:szCs w:val="16"/>
              </w:rPr>
            </w:pPr>
            <w:r w:rsidRPr="00020D14">
              <w:rPr>
                <w:rFonts w:ascii="GOST Common" w:hAnsi="GOST Common" w:cs="Arial"/>
                <w:sz w:val="16"/>
                <w:szCs w:val="16"/>
              </w:rPr>
              <w:t>60</w:t>
            </w:r>
          </w:p>
        </w:tc>
      </w:tr>
      <w:tr w:rsidR="003C38D1" w:rsidRPr="00020D14" w14:paraId="16AF7A0D" w14:textId="77777777" w:rsidTr="00DA28C1">
        <w:tc>
          <w:tcPr>
            <w:tcW w:w="1139" w:type="pct"/>
          </w:tcPr>
          <w:p w14:paraId="518EE8B5" w14:textId="77777777" w:rsidR="003C38D1" w:rsidRPr="00020D14" w:rsidRDefault="003C38D1" w:rsidP="003C38D1">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Площадки для занятий спортом</w:t>
            </w:r>
          </w:p>
          <w:p w14:paraId="7282555F" w14:textId="77777777" w:rsidR="003C38D1" w:rsidRPr="00020D14" w:rsidRDefault="003C38D1" w:rsidP="003C38D1">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(код 5.1.3)</w:t>
            </w:r>
          </w:p>
        </w:tc>
        <w:tc>
          <w:tcPr>
            <w:tcW w:w="434" w:type="pct"/>
            <w:vAlign w:val="center"/>
          </w:tcPr>
          <w:p w14:paraId="0D1213C1" w14:textId="0774E54B" w:rsidR="003C38D1" w:rsidRPr="00020D14" w:rsidRDefault="003C38D1" w:rsidP="003C38D1">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5" w:type="pct"/>
            <w:vAlign w:val="center"/>
          </w:tcPr>
          <w:p w14:paraId="098C7882" w14:textId="6839F514" w:rsidR="003C38D1" w:rsidRPr="00020D14" w:rsidRDefault="003C38D1" w:rsidP="003C38D1">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4" w:type="pct"/>
            <w:vAlign w:val="center"/>
          </w:tcPr>
          <w:p w14:paraId="6CF7B8D7" w14:textId="4EB98C9A" w:rsidR="003C38D1" w:rsidRPr="00020D14" w:rsidRDefault="003C38D1" w:rsidP="003C38D1">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5" w:type="pct"/>
            <w:vAlign w:val="center"/>
          </w:tcPr>
          <w:p w14:paraId="767AF0FC" w14:textId="77391F79" w:rsidR="003C38D1" w:rsidRPr="00020D14" w:rsidRDefault="003C38D1" w:rsidP="003C38D1">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747" w:type="pct"/>
            <w:vAlign w:val="center"/>
          </w:tcPr>
          <w:p w14:paraId="6CFC1916" w14:textId="77777777" w:rsidR="003C38D1" w:rsidRDefault="003C38D1" w:rsidP="003C38D1">
            <w:pPr>
              <w:jc w:val="center"/>
              <w:rPr>
                <w:rFonts w:ascii="GOST Common" w:hAnsi="GOST Common" w:cs="Arial"/>
                <w:sz w:val="16"/>
                <w:szCs w:val="16"/>
              </w:rPr>
            </w:pPr>
            <w:r>
              <w:rPr>
                <w:rFonts w:ascii="GOST Common" w:hAnsi="GOST Common" w:cs="Arial"/>
                <w:sz w:val="16"/>
                <w:szCs w:val="16"/>
              </w:rPr>
              <w:t>Не подлежит</w:t>
            </w:r>
          </w:p>
          <w:p w14:paraId="657BEE81" w14:textId="4F28D83A" w:rsidR="003C38D1" w:rsidRPr="00020D14" w:rsidRDefault="003C38D1" w:rsidP="003C38D1">
            <w:pPr>
              <w:jc w:val="center"/>
              <w:rPr>
                <w:rFonts w:ascii="GOST Common" w:hAnsi="GOST Common"/>
                <w:sz w:val="16"/>
                <w:szCs w:val="16"/>
              </w:rPr>
            </w:pPr>
            <w:r w:rsidRPr="004231E2">
              <w:rPr>
                <w:rFonts w:ascii="GOST Common" w:hAnsi="GOST Common" w:cs="Arial"/>
                <w:sz w:val="16"/>
                <w:szCs w:val="16"/>
              </w:rPr>
              <w:t>установлению</w:t>
            </w:r>
            <w:r w:rsidRPr="00020D14">
              <w:rPr>
                <w:rStyle w:val="ab"/>
                <w:rFonts w:ascii="GOST Common" w:hAnsi="GOST Common"/>
                <w:sz w:val="16"/>
                <w:szCs w:val="16"/>
              </w:rPr>
              <w:t xml:space="preserve"> </w:t>
            </w:r>
            <w:r w:rsidRPr="00020D14">
              <w:rPr>
                <w:rStyle w:val="ab"/>
                <w:rFonts w:ascii="GOST Common" w:hAnsi="GOST Common"/>
                <w:sz w:val="16"/>
                <w:szCs w:val="16"/>
              </w:rPr>
              <w:footnoteReference w:id="11"/>
            </w:r>
          </w:p>
        </w:tc>
        <w:tc>
          <w:tcPr>
            <w:tcW w:w="631" w:type="pct"/>
          </w:tcPr>
          <w:p w14:paraId="5E79A78C" w14:textId="4DC57195" w:rsidR="003C38D1" w:rsidRPr="00020D14" w:rsidRDefault="003C38D1" w:rsidP="003C38D1">
            <w:pPr>
              <w:jc w:val="center"/>
              <w:rPr>
                <w:rFonts w:ascii="GOST Common" w:hAnsi="GOST Common"/>
                <w:sz w:val="16"/>
                <w:szCs w:val="16"/>
              </w:rPr>
            </w:pPr>
            <w:r w:rsidRPr="00E7085B">
              <w:rPr>
                <w:rFonts w:ascii="GOST Common" w:hAnsi="GOST Common" w:cs="Arial"/>
                <w:sz w:val="16"/>
                <w:szCs w:val="16"/>
              </w:rPr>
              <w:t>Не подлежит установлению</w:t>
            </w:r>
          </w:p>
        </w:tc>
        <w:tc>
          <w:tcPr>
            <w:tcW w:w="745" w:type="pct"/>
            <w:vAlign w:val="center"/>
          </w:tcPr>
          <w:p w14:paraId="7C1D9A25" w14:textId="55F70CC9" w:rsidR="003C38D1" w:rsidRPr="00020D14" w:rsidRDefault="003C38D1" w:rsidP="00DA28C1">
            <w:pPr>
              <w:jc w:val="center"/>
              <w:rPr>
                <w:rFonts w:ascii="GOST Common" w:hAnsi="GOST Common"/>
                <w:sz w:val="16"/>
                <w:szCs w:val="16"/>
              </w:rPr>
            </w:pPr>
            <w:r w:rsidRPr="00E7085B">
              <w:rPr>
                <w:rFonts w:ascii="GOST Common" w:hAnsi="GOST Common" w:cs="Arial"/>
                <w:sz w:val="16"/>
                <w:szCs w:val="16"/>
              </w:rPr>
              <w:t>Не подлежит установлению</w:t>
            </w:r>
          </w:p>
        </w:tc>
      </w:tr>
      <w:tr w:rsidR="003C38D1" w:rsidRPr="00020D14" w14:paraId="016D4FA6" w14:textId="77777777" w:rsidTr="00DA28C1">
        <w:tc>
          <w:tcPr>
            <w:tcW w:w="1139" w:type="pct"/>
          </w:tcPr>
          <w:p w14:paraId="64E9FAE5" w14:textId="1E5B500A" w:rsidR="003C38D1" w:rsidRPr="00020D14" w:rsidRDefault="003C38D1" w:rsidP="003C38D1">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Оборудованные площадки для занятий спортом (код 5.1.4)</w:t>
            </w:r>
          </w:p>
        </w:tc>
        <w:tc>
          <w:tcPr>
            <w:tcW w:w="434" w:type="pct"/>
            <w:vAlign w:val="center"/>
          </w:tcPr>
          <w:p w14:paraId="7F4B098A" w14:textId="0128C0D8" w:rsidR="003C38D1" w:rsidRPr="00020D14" w:rsidRDefault="003C38D1" w:rsidP="003C38D1">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5" w:type="pct"/>
            <w:vAlign w:val="center"/>
          </w:tcPr>
          <w:p w14:paraId="7CB9F7FA" w14:textId="3826D471" w:rsidR="003C38D1" w:rsidRPr="00020D14" w:rsidRDefault="003C38D1" w:rsidP="003C38D1">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4" w:type="pct"/>
            <w:vAlign w:val="center"/>
          </w:tcPr>
          <w:p w14:paraId="056B33FA" w14:textId="0D0C2EB6" w:rsidR="003C38D1" w:rsidRPr="00020D14" w:rsidRDefault="003C38D1" w:rsidP="003C38D1">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5" w:type="pct"/>
            <w:vAlign w:val="center"/>
          </w:tcPr>
          <w:p w14:paraId="7CB59E90" w14:textId="7B4D7D1B" w:rsidR="003C38D1" w:rsidRPr="00020D14" w:rsidRDefault="003C38D1" w:rsidP="003C38D1">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747" w:type="pct"/>
            <w:vAlign w:val="center"/>
          </w:tcPr>
          <w:p w14:paraId="5E90E29C" w14:textId="0BBE5237" w:rsidR="003C38D1" w:rsidRPr="00020D14" w:rsidRDefault="003C38D1" w:rsidP="003C38D1">
            <w:pPr>
              <w:jc w:val="center"/>
              <w:rPr>
                <w:rFonts w:ascii="GOST Common" w:hAnsi="GOST Common"/>
                <w:sz w:val="16"/>
                <w:szCs w:val="16"/>
              </w:rPr>
            </w:pPr>
            <w:r w:rsidRPr="00156E11">
              <w:rPr>
                <w:rFonts w:ascii="GOST Common" w:hAnsi="GOST Common" w:cs="Arial"/>
                <w:sz w:val="16"/>
                <w:szCs w:val="16"/>
              </w:rPr>
              <w:t>Не подлежит установлению</w:t>
            </w:r>
          </w:p>
        </w:tc>
        <w:tc>
          <w:tcPr>
            <w:tcW w:w="631" w:type="pct"/>
            <w:vAlign w:val="center"/>
          </w:tcPr>
          <w:p w14:paraId="775274E0" w14:textId="773320C4" w:rsidR="003C38D1" w:rsidRPr="00020D14" w:rsidRDefault="003C38D1" w:rsidP="003C38D1">
            <w:pPr>
              <w:jc w:val="center"/>
              <w:rPr>
                <w:rFonts w:ascii="GOST Common" w:hAnsi="GOST Common"/>
                <w:sz w:val="16"/>
                <w:szCs w:val="16"/>
              </w:rPr>
            </w:pPr>
            <w:r w:rsidRPr="00156E11">
              <w:rPr>
                <w:rFonts w:ascii="GOST Common" w:hAnsi="GOST Common" w:cs="Arial"/>
                <w:sz w:val="16"/>
                <w:szCs w:val="16"/>
              </w:rPr>
              <w:t>Не подлежит установлению</w:t>
            </w:r>
          </w:p>
        </w:tc>
        <w:tc>
          <w:tcPr>
            <w:tcW w:w="745" w:type="pct"/>
            <w:vAlign w:val="center"/>
          </w:tcPr>
          <w:p w14:paraId="315ABF65" w14:textId="7967AA36" w:rsidR="003C38D1" w:rsidRPr="00020D14" w:rsidRDefault="003C38D1" w:rsidP="00DA28C1">
            <w:pPr>
              <w:jc w:val="center"/>
              <w:rPr>
                <w:rFonts w:ascii="GOST Common" w:hAnsi="GOST Common"/>
                <w:sz w:val="16"/>
                <w:szCs w:val="16"/>
              </w:rPr>
            </w:pPr>
            <w:r w:rsidRPr="00156E11">
              <w:rPr>
                <w:rFonts w:ascii="GOST Common" w:hAnsi="GOST Common" w:cs="Arial"/>
                <w:sz w:val="16"/>
                <w:szCs w:val="16"/>
              </w:rPr>
              <w:t>Не подлежит установлению</w:t>
            </w:r>
          </w:p>
        </w:tc>
      </w:tr>
      <w:tr w:rsidR="0000149C" w:rsidRPr="00020D14" w14:paraId="6717393A" w14:textId="77777777" w:rsidTr="00DA28C1">
        <w:tc>
          <w:tcPr>
            <w:tcW w:w="1139" w:type="pct"/>
          </w:tcPr>
          <w:p w14:paraId="643F8B38" w14:textId="57BBB8B7" w:rsidR="0000149C" w:rsidRPr="00020D14" w:rsidRDefault="0000149C" w:rsidP="0000149C">
            <w:pPr>
              <w:rPr>
                <w:rFonts w:ascii="GOST Common" w:hAnsi="GOST Common"/>
                <w:sz w:val="20"/>
                <w:szCs w:val="20"/>
              </w:rPr>
            </w:pPr>
            <w:r w:rsidRPr="00020D14">
              <w:rPr>
                <w:rFonts w:ascii="GOST Common" w:hAnsi="GOST Common" w:cs="Arial"/>
                <w:sz w:val="20"/>
                <w:szCs w:val="20"/>
              </w:rPr>
              <w:t>Историко-культурная деятельность (код 9.3)</w:t>
            </w:r>
          </w:p>
        </w:tc>
        <w:tc>
          <w:tcPr>
            <w:tcW w:w="434" w:type="pct"/>
            <w:vAlign w:val="center"/>
          </w:tcPr>
          <w:p w14:paraId="74CCBC81" w14:textId="727C31D6" w:rsidR="0000149C" w:rsidRPr="001D1787" w:rsidRDefault="0000149C" w:rsidP="0000149C">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5" w:type="pct"/>
            <w:vAlign w:val="center"/>
          </w:tcPr>
          <w:p w14:paraId="6D68A6E8" w14:textId="4C306DF8" w:rsidR="0000149C" w:rsidRPr="001D1787" w:rsidRDefault="0000149C" w:rsidP="0000149C">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4" w:type="pct"/>
            <w:vAlign w:val="center"/>
          </w:tcPr>
          <w:p w14:paraId="62D810D5" w14:textId="51294D84" w:rsidR="0000149C" w:rsidRPr="001D1787" w:rsidRDefault="0000149C" w:rsidP="0000149C">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5" w:type="pct"/>
            <w:vAlign w:val="center"/>
          </w:tcPr>
          <w:p w14:paraId="160AB3A4" w14:textId="7BA1C7D7" w:rsidR="0000149C" w:rsidRPr="001D1787" w:rsidRDefault="0000149C" w:rsidP="0000149C">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747" w:type="pct"/>
            <w:vAlign w:val="center"/>
          </w:tcPr>
          <w:p w14:paraId="339A6283" w14:textId="765A0EE5" w:rsidR="0000149C" w:rsidRPr="001D1787" w:rsidRDefault="0000149C" w:rsidP="0000149C">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631" w:type="pct"/>
            <w:vAlign w:val="center"/>
          </w:tcPr>
          <w:p w14:paraId="44C1FD74" w14:textId="59ED9B93" w:rsidR="0000149C" w:rsidRPr="001D1787" w:rsidRDefault="0000149C" w:rsidP="0000149C">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745" w:type="pct"/>
            <w:vAlign w:val="center"/>
          </w:tcPr>
          <w:p w14:paraId="61251804" w14:textId="53F6E039" w:rsidR="0000149C" w:rsidRPr="001D1787" w:rsidRDefault="0000149C" w:rsidP="00DA28C1">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r>
      <w:tr w:rsidR="0000149C" w:rsidRPr="00020D14" w14:paraId="140510B6" w14:textId="77777777" w:rsidTr="00DA28C1">
        <w:tc>
          <w:tcPr>
            <w:tcW w:w="1139" w:type="pct"/>
            <w:vAlign w:val="center"/>
          </w:tcPr>
          <w:p w14:paraId="5995517E" w14:textId="00406411" w:rsidR="0000149C" w:rsidRPr="00020D14" w:rsidRDefault="0000149C" w:rsidP="0000149C">
            <w:pPr>
              <w:rPr>
                <w:rFonts w:ascii="GOST Common" w:hAnsi="GOST Common"/>
                <w:sz w:val="20"/>
                <w:szCs w:val="20"/>
              </w:rPr>
            </w:pPr>
            <w:r w:rsidRPr="00020D14">
              <w:rPr>
                <w:rFonts w:ascii="GOST Common" w:hAnsi="GOST Common"/>
                <w:sz w:val="20"/>
                <w:szCs w:val="20"/>
              </w:rPr>
              <w:t>Улично-дорожная сеть (код 12.0.1)</w:t>
            </w:r>
            <w:r w:rsidRPr="00020D14">
              <w:rPr>
                <w:rStyle w:val="ab"/>
                <w:rFonts w:ascii="GOST Common" w:hAnsi="GOST Common"/>
                <w:sz w:val="20"/>
                <w:szCs w:val="20"/>
              </w:rPr>
              <w:footnoteReference w:id="12"/>
            </w:r>
          </w:p>
        </w:tc>
        <w:tc>
          <w:tcPr>
            <w:tcW w:w="434" w:type="pct"/>
            <w:vAlign w:val="center"/>
          </w:tcPr>
          <w:p w14:paraId="506445D6" w14:textId="18400FA6" w:rsidR="0000149C" w:rsidRPr="00020D14" w:rsidRDefault="0000149C" w:rsidP="0000149C">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435" w:type="pct"/>
            <w:vAlign w:val="center"/>
          </w:tcPr>
          <w:p w14:paraId="31D7F9BC" w14:textId="136C2809" w:rsidR="0000149C" w:rsidRPr="00020D14" w:rsidRDefault="0000149C" w:rsidP="0000149C">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434" w:type="pct"/>
            <w:vAlign w:val="center"/>
          </w:tcPr>
          <w:p w14:paraId="459476B7" w14:textId="791A170D" w:rsidR="0000149C" w:rsidRPr="00020D14" w:rsidRDefault="0000149C" w:rsidP="0000149C">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435" w:type="pct"/>
            <w:vAlign w:val="center"/>
          </w:tcPr>
          <w:p w14:paraId="6B9B2704" w14:textId="29630A73" w:rsidR="0000149C" w:rsidRPr="00020D14" w:rsidRDefault="0000149C" w:rsidP="0000149C">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747" w:type="pct"/>
            <w:vAlign w:val="center"/>
          </w:tcPr>
          <w:p w14:paraId="3A34AACE" w14:textId="7C91D9E2" w:rsidR="0000149C" w:rsidRPr="00020D14" w:rsidRDefault="0000149C" w:rsidP="0000149C">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631" w:type="pct"/>
            <w:vAlign w:val="center"/>
          </w:tcPr>
          <w:p w14:paraId="11897F79" w14:textId="4F6D2FE1" w:rsidR="0000149C" w:rsidRPr="00020D14" w:rsidRDefault="0000149C" w:rsidP="0000149C">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745" w:type="pct"/>
            <w:vAlign w:val="center"/>
          </w:tcPr>
          <w:p w14:paraId="62EC083E" w14:textId="7048302F" w:rsidR="0000149C" w:rsidRPr="00020D14" w:rsidRDefault="0000149C" w:rsidP="00DA28C1">
            <w:pPr>
              <w:jc w:val="center"/>
              <w:rPr>
                <w:rFonts w:ascii="GOST Common" w:hAnsi="GOST Common"/>
                <w:sz w:val="16"/>
                <w:szCs w:val="16"/>
              </w:rPr>
            </w:pPr>
            <w:r w:rsidRPr="001D1787">
              <w:rPr>
                <w:rFonts w:ascii="GOST Common" w:hAnsi="GOST Common" w:cs="Arial"/>
                <w:sz w:val="16"/>
                <w:szCs w:val="16"/>
              </w:rPr>
              <w:t>Не подлежит установлению</w:t>
            </w:r>
          </w:p>
        </w:tc>
      </w:tr>
      <w:tr w:rsidR="0000149C" w:rsidRPr="00020D14" w14:paraId="5EC87D37" w14:textId="77777777" w:rsidTr="00447052">
        <w:tc>
          <w:tcPr>
            <w:tcW w:w="5000" w:type="pct"/>
            <w:gridSpan w:val="8"/>
            <w:shd w:val="clear" w:color="auto" w:fill="F2F2F2"/>
          </w:tcPr>
          <w:p w14:paraId="2BDD2B07" w14:textId="77777777" w:rsidR="0000149C" w:rsidRPr="00020D14" w:rsidRDefault="0000149C" w:rsidP="0000149C">
            <w:pPr>
              <w:jc w:val="center"/>
              <w:rPr>
                <w:rFonts w:ascii="GOST Common" w:hAnsi="GOST Common"/>
                <w:sz w:val="16"/>
                <w:szCs w:val="16"/>
              </w:rPr>
            </w:pPr>
            <w:r w:rsidRPr="00020D14">
              <w:rPr>
                <w:rFonts w:ascii="GOST Common" w:hAnsi="GOST Common"/>
                <w:i/>
                <w:sz w:val="20"/>
                <w:szCs w:val="16"/>
              </w:rPr>
              <w:t>Вспомогательные виды разрешенного использования</w:t>
            </w:r>
          </w:p>
        </w:tc>
      </w:tr>
      <w:tr w:rsidR="00DA28C1" w:rsidRPr="00020D14" w14:paraId="339DA62D" w14:textId="77777777" w:rsidTr="00DA28C1">
        <w:tc>
          <w:tcPr>
            <w:tcW w:w="1139" w:type="pct"/>
            <w:vAlign w:val="center"/>
          </w:tcPr>
          <w:p w14:paraId="771A1479" w14:textId="77777777" w:rsidR="00DA28C1" w:rsidRDefault="00DA28C1" w:rsidP="00DA28C1">
            <w:pPr>
              <w:rPr>
                <w:rFonts w:ascii="GOST Common" w:hAnsi="GOST Common"/>
                <w:sz w:val="20"/>
                <w:szCs w:val="20"/>
              </w:rPr>
            </w:pPr>
            <w:r w:rsidRPr="00020D14">
              <w:rPr>
                <w:rFonts w:ascii="GOST Common" w:hAnsi="GOST Common"/>
                <w:sz w:val="20"/>
                <w:szCs w:val="20"/>
              </w:rPr>
              <w:t xml:space="preserve">Коммунальное обслуживание </w:t>
            </w:r>
          </w:p>
          <w:p w14:paraId="45E18ABD" w14:textId="3E907020" w:rsidR="00DA28C1" w:rsidRPr="00020D14" w:rsidRDefault="00DA28C1" w:rsidP="00DA28C1">
            <w:pPr>
              <w:rPr>
                <w:rFonts w:ascii="GOST Common" w:hAnsi="GOST Common"/>
                <w:sz w:val="20"/>
                <w:szCs w:val="20"/>
              </w:rPr>
            </w:pPr>
            <w:r w:rsidRPr="00020D14">
              <w:rPr>
                <w:rFonts w:ascii="GOST Common" w:hAnsi="GOST Common"/>
                <w:sz w:val="20"/>
                <w:szCs w:val="20"/>
              </w:rPr>
              <w:t>(код 3.1)</w:t>
            </w:r>
          </w:p>
        </w:tc>
        <w:tc>
          <w:tcPr>
            <w:tcW w:w="434" w:type="pct"/>
            <w:vAlign w:val="center"/>
          </w:tcPr>
          <w:p w14:paraId="78944069" w14:textId="6501AEAE" w:rsidR="00DA28C1" w:rsidRPr="00020D14" w:rsidRDefault="00DA28C1" w:rsidP="00DA28C1">
            <w:pPr>
              <w:jc w:val="center"/>
              <w:rPr>
                <w:rFonts w:ascii="GOST Common" w:hAnsi="GOST Common"/>
                <w:sz w:val="16"/>
                <w:szCs w:val="16"/>
              </w:rPr>
            </w:pPr>
            <w:r w:rsidRPr="00020D14">
              <w:rPr>
                <w:rFonts w:ascii="GOST Common" w:hAnsi="GOST Common" w:cs="Arial"/>
                <w:sz w:val="16"/>
                <w:szCs w:val="16"/>
              </w:rPr>
              <w:t>10</w:t>
            </w:r>
          </w:p>
        </w:tc>
        <w:tc>
          <w:tcPr>
            <w:tcW w:w="435" w:type="pct"/>
            <w:vAlign w:val="center"/>
          </w:tcPr>
          <w:p w14:paraId="6A77EE7C" w14:textId="210DEE85" w:rsidR="00DA28C1" w:rsidRPr="00020D14" w:rsidRDefault="00DA28C1" w:rsidP="00DA28C1">
            <w:pPr>
              <w:jc w:val="center"/>
              <w:rPr>
                <w:rFonts w:ascii="GOST Common" w:hAnsi="GOST Common"/>
                <w:sz w:val="16"/>
                <w:szCs w:val="16"/>
              </w:rPr>
            </w:pPr>
            <w:r w:rsidRPr="00020D14">
              <w:rPr>
                <w:rFonts w:ascii="GOST Common" w:hAnsi="GOST Common" w:cs="Arial"/>
                <w:sz w:val="16"/>
                <w:szCs w:val="16"/>
              </w:rPr>
              <w:t>10000</w:t>
            </w:r>
          </w:p>
        </w:tc>
        <w:tc>
          <w:tcPr>
            <w:tcW w:w="434" w:type="pct"/>
            <w:vAlign w:val="center"/>
          </w:tcPr>
          <w:p w14:paraId="1604EC15" w14:textId="3DB441AA" w:rsidR="00DA28C1" w:rsidRPr="00020D14" w:rsidRDefault="00DA28C1" w:rsidP="00DA28C1">
            <w:pPr>
              <w:jc w:val="center"/>
              <w:rPr>
                <w:rFonts w:ascii="GOST Common" w:hAnsi="GOST Common"/>
                <w:sz w:val="16"/>
                <w:szCs w:val="16"/>
              </w:rPr>
            </w:pPr>
            <w:r w:rsidRPr="001C1E34">
              <w:rPr>
                <w:rFonts w:ascii="GOST Common" w:hAnsi="GOST Common" w:cs="Arial"/>
                <w:sz w:val="16"/>
                <w:szCs w:val="16"/>
              </w:rPr>
              <w:t>Не подлежит установлению</w:t>
            </w:r>
          </w:p>
        </w:tc>
        <w:tc>
          <w:tcPr>
            <w:tcW w:w="435" w:type="pct"/>
            <w:vAlign w:val="center"/>
          </w:tcPr>
          <w:p w14:paraId="55E19DB8" w14:textId="1A508360" w:rsidR="00DA28C1" w:rsidRPr="00020D14" w:rsidRDefault="00DA28C1" w:rsidP="00DA28C1">
            <w:pPr>
              <w:jc w:val="center"/>
              <w:rPr>
                <w:rFonts w:ascii="GOST Common" w:hAnsi="GOST Common"/>
                <w:sz w:val="16"/>
                <w:szCs w:val="16"/>
              </w:rPr>
            </w:pPr>
            <w:r w:rsidRPr="001C1E34">
              <w:rPr>
                <w:rFonts w:ascii="GOST Common" w:hAnsi="GOST Common" w:cs="Arial"/>
                <w:sz w:val="16"/>
                <w:szCs w:val="16"/>
              </w:rPr>
              <w:t>Не подлежит установлению</w:t>
            </w:r>
          </w:p>
        </w:tc>
        <w:tc>
          <w:tcPr>
            <w:tcW w:w="747" w:type="pct"/>
            <w:vAlign w:val="center"/>
          </w:tcPr>
          <w:p w14:paraId="5DF95902" w14:textId="77777777" w:rsidR="00DA28C1" w:rsidRDefault="00DA28C1" w:rsidP="00DA28C1">
            <w:pPr>
              <w:jc w:val="center"/>
              <w:rPr>
                <w:rFonts w:ascii="GOST Common" w:hAnsi="GOST Common" w:cs="Arial"/>
                <w:sz w:val="16"/>
                <w:szCs w:val="16"/>
              </w:rPr>
            </w:pPr>
            <w:r>
              <w:rPr>
                <w:rFonts w:ascii="GOST Common" w:hAnsi="GOST Common" w:cs="Arial"/>
                <w:sz w:val="16"/>
                <w:szCs w:val="16"/>
              </w:rPr>
              <w:t>Не подлежит</w:t>
            </w:r>
          </w:p>
          <w:p w14:paraId="4B6C8F9C" w14:textId="294883E9" w:rsidR="00DA28C1" w:rsidRPr="00020D14" w:rsidRDefault="00DA28C1" w:rsidP="00DA28C1">
            <w:pPr>
              <w:jc w:val="center"/>
              <w:rPr>
                <w:rFonts w:ascii="GOST Common" w:hAnsi="GOST Common"/>
                <w:sz w:val="16"/>
                <w:szCs w:val="16"/>
              </w:rPr>
            </w:pPr>
            <w:r w:rsidRPr="00156E11">
              <w:rPr>
                <w:rFonts w:ascii="GOST Common" w:hAnsi="GOST Common" w:cs="Arial"/>
                <w:sz w:val="16"/>
                <w:szCs w:val="16"/>
              </w:rPr>
              <w:t>установлению</w:t>
            </w:r>
            <w:r w:rsidRPr="00020D14">
              <w:rPr>
                <w:rFonts w:ascii="GOST Common" w:hAnsi="GOST Common" w:cs="Arial"/>
                <w:sz w:val="16"/>
                <w:szCs w:val="16"/>
              </w:rPr>
              <w:t xml:space="preserve"> ***</w:t>
            </w:r>
          </w:p>
        </w:tc>
        <w:tc>
          <w:tcPr>
            <w:tcW w:w="631" w:type="pct"/>
            <w:vAlign w:val="center"/>
          </w:tcPr>
          <w:p w14:paraId="1ECE1F80" w14:textId="5BF752FD" w:rsidR="00DA28C1" w:rsidRPr="00020D14" w:rsidRDefault="00DA28C1" w:rsidP="00DA28C1">
            <w:pPr>
              <w:jc w:val="center"/>
              <w:rPr>
                <w:rFonts w:ascii="GOST Common" w:hAnsi="GOST Common"/>
                <w:sz w:val="16"/>
                <w:szCs w:val="16"/>
              </w:rPr>
            </w:pPr>
            <w:r w:rsidRPr="00020D14">
              <w:rPr>
                <w:rFonts w:ascii="GOST Common" w:hAnsi="GOST Common" w:cs="Arial"/>
                <w:sz w:val="16"/>
                <w:szCs w:val="16"/>
              </w:rPr>
              <w:t>3</w:t>
            </w:r>
          </w:p>
        </w:tc>
        <w:tc>
          <w:tcPr>
            <w:tcW w:w="745" w:type="pct"/>
            <w:vAlign w:val="center"/>
          </w:tcPr>
          <w:p w14:paraId="649B4472" w14:textId="6ABAF2CD" w:rsidR="00DA28C1" w:rsidRPr="00020D14" w:rsidRDefault="00DA28C1" w:rsidP="00DA28C1">
            <w:pPr>
              <w:jc w:val="center"/>
              <w:rPr>
                <w:rFonts w:ascii="GOST Common" w:hAnsi="GOST Common"/>
                <w:sz w:val="16"/>
                <w:szCs w:val="16"/>
              </w:rPr>
            </w:pPr>
            <w:r w:rsidRPr="000F021A">
              <w:rPr>
                <w:rFonts w:ascii="GOST Common" w:hAnsi="GOST Common" w:cs="Arial"/>
                <w:sz w:val="16"/>
                <w:szCs w:val="16"/>
              </w:rPr>
              <w:t>60</w:t>
            </w:r>
          </w:p>
        </w:tc>
      </w:tr>
      <w:tr w:rsidR="00DA28C1" w:rsidRPr="00DA28C1" w14:paraId="08AC82BD" w14:textId="77777777" w:rsidTr="00DA28C1">
        <w:tc>
          <w:tcPr>
            <w:tcW w:w="1139" w:type="pct"/>
            <w:vAlign w:val="center"/>
          </w:tcPr>
          <w:p w14:paraId="1D59D9A6" w14:textId="41D899FD" w:rsidR="00DA28C1" w:rsidRPr="00DA28C1" w:rsidRDefault="00DA28C1" w:rsidP="00DA28C1">
            <w:pPr>
              <w:rPr>
                <w:rFonts w:ascii="GOST Common" w:hAnsi="GOST Common"/>
                <w:sz w:val="20"/>
                <w:szCs w:val="20"/>
              </w:rPr>
            </w:pPr>
            <w:r w:rsidRPr="00DA28C1">
              <w:rPr>
                <w:rFonts w:ascii="GOST Common" w:hAnsi="GOST Common"/>
                <w:sz w:val="20"/>
                <w:szCs w:val="20"/>
              </w:rPr>
              <w:t>Автомобильный транспорт (код 7.2)</w:t>
            </w:r>
          </w:p>
        </w:tc>
        <w:tc>
          <w:tcPr>
            <w:tcW w:w="434" w:type="pct"/>
            <w:vAlign w:val="center"/>
          </w:tcPr>
          <w:p w14:paraId="1AFF6BC8" w14:textId="2BABACC9" w:rsidR="00DA28C1" w:rsidRPr="00DA28C1" w:rsidRDefault="00DA28C1" w:rsidP="00DA28C1">
            <w:pPr>
              <w:jc w:val="center"/>
              <w:rPr>
                <w:rFonts w:ascii="GOST Common" w:hAnsi="GOST Common"/>
                <w:sz w:val="16"/>
                <w:szCs w:val="16"/>
              </w:rPr>
            </w:pPr>
            <w:r w:rsidRPr="00DA28C1">
              <w:rPr>
                <w:rFonts w:ascii="GOST Common" w:hAnsi="GOST Common" w:cs="Arial"/>
                <w:sz w:val="16"/>
                <w:szCs w:val="16"/>
              </w:rPr>
              <w:t>Не подлежит установлению</w:t>
            </w:r>
            <w:r w:rsidRPr="00DA28C1">
              <w:rPr>
                <w:rStyle w:val="ab"/>
                <w:rFonts w:ascii="GOST Common" w:hAnsi="GOST Common"/>
                <w:sz w:val="16"/>
                <w:szCs w:val="16"/>
              </w:rPr>
              <w:footnoteReference w:id="13"/>
            </w:r>
          </w:p>
        </w:tc>
        <w:tc>
          <w:tcPr>
            <w:tcW w:w="435" w:type="pct"/>
            <w:vAlign w:val="center"/>
          </w:tcPr>
          <w:p w14:paraId="53D68D27" w14:textId="492911E0" w:rsidR="00DA28C1" w:rsidRPr="00DA28C1" w:rsidRDefault="00DA28C1" w:rsidP="00DA28C1">
            <w:pPr>
              <w:jc w:val="center"/>
              <w:rPr>
                <w:rFonts w:ascii="GOST Common" w:hAnsi="GOST Common"/>
                <w:sz w:val="16"/>
                <w:szCs w:val="16"/>
              </w:rPr>
            </w:pPr>
            <w:r w:rsidRPr="00DA28C1">
              <w:rPr>
                <w:rFonts w:ascii="GOST Common" w:hAnsi="GOST Common" w:cs="Arial"/>
                <w:sz w:val="16"/>
                <w:szCs w:val="16"/>
              </w:rPr>
              <w:t>Не подлежит установлению</w:t>
            </w:r>
          </w:p>
        </w:tc>
        <w:tc>
          <w:tcPr>
            <w:tcW w:w="434" w:type="pct"/>
            <w:vAlign w:val="center"/>
          </w:tcPr>
          <w:p w14:paraId="68F20588" w14:textId="2C5F00D8" w:rsidR="00DA28C1" w:rsidRPr="00DA28C1" w:rsidRDefault="00DA28C1" w:rsidP="00DA28C1">
            <w:pPr>
              <w:jc w:val="center"/>
              <w:rPr>
                <w:rFonts w:ascii="GOST Common" w:hAnsi="GOST Common"/>
                <w:sz w:val="16"/>
                <w:szCs w:val="16"/>
              </w:rPr>
            </w:pPr>
            <w:r w:rsidRPr="00DA28C1">
              <w:rPr>
                <w:rFonts w:ascii="GOST Common" w:hAnsi="GOST Common" w:cs="Arial"/>
                <w:sz w:val="16"/>
                <w:szCs w:val="16"/>
              </w:rPr>
              <w:t>Не подлежит установлению</w:t>
            </w:r>
          </w:p>
        </w:tc>
        <w:tc>
          <w:tcPr>
            <w:tcW w:w="435" w:type="pct"/>
            <w:vAlign w:val="center"/>
          </w:tcPr>
          <w:p w14:paraId="27CB0F9E" w14:textId="53480328" w:rsidR="00DA28C1" w:rsidRPr="00DA28C1" w:rsidRDefault="00DA28C1" w:rsidP="00DA28C1">
            <w:pPr>
              <w:jc w:val="center"/>
              <w:rPr>
                <w:rFonts w:ascii="GOST Common" w:hAnsi="GOST Common"/>
                <w:sz w:val="16"/>
                <w:szCs w:val="16"/>
              </w:rPr>
            </w:pPr>
            <w:r w:rsidRPr="00DA28C1">
              <w:rPr>
                <w:rFonts w:ascii="GOST Common" w:hAnsi="GOST Common" w:cs="Arial"/>
                <w:sz w:val="16"/>
                <w:szCs w:val="16"/>
              </w:rPr>
              <w:t>Не подлежит установлению</w:t>
            </w:r>
          </w:p>
        </w:tc>
        <w:tc>
          <w:tcPr>
            <w:tcW w:w="747" w:type="pct"/>
            <w:vAlign w:val="center"/>
          </w:tcPr>
          <w:p w14:paraId="3422F8BD" w14:textId="57BB34D8" w:rsidR="00DA28C1" w:rsidRPr="00DA28C1" w:rsidRDefault="00DA28C1" w:rsidP="00DA28C1">
            <w:pPr>
              <w:jc w:val="center"/>
              <w:rPr>
                <w:rFonts w:ascii="GOST Common" w:hAnsi="GOST Common"/>
                <w:sz w:val="16"/>
                <w:szCs w:val="16"/>
              </w:rPr>
            </w:pPr>
            <w:r w:rsidRPr="00DA28C1">
              <w:rPr>
                <w:rFonts w:ascii="GOST Common" w:hAnsi="GOST Common"/>
                <w:sz w:val="16"/>
                <w:szCs w:val="16"/>
              </w:rPr>
              <w:t>3</w:t>
            </w:r>
          </w:p>
        </w:tc>
        <w:tc>
          <w:tcPr>
            <w:tcW w:w="631" w:type="pct"/>
            <w:vAlign w:val="center"/>
          </w:tcPr>
          <w:p w14:paraId="3CAD4A6B" w14:textId="4CE41220" w:rsidR="00DA28C1" w:rsidRPr="00DA28C1" w:rsidRDefault="00DA28C1" w:rsidP="00DA28C1">
            <w:pPr>
              <w:jc w:val="center"/>
              <w:rPr>
                <w:rFonts w:ascii="GOST Common" w:hAnsi="GOST Common"/>
                <w:sz w:val="16"/>
                <w:szCs w:val="16"/>
              </w:rPr>
            </w:pPr>
            <w:r w:rsidRPr="00DA28C1">
              <w:rPr>
                <w:rFonts w:ascii="GOST Common" w:hAnsi="GOST Common" w:cs="Arial"/>
                <w:sz w:val="16"/>
                <w:szCs w:val="16"/>
              </w:rPr>
              <w:t>Не подлежит установлению</w:t>
            </w:r>
          </w:p>
        </w:tc>
        <w:tc>
          <w:tcPr>
            <w:tcW w:w="745" w:type="pct"/>
            <w:vAlign w:val="center"/>
          </w:tcPr>
          <w:p w14:paraId="5F0CC9F4" w14:textId="553DEA5E" w:rsidR="00DA28C1" w:rsidRPr="00DA28C1" w:rsidRDefault="00DA28C1" w:rsidP="00DA28C1">
            <w:pPr>
              <w:jc w:val="center"/>
              <w:rPr>
                <w:rFonts w:ascii="GOST Common" w:hAnsi="GOST Common"/>
                <w:sz w:val="16"/>
                <w:szCs w:val="16"/>
              </w:rPr>
            </w:pPr>
            <w:r w:rsidRPr="00DA28C1">
              <w:rPr>
                <w:rFonts w:ascii="GOST Common" w:hAnsi="GOST Common" w:cs="Arial"/>
                <w:sz w:val="16"/>
                <w:szCs w:val="16"/>
              </w:rPr>
              <w:t>60</w:t>
            </w:r>
          </w:p>
        </w:tc>
      </w:tr>
      <w:tr w:rsidR="0000149C" w:rsidRPr="00020D14" w14:paraId="035824A5" w14:textId="77777777" w:rsidTr="0000149C">
        <w:tc>
          <w:tcPr>
            <w:tcW w:w="1139" w:type="pct"/>
            <w:vAlign w:val="center"/>
          </w:tcPr>
          <w:p w14:paraId="7A58A0CD" w14:textId="77777777" w:rsidR="0000149C" w:rsidRPr="00020D14" w:rsidRDefault="0000149C" w:rsidP="0000149C">
            <w:pPr>
              <w:rPr>
                <w:rFonts w:ascii="GOST Common" w:hAnsi="GOST Common" w:cs="Arial"/>
                <w:sz w:val="20"/>
                <w:szCs w:val="20"/>
                <w:lang w:eastAsia="ru-RU"/>
              </w:rPr>
            </w:pPr>
            <w:r w:rsidRPr="00020D14">
              <w:rPr>
                <w:rFonts w:ascii="GOST Common" w:hAnsi="GOST Common" w:cs="Arial"/>
                <w:sz w:val="20"/>
                <w:szCs w:val="20"/>
                <w:lang w:eastAsia="ru-RU"/>
              </w:rPr>
              <w:t xml:space="preserve">Благоустройство территории </w:t>
            </w:r>
          </w:p>
          <w:p w14:paraId="7DC31475" w14:textId="351DCA4A" w:rsidR="0000149C" w:rsidRPr="00020D14" w:rsidRDefault="0000149C" w:rsidP="0000149C">
            <w:pPr>
              <w:rPr>
                <w:rFonts w:ascii="GOST Common" w:hAnsi="GOST Common"/>
                <w:sz w:val="20"/>
                <w:szCs w:val="20"/>
              </w:rPr>
            </w:pPr>
            <w:r w:rsidRPr="00020D14">
              <w:rPr>
                <w:rFonts w:ascii="GOST Common" w:hAnsi="GOST Common"/>
                <w:sz w:val="20"/>
                <w:szCs w:val="20"/>
              </w:rPr>
              <w:t>(код 12.0.2)</w:t>
            </w:r>
          </w:p>
        </w:tc>
        <w:tc>
          <w:tcPr>
            <w:tcW w:w="434" w:type="pct"/>
            <w:vAlign w:val="center"/>
          </w:tcPr>
          <w:p w14:paraId="3FF4D732" w14:textId="48FEB248" w:rsidR="0000149C" w:rsidRPr="00020D14" w:rsidRDefault="0000149C" w:rsidP="0000149C">
            <w:pPr>
              <w:jc w:val="center"/>
              <w:rPr>
                <w:rFonts w:ascii="GOST Common" w:hAnsi="GOST Common"/>
                <w:sz w:val="16"/>
                <w:szCs w:val="16"/>
              </w:rPr>
            </w:pPr>
            <w:r w:rsidRPr="001C255E">
              <w:rPr>
                <w:rFonts w:ascii="GOST Common" w:hAnsi="GOST Common" w:cs="Arial"/>
                <w:sz w:val="16"/>
                <w:szCs w:val="16"/>
              </w:rPr>
              <w:t>Не подлежит установлению</w:t>
            </w:r>
          </w:p>
        </w:tc>
        <w:tc>
          <w:tcPr>
            <w:tcW w:w="435" w:type="pct"/>
            <w:vAlign w:val="center"/>
          </w:tcPr>
          <w:p w14:paraId="2EF07B65" w14:textId="1BF1C63A" w:rsidR="0000149C" w:rsidRPr="00020D14" w:rsidRDefault="0000149C" w:rsidP="0000149C">
            <w:pPr>
              <w:jc w:val="center"/>
              <w:rPr>
                <w:rFonts w:ascii="GOST Common" w:hAnsi="GOST Common"/>
                <w:sz w:val="16"/>
                <w:szCs w:val="16"/>
              </w:rPr>
            </w:pPr>
            <w:r w:rsidRPr="001C255E">
              <w:rPr>
                <w:rFonts w:ascii="GOST Common" w:hAnsi="GOST Common" w:cs="Arial"/>
                <w:sz w:val="16"/>
                <w:szCs w:val="16"/>
              </w:rPr>
              <w:t>Не подлежит установлению</w:t>
            </w:r>
          </w:p>
        </w:tc>
        <w:tc>
          <w:tcPr>
            <w:tcW w:w="434" w:type="pct"/>
            <w:vAlign w:val="center"/>
          </w:tcPr>
          <w:p w14:paraId="5ABAB08D" w14:textId="281CDB04" w:rsidR="0000149C" w:rsidRPr="00020D14" w:rsidRDefault="0000149C" w:rsidP="0000149C">
            <w:pPr>
              <w:jc w:val="center"/>
              <w:rPr>
                <w:rFonts w:ascii="GOST Common" w:hAnsi="GOST Common"/>
                <w:sz w:val="16"/>
                <w:szCs w:val="16"/>
              </w:rPr>
            </w:pPr>
            <w:r w:rsidRPr="001C1E34">
              <w:rPr>
                <w:rFonts w:ascii="GOST Common" w:hAnsi="GOST Common" w:cs="Arial"/>
                <w:sz w:val="16"/>
                <w:szCs w:val="16"/>
              </w:rPr>
              <w:t>Не подлежит установлению</w:t>
            </w:r>
          </w:p>
        </w:tc>
        <w:tc>
          <w:tcPr>
            <w:tcW w:w="435" w:type="pct"/>
            <w:vAlign w:val="center"/>
          </w:tcPr>
          <w:p w14:paraId="4713E96A" w14:textId="0740A723" w:rsidR="0000149C" w:rsidRPr="00020D14" w:rsidRDefault="0000149C" w:rsidP="0000149C">
            <w:pPr>
              <w:jc w:val="center"/>
              <w:rPr>
                <w:rFonts w:ascii="GOST Common" w:hAnsi="GOST Common"/>
                <w:sz w:val="16"/>
                <w:szCs w:val="16"/>
              </w:rPr>
            </w:pPr>
            <w:r w:rsidRPr="001C1E34">
              <w:rPr>
                <w:rFonts w:ascii="GOST Common" w:hAnsi="GOST Common" w:cs="Arial"/>
                <w:sz w:val="16"/>
                <w:szCs w:val="16"/>
              </w:rPr>
              <w:t>Не подлежит установлению</w:t>
            </w:r>
          </w:p>
        </w:tc>
        <w:tc>
          <w:tcPr>
            <w:tcW w:w="747" w:type="pct"/>
            <w:vAlign w:val="center"/>
          </w:tcPr>
          <w:p w14:paraId="61EE5954" w14:textId="61A1427F" w:rsidR="0000149C" w:rsidRPr="00020D14" w:rsidRDefault="0000149C" w:rsidP="0000149C">
            <w:pPr>
              <w:jc w:val="center"/>
              <w:rPr>
                <w:rFonts w:ascii="GOST Common" w:hAnsi="GOST Common"/>
                <w:sz w:val="16"/>
                <w:szCs w:val="16"/>
              </w:rPr>
            </w:pPr>
            <w:r w:rsidRPr="00020D14">
              <w:rPr>
                <w:rFonts w:ascii="GOST Common" w:hAnsi="GOST Common" w:cs="Arial"/>
                <w:sz w:val="16"/>
                <w:szCs w:val="16"/>
              </w:rPr>
              <w:t>1</w:t>
            </w:r>
          </w:p>
        </w:tc>
        <w:tc>
          <w:tcPr>
            <w:tcW w:w="631" w:type="pct"/>
            <w:vAlign w:val="center"/>
          </w:tcPr>
          <w:p w14:paraId="0FE5D2D8" w14:textId="3F95208E" w:rsidR="0000149C" w:rsidRPr="00020D14" w:rsidRDefault="0000149C" w:rsidP="0000149C">
            <w:pPr>
              <w:jc w:val="center"/>
              <w:rPr>
                <w:rFonts w:ascii="GOST Common" w:hAnsi="GOST Common"/>
                <w:sz w:val="16"/>
                <w:szCs w:val="16"/>
              </w:rPr>
            </w:pPr>
            <w:r w:rsidRPr="00994106">
              <w:rPr>
                <w:rFonts w:ascii="GOST Common" w:hAnsi="GOST Common" w:cs="Arial"/>
                <w:sz w:val="16"/>
                <w:szCs w:val="16"/>
              </w:rPr>
              <w:t>Не подлежит установлению</w:t>
            </w:r>
          </w:p>
        </w:tc>
        <w:tc>
          <w:tcPr>
            <w:tcW w:w="745" w:type="pct"/>
            <w:vAlign w:val="center"/>
          </w:tcPr>
          <w:p w14:paraId="7ED66E73" w14:textId="26136585" w:rsidR="0000149C" w:rsidRPr="00020D14" w:rsidRDefault="0000149C" w:rsidP="0000149C">
            <w:pPr>
              <w:jc w:val="center"/>
              <w:rPr>
                <w:rFonts w:ascii="GOST Common" w:hAnsi="GOST Common"/>
                <w:sz w:val="16"/>
                <w:szCs w:val="16"/>
              </w:rPr>
            </w:pPr>
            <w:r w:rsidRPr="00020D14">
              <w:rPr>
                <w:rFonts w:ascii="GOST Common" w:hAnsi="GOST Common" w:cs="Arial"/>
                <w:sz w:val="16"/>
                <w:szCs w:val="16"/>
              </w:rPr>
              <w:t>20</w:t>
            </w:r>
          </w:p>
        </w:tc>
      </w:tr>
      <w:tr w:rsidR="0000149C" w:rsidRPr="00020D14" w14:paraId="1CDE4277" w14:textId="77777777" w:rsidTr="0000149C">
        <w:tc>
          <w:tcPr>
            <w:tcW w:w="1139" w:type="pct"/>
            <w:vAlign w:val="center"/>
          </w:tcPr>
          <w:p w14:paraId="512A54F7" w14:textId="77777777" w:rsidR="0000149C" w:rsidRPr="00020D14" w:rsidRDefault="0000149C" w:rsidP="0000149C">
            <w:pPr>
              <w:rPr>
                <w:rFonts w:ascii="GOST Common" w:hAnsi="GOST Common"/>
                <w:sz w:val="20"/>
                <w:szCs w:val="20"/>
              </w:rPr>
            </w:pPr>
            <w:r w:rsidRPr="00020D14">
              <w:rPr>
                <w:rFonts w:ascii="GOST Common" w:hAnsi="GOST Common"/>
                <w:sz w:val="20"/>
                <w:szCs w:val="20"/>
              </w:rPr>
              <w:t>Специальная деятельность</w:t>
            </w:r>
          </w:p>
          <w:p w14:paraId="600A7AAB" w14:textId="77777777" w:rsidR="0000149C" w:rsidRPr="00020D14" w:rsidRDefault="0000149C" w:rsidP="0000149C">
            <w:pPr>
              <w:rPr>
                <w:rFonts w:ascii="GOST Common" w:hAnsi="GOST Common"/>
                <w:sz w:val="20"/>
                <w:szCs w:val="20"/>
              </w:rPr>
            </w:pPr>
            <w:r w:rsidRPr="00020D14">
              <w:rPr>
                <w:rFonts w:ascii="GOST Common" w:hAnsi="GOST Common"/>
                <w:sz w:val="20"/>
                <w:szCs w:val="20"/>
              </w:rPr>
              <w:t xml:space="preserve">(в части санитарной очистки) </w:t>
            </w:r>
          </w:p>
          <w:p w14:paraId="5C6D7D68" w14:textId="0D10E464" w:rsidR="0000149C" w:rsidRPr="00020D14" w:rsidRDefault="0000149C" w:rsidP="0000149C">
            <w:pPr>
              <w:rPr>
                <w:rFonts w:ascii="GOST Common" w:hAnsi="GOST Common"/>
                <w:sz w:val="20"/>
                <w:szCs w:val="20"/>
              </w:rPr>
            </w:pPr>
            <w:r w:rsidRPr="00020D14">
              <w:rPr>
                <w:rFonts w:ascii="GOST Common" w:hAnsi="GOST Common"/>
                <w:sz w:val="20"/>
                <w:szCs w:val="20"/>
              </w:rPr>
              <w:t>(код 12.2)</w:t>
            </w:r>
          </w:p>
        </w:tc>
        <w:tc>
          <w:tcPr>
            <w:tcW w:w="434" w:type="pct"/>
            <w:vAlign w:val="center"/>
          </w:tcPr>
          <w:p w14:paraId="6F70F52A" w14:textId="5C1683E1" w:rsidR="0000149C" w:rsidRPr="00020D14" w:rsidRDefault="0000149C" w:rsidP="0000149C">
            <w:pPr>
              <w:jc w:val="center"/>
              <w:rPr>
                <w:rFonts w:ascii="GOST Common" w:hAnsi="GOST Common"/>
                <w:sz w:val="16"/>
                <w:szCs w:val="16"/>
              </w:rPr>
            </w:pPr>
            <w:r w:rsidRPr="00020D14">
              <w:rPr>
                <w:rFonts w:ascii="GOST Common" w:hAnsi="GOST Common"/>
                <w:sz w:val="16"/>
                <w:szCs w:val="16"/>
              </w:rPr>
              <w:t>4</w:t>
            </w:r>
          </w:p>
        </w:tc>
        <w:tc>
          <w:tcPr>
            <w:tcW w:w="435" w:type="pct"/>
            <w:vAlign w:val="center"/>
          </w:tcPr>
          <w:p w14:paraId="5B7A4C29" w14:textId="66CE2760" w:rsidR="0000149C" w:rsidRPr="00020D14" w:rsidRDefault="0000149C" w:rsidP="0000149C">
            <w:pPr>
              <w:jc w:val="center"/>
              <w:rPr>
                <w:rFonts w:ascii="GOST Common" w:hAnsi="GOST Common"/>
                <w:sz w:val="16"/>
                <w:szCs w:val="16"/>
              </w:rPr>
            </w:pPr>
            <w:r w:rsidRPr="00020D14">
              <w:rPr>
                <w:rFonts w:ascii="GOST Common" w:hAnsi="GOST Common"/>
                <w:sz w:val="16"/>
                <w:szCs w:val="16"/>
              </w:rPr>
              <w:t>16</w:t>
            </w:r>
          </w:p>
        </w:tc>
        <w:tc>
          <w:tcPr>
            <w:tcW w:w="434" w:type="pct"/>
            <w:vAlign w:val="center"/>
          </w:tcPr>
          <w:p w14:paraId="7DC89D21" w14:textId="0DC98983" w:rsidR="0000149C" w:rsidRPr="00020D14" w:rsidRDefault="0000149C" w:rsidP="0000149C">
            <w:pPr>
              <w:jc w:val="center"/>
              <w:rPr>
                <w:rFonts w:ascii="GOST Common" w:hAnsi="GOST Common"/>
                <w:sz w:val="16"/>
                <w:szCs w:val="16"/>
              </w:rPr>
            </w:pPr>
            <w:r w:rsidRPr="00020D14">
              <w:rPr>
                <w:rFonts w:ascii="GOST Common" w:hAnsi="GOST Common"/>
                <w:sz w:val="16"/>
                <w:szCs w:val="16"/>
              </w:rPr>
              <w:t>2</w:t>
            </w:r>
          </w:p>
        </w:tc>
        <w:tc>
          <w:tcPr>
            <w:tcW w:w="435" w:type="pct"/>
            <w:vAlign w:val="center"/>
          </w:tcPr>
          <w:p w14:paraId="1440EBD5" w14:textId="07AD0ED5" w:rsidR="0000149C" w:rsidRPr="00020D14" w:rsidRDefault="0000149C" w:rsidP="0000149C">
            <w:pPr>
              <w:jc w:val="center"/>
              <w:rPr>
                <w:rFonts w:ascii="GOST Common" w:hAnsi="GOST Common"/>
                <w:sz w:val="16"/>
                <w:szCs w:val="16"/>
              </w:rPr>
            </w:pPr>
            <w:r w:rsidRPr="00020D14">
              <w:rPr>
                <w:rFonts w:ascii="GOST Common" w:hAnsi="GOST Common"/>
                <w:sz w:val="16"/>
                <w:szCs w:val="16"/>
              </w:rPr>
              <w:t>8</w:t>
            </w:r>
          </w:p>
        </w:tc>
        <w:tc>
          <w:tcPr>
            <w:tcW w:w="747" w:type="pct"/>
            <w:vAlign w:val="center"/>
          </w:tcPr>
          <w:p w14:paraId="19A41323" w14:textId="45E28E55" w:rsidR="0000149C" w:rsidRPr="00020D14" w:rsidRDefault="0000149C" w:rsidP="0000149C">
            <w:pPr>
              <w:jc w:val="center"/>
              <w:rPr>
                <w:rFonts w:ascii="GOST Common" w:hAnsi="GOST Common"/>
                <w:sz w:val="16"/>
                <w:szCs w:val="16"/>
              </w:rPr>
            </w:pPr>
            <w:r w:rsidRPr="00156E11">
              <w:rPr>
                <w:rFonts w:ascii="GOST Common" w:hAnsi="GOST Common" w:cs="Arial"/>
                <w:sz w:val="16"/>
                <w:szCs w:val="16"/>
              </w:rPr>
              <w:t>Не подлежит установлению</w:t>
            </w:r>
          </w:p>
        </w:tc>
        <w:tc>
          <w:tcPr>
            <w:tcW w:w="631" w:type="pct"/>
            <w:vAlign w:val="center"/>
          </w:tcPr>
          <w:p w14:paraId="467EE780" w14:textId="5369859F" w:rsidR="0000149C" w:rsidRPr="00020D14" w:rsidRDefault="0000149C" w:rsidP="0000149C">
            <w:pPr>
              <w:jc w:val="center"/>
              <w:rPr>
                <w:rFonts w:ascii="GOST Common" w:hAnsi="GOST Common"/>
                <w:sz w:val="16"/>
                <w:szCs w:val="16"/>
              </w:rPr>
            </w:pPr>
            <w:r w:rsidRPr="00020D14">
              <w:rPr>
                <w:rFonts w:ascii="GOST Common" w:hAnsi="GOST Common"/>
                <w:sz w:val="16"/>
                <w:szCs w:val="16"/>
              </w:rPr>
              <w:t>20</w:t>
            </w:r>
          </w:p>
        </w:tc>
        <w:tc>
          <w:tcPr>
            <w:tcW w:w="745" w:type="pct"/>
            <w:vAlign w:val="center"/>
          </w:tcPr>
          <w:p w14:paraId="0D8405C6" w14:textId="517E16E3" w:rsidR="0000149C" w:rsidRPr="00020D14" w:rsidRDefault="0000149C" w:rsidP="0000149C">
            <w:pPr>
              <w:jc w:val="center"/>
              <w:rPr>
                <w:rFonts w:ascii="GOST Common" w:hAnsi="GOST Common"/>
                <w:sz w:val="16"/>
                <w:szCs w:val="16"/>
              </w:rPr>
            </w:pPr>
            <w:r w:rsidRPr="00156E11">
              <w:rPr>
                <w:rFonts w:ascii="GOST Common" w:hAnsi="GOST Common" w:cs="Arial"/>
                <w:sz w:val="16"/>
                <w:szCs w:val="16"/>
              </w:rPr>
              <w:t>Не подлежит установлению</w:t>
            </w:r>
          </w:p>
        </w:tc>
      </w:tr>
      <w:tr w:rsidR="0000149C" w:rsidRPr="00020D14" w14:paraId="4E42E88D" w14:textId="77777777" w:rsidTr="0046366D">
        <w:tc>
          <w:tcPr>
            <w:tcW w:w="5000" w:type="pct"/>
            <w:gridSpan w:val="8"/>
            <w:shd w:val="clear" w:color="auto" w:fill="F2F2F2"/>
          </w:tcPr>
          <w:p w14:paraId="215ED5F5" w14:textId="77777777" w:rsidR="0000149C" w:rsidRPr="00020D14" w:rsidRDefault="0000149C" w:rsidP="0000149C">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w:t>
            </w:r>
          </w:p>
        </w:tc>
      </w:tr>
      <w:tr w:rsidR="0000149C" w:rsidRPr="00020D14" w14:paraId="3CB96D7D" w14:textId="77777777" w:rsidTr="0000149C">
        <w:tc>
          <w:tcPr>
            <w:tcW w:w="1139" w:type="pct"/>
            <w:vAlign w:val="center"/>
          </w:tcPr>
          <w:p w14:paraId="26434316" w14:textId="77777777" w:rsidR="0000149C" w:rsidRPr="00020D14" w:rsidRDefault="0000149C" w:rsidP="0000149C">
            <w:pPr>
              <w:rPr>
                <w:rFonts w:ascii="GOST Common" w:hAnsi="GOST Common"/>
                <w:sz w:val="20"/>
                <w:szCs w:val="20"/>
              </w:rPr>
            </w:pPr>
            <w:r w:rsidRPr="00020D14">
              <w:rPr>
                <w:rFonts w:ascii="GOST Common" w:hAnsi="GOST Common"/>
                <w:sz w:val="20"/>
                <w:szCs w:val="20"/>
              </w:rPr>
              <w:lastRenderedPageBreak/>
              <w:t xml:space="preserve">Хранение автотранспорта </w:t>
            </w:r>
          </w:p>
          <w:p w14:paraId="7D71709D" w14:textId="77777777" w:rsidR="0000149C" w:rsidRPr="00020D14" w:rsidRDefault="0000149C" w:rsidP="0000149C">
            <w:pPr>
              <w:rPr>
                <w:rFonts w:ascii="GOST Common" w:hAnsi="GOST Common"/>
                <w:sz w:val="20"/>
                <w:szCs w:val="20"/>
              </w:rPr>
            </w:pPr>
            <w:r w:rsidRPr="00020D14">
              <w:rPr>
                <w:rFonts w:ascii="GOST Common" w:hAnsi="GOST Common"/>
                <w:sz w:val="20"/>
                <w:szCs w:val="20"/>
              </w:rPr>
              <w:t>(код 2.7.1)</w:t>
            </w:r>
          </w:p>
        </w:tc>
        <w:tc>
          <w:tcPr>
            <w:tcW w:w="434" w:type="pct"/>
            <w:vAlign w:val="center"/>
          </w:tcPr>
          <w:p w14:paraId="03FA3E23" w14:textId="34954109" w:rsidR="0000149C" w:rsidRPr="00020D14" w:rsidRDefault="0000149C" w:rsidP="0000149C">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435" w:type="pct"/>
            <w:vAlign w:val="center"/>
          </w:tcPr>
          <w:p w14:paraId="322E6503" w14:textId="0271A570" w:rsidR="0000149C" w:rsidRPr="00020D14" w:rsidRDefault="0000149C" w:rsidP="0000149C">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434" w:type="pct"/>
            <w:vAlign w:val="center"/>
          </w:tcPr>
          <w:p w14:paraId="38E5E295" w14:textId="3FEC9093" w:rsidR="0000149C" w:rsidRPr="00020D14" w:rsidRDefault="0000149C" w:rsidP="0000149C">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435" w:type="pct"/>
            <w:vAlign w:val="center"/>
          </w:tcPr>
          <w:p w14:paraId="66323456" w14:textId="69941BF2" w:rsidR="0000149C" w:rsidRPr="00020D14" w:rsidRDefault="0000149C" w:rsidP="0000149C">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747" w:type="pct"/>
            <w:vAlign w:val="center"/>
          </w:tcPr>
          <w:p w14:paraId="2F0EA8A6" w14:textId="2BC91448" w:rsidR="0000149C" w:rsidRPr="00020D14" w:rsidRDefault="0000149C" w:rsidP="0000149C">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631" w:type="pct"/>
            <w:vAlign w:val="center"/>
          </w:tcPr>
          <w:p w14:paraId="6068C73D" w14:textId="34AE7E2C" w:rsidR="0000149C" w:rsidRPr="00020D14" w:rsidRDefault="0000149C" w:rsidP="0000149C">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745" w:type="pct"/>
            <w:vAlign w:val="center"/>
          </w:tcPr>
          <w:p w14:paraId="2EB04E52" w14:textId="061AAA8D" w:rsidR="0000149C" w:rsidRPr="00020D14" w:rsidRDefault="0000149C" w:rsidP="0000149C">
            <w:pPr>
              <w:jc w:val="center"/>
              <w:rPr>
                <w:rFonts w:ascii="GOST Common" w:hAnsi="GOST Common"/>
                <w:sz w:val="16"/>
                <w:szCs w:val="16"/>
              </w:rPr>
            </w:pPr>
            <w:r w:rsidRPr="00733A97">
              <w:rPr>
                <w:rFonts w:ascii="GOST Common" w:hAnsi="GOST Common" w:cs="Arial"/>
                <w:sz w:val="16"/>
                <w:szCs w:val="16"/>
              </w:rPr>
              <w:t>Не подлежит установлению</w:t>
            </w:r>
          </w:p>
        </w:tc>
      </w:tr>
      <w:tr w:rsidR="0000149C" w:rsidRPr="00020D14" w14:paraId="0F79EB47" w14:textId="77777777" w:rsidTr="00DA28C1">
        <w:tc>
          <w:tcPr>
            <w:tcW w:w="1139" w:type="pct"/>
            <w:vAlign w:val="center"/>
          </w:tcPr>
          <w:p w14:paraId="30AA3C1D" w14:textId="32B256E0" w:rsidR="0000149C" w:rsidRPr="00020D14" w:rsidRDefault="0000149C" w:rsidP="00DA28C1">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Социальное обслуживание (код 3.2)</w:t>
            </w:r>
          </w:p>
        </w:tc>
        <w:tc>
          <w:tcPr>
            <w:tcW w:w="434" w:type="pct"/>
            <w:vAlign w:val="center"/>
          </w:tcPr>
          <w:p w14:paraId="0DD0E700" w14:textId="576F93FE" w:rsidR="0000149C" w:rsidRDefault="0000149C" w:rsidP="0000149C">
            <w:pPr>
              <w:jc w:val="center"/>
              <w:rPr>
                <w:rFonts w:ascii="GOST Common" w:hAnsi="GOST Common"/>
                <w:sz w:val="16"/>
                <w:szCs w:val="16"/>
              </w:rPr>
            </w:pPr>
            <w:r>
              <w:rPr>
                <w:rFonts w:ascii="GOST Common" w:hAnsi="GOST Common"/>
                <w:sz w:val="16"/>
                <w:szCs w:val="16"/>
              </w:rPr>
              <w:t>100</w:t>
            </w:r>
          </w:p>
        </w:tc>
        <w:tc>
          <w:tcPr>
            <w:tcW w:w="435" w:type="pct"/>
            <w:vAlign w:val="center"/>
          </w:tcPr>
          <w:p w14:paraId="223AA2E6" w14:textId="3E9015A8" w:rsidR="0000149C" w:rsidRDefault="0000149C" w:rsidP="0000149C">
            <w:pPr>
              <w:jc w:val="center"/>
              <w:rPr>
                <w:rFonts w:ascii="GOST Common" w:hAnsi="GOST Common"/>
                <w:sz w:val="16"/>
                <w:szCs w:val="16"/>
              </w:rPr>
            </w:pPr>
            <w:r>
              <w:rPr>
                <w:rFonts w:ascii="GOST Common" w:hAnsi="GOST Common"/>
                <w:sz w:val="16"/>
                <w:szCs w:val="16"/>
              </w:rPr>
              <w:t>10000</w:t>
            </w:r>
          </w:p>
        </w:tc>
        <w:tc>
          <w:tcPr>
            <w:tcW w:w="434" w:type="pct"/>
            <w:vAlign w:val="center"/>
          </w:tcPr>
          <w:p w14:paraId="3E88185D" w14:textId="64660EBA" w:rsidR="0000149C" w:rsidRDefault="0000149C" w:rsidP="0000149C">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061B7437" w14:textId="4AB148A7" w:rsidR="0000149C" w:rsidRPr="00020D14" w:rsidRDefault="0000149C" w:rsidP="0000149C">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47" w:type="pct"/>
            <w:vAlign w:val="center"/>
          </w:tcPr>
          <w:p w14:paraId="66461FF2" w14:textId="79C4F967" w:rsidR="0000149C" w:rsidRPr="00020D14" w:rsidRDefault="0000149C" w:rsidP="0000149C">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2B446912" w14:textId="7D3B64D0" w:rsidR="0000149C" w:rsidRPr="00020D14" w:rsidRDefault="0000149C" w:rsidP="0000149C">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5" w:type="pct"/>
            <w:vAlign w:val="center"/>
          </w:tcPr>
          <w:p w14:paraId="7A7FAF6D" w14:textId="13C33FF3" w:rsidR="0000149C" w:rsidRDefault="00DA28C1" w:rsidP="0000149C">
            <w:pPr>
              <w:jc w:val="center"/>
              <w:rPr>
                <w:rFonts w:ascii="GOST Common" w:hAnsi="GOST Common"/>
                <w:spacing w:val="2"/>
                <w:sz w:val="16"/>
                <w:szCs w:val="16"/>
                <w:shd w:val="clear" w:color="auto" w:fill="FFFFFF"/>
              </w:rPr>
            </w:pPr>
            <w:r>
              <w:rPr>
                <w:rFonts w:ascii="GOST Common" w:hAnsi="GOST Common"/>
                <w:spacing w:val="2"/>
                <w:sz w:val="16"/>
                <w:szCs w:val="16"/>
                <w:shd w:val="clear" w:color="auto" w:fill="FFFFFF"/>
              </w:rPr>
              <w:t>60</w:t>
            </w:r>
          </w:p>
        </w:tc>
      </w:tr>
      <w:tr w:rsidR="00DA28C1" w:rsidRPr="00020D14" w14:paraId="51EA3E91" w14:textId="77777777" w:rsidTr="00DA28C1">
        <w:tc>
          <w:tcPr>
            <w:tcW w:w="1139" w:type="pct"/>
            <w:vAlign w:val="center"/>
          </w:tcPr>
          <w:p w14:paraId="5662325D" w14:textId="77777777" w:rsidR="00DA28C1" w:rsidRPr="00020D14" w:rsidRDefault="00DA28C1" w:rsidP="00DA28C1">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Объекты культурно-досуговой</w:t>
            </w:r>
          </w:p>
          <w:p w14:paraId="5CC0188F" w14:textId="1032FFEA" w:rsidR="00DA28C1" w:rsidRPr="00020D14" w:rsidRDefault="00DA28C1" w:rsidP="00DA28C1">
            <w:pPr>
              <w:rPr>
                <w:rFonts w:ascii="GOST Common" w:hAnsi="GOST Common"/>
                <w:sz w:val="20"/>
                <w:szCs w:val="20"/>
              </w:rPr>
            </w:pPr>
            <w:r w:rsidRPr="00020D14">
              <w:rPr>
                <w:rFonts w:ascii="GOST Common" w:hAnsi="GOST Common"/>
                <w:spacing w:val="2"/>
                <w:sz w:val="20"/>
                <w:szCs w:val="20"/>
                <w:shd w:val="clear" w:color="auto" w:fill="FFFFFF"/>
              </w:rPr>
              <w:t>деятельности (код 3.6.1)</w:t>
            </w:r>
          </w:p>
        </w:tc>
        <w:tc>
          <w:tcPr>
            <w:tcW w:w="434" w:type="pct"/>
            <w:vAlign w:val="center"/>
          </w:tcPr>
          <w:p w14:paraId="507B0927" w14:textId="44CEFB57" w:rsidR="00DA28C1" w:rsidRPr="00020D14" w:rsidRDefault="00DA28C1" w:rsidP="00DA28C1">
            <w:pPr>
              <w:jc w:val="center"/>
              <w:rPr>
                <w:rFonts w:ascii="GOST Common" w:hAnsi="GOST Common"/>
                <w:sz w:val="16"/>
                <w:szCs w:val="16"/>
              </w:rPr>
            </w:pPr>
            <w:r>
              <w:rPr>
                <w:rFonts w:ascii="GOST Common" w:hAnsi="GOST Common"/>
                <w:sz w:val="16"/>
                <w:szCs w:val="16"/>
              </w:rPr>
              <w:t>100</w:t>
            </w:r>
          </w:p>
        </w:tc>
        <w:tc>
          <w:tcPr>
            <w:tcW w:w="435" w:type="pct"/>
            <w:vAlign w:val="center"/>
          </w:tcPr>
          <w:p w14:paraId="1B1B09E4" w14:textId="67DB1C22" w:rsidR="00DA28C1" w:rsidRPr="00020D14" w:rsidRDefault="00DA28C1" w:rsidP="00DA28C1">
            <w:pPr>
              <w:jc w:val="center"/>
              <w:rPr>
                <w:rFonts w:ascii="GOST Common" w:hAnsi="GOST Common"/>
                <w:sz w:val="16"/>
                <w:szCs w:val="16"/>
              </w:rPr>
            </w:pPr>
            <w:r>
              <w:rPr>
                <w:rFonts w:ascii="GOST Common" w:hAnsi="GOST Common"/>
                <w:sz w:val="16"/>
                <w:szCs w:val="16"/>
              </w:rPr>
              <w:t>10000</w:t>
            </w:r>
          </w:p>
        </w:tc>
        <w:tc>
          <w:tcPr>
            <w:tcW w:w="434" w:type="pct"/>
            <w:vAlign w:val="center"/>
          </w:tcPr>
          <w:p w14:paraId="775738CE" w14:textId="27B448B1" w:rsidR="00DA28C1" w:rsidRPr="00020D14" w:rsidRDefault="00DA28C1" w:rsidP="00DA28C1">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682B33E4" w14:textId="554B829B" w:rsidR="00DA28C1" w:rsidRPr="00020D14" w:rsidRDefault="00DA28C1" w:rsidP="00DA28C1">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47" w:type="pct"/>
            <w:vAlign w:val="center"/>
          </w:tcPr>
          <w:p w14:paraId="5C7291CF" w14:textId="5FB3DCC9" w:rsidR="00DA28C1" w:rsidRPr="00020D14" w:rsidRDefault="00DA28C1" w:rsidP="00DA28C1">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3250A630" w14:textId="1229EC34" w:rsidR="00DA28C1" w:rsidRPr="00020D14" w:rsidRDefault="00DA28C1" w:rsidP="00DA28C1">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5" w:type="pct"/>
            <w:vAlign w:val="center"/>
          </w:tcPr>
          <w:p w14:paraId="5B04602B" w14:textId="052A2134" w:rsidR="00DA28C1" w:rsidRPr="00020D14" w:rsidRDefault="00DA28C1" w:rsidP="00DA28C1">
            <w:pPr>
              <w:jc w:val="center"/>
              <w:rPr>
                <w:rFonts w:ascii="GOST Common" w:hAnsi="GOST Common"/>
                <w:sz w:val="16"/>
                <w:szCs w:val="16"/>
              </w:rPr>
            </w:pPr>
            <w:r w:rsidRPr="00B00FA0">
              <w:rPr>
                <w:rFonts w:ascii="GOST Common" w:hAnsi="GOST Common" w:cs="Arial"/>
                <w:sz w:val="16"/>
                <w:szCs w:val="16"/>
              </w:rPr>
              <w:t>60</w:t>
            </w:r>
          </w:p>
        </w:tc>
      </w:tr>
      <w:tr w:rsidR="00DA28C1" w:rsidRPr="00020D14" w14:paraId="67B2A341" w14:textId="77777777" w:rsidTr="00DA28C1">
        <w:tc>
          <w:tcPr>
            <w:tcW w:w="1139" w:type="pct"/>
            <w:vAlign w:val="center"/>
          </w:tcPr>
          <w:p w14:paraId="77E04D2D" w14:textId="414B9779" w:rsidR="00DA28C1" w:rsidRPr="00020D14" w:rsidRDefault="00DA28C1" w:rsidP="00DA28C1">
            <w:pPr>
              <w:rPr>
                <w:rFonts w:ascii="GOST Common" w:hAnsi="GOST Common"/>
                <w:sz w:val="16"/>
                <w:szCs w:val="16"/>
              </w:rPr>
            </w:pPr>
            <w:r w:rsidRPr="00020D14">
              <w:rPr>
                <w:rFonts w:ascii="GOST Common" w:hAnsi="GOST Common"/>
                <w:sz w:val="20"/>
                <w:szCs w:val="20"/>
              </w:rPr>
              <w:t>Общественное управление (код 3.8)</w:t>
            </w:r>
          </w:p>
        </w:tc>
        <w:tc>
          <w:tcPr>
            <w:tcW w:w="434" w:type="pct"/>
            <w:vAlign w:val="center"/>
          </w:tcPr>
          <w:p w14:paraId="72FD9D06" w14:textId="2819AE71" w:rsidR="00DA28C1" w:rsidRPr="00020D14" w:rsidRDefault="00DA28C1" w:rsidP="00DA28C1">
            <w:pPr>
              <w:jc w:val="center"/>
              <w:rPr>
                <w:rFonts w:ascii="GOST Common" w:hAnsi="GOST Common"/>
                <w:sz w:val="16"/>
                <w:szCs w:val="16"/>
              </w:rPr>
            </w:pPr>
            <w:r>
              <w:rPr>
                <w:rFonts w:ascii="GOST Common" w:hAnsi="GOST Common"/>
                <w:sz w:val="16"/>
                <w:szCs w:val="16"/>
              </w:rPr>
              <w:t>100</w:t>
            </w:r>
          </w:p>
        </w:tc>
        <w:tc>
          <w:tcPr>
            <w:tcW w:w="435" w:type="pct"/>
            <w:vAlign w:val="center"/>
          </w:tcPr>
          <w:p w14:paraId="067DDBC1" w14:textId="4CC32295" w:rsidR="00DA28C1" w:rsidRPr="00020D14" w:rsidRDefault="00DA28C1" w:rsidP="00DA28C1">
            <w:pPr>
              <w:jc w:val="center"/>
              <w:rPr>
                <w:rFonts w:ascii="GOST Common" w:hAnsi="GOST Common"/>
                <w:sz w:val="16"/>
                <w:szCs w:val="16"/>
              </w:rPr>
            </w:pPr>
            <w:r>
              <w:rPr>
                <w:rFonts w:ascii="GOST Common" w:hAnsi="GOST Common"/>
                <w:sz w:val="16"/>
                <w:szCs w:val="16"/>
              </w:rPr>
              <w:t>10000</w:t>
            </w:r>
          </w:p>
        </w:tc>
        <w:tc>
          <w:tcPr>
            <w:tcW w:w="434" w:type="pct"/>
            <w:vAlign w:val="center"/>
          </w:tcPr>
          <w:p w14:paraId="2564363C" w14:textId="321CB1A3" w:rsidR="00DA28C1" w:rsidRPr="00020D14" w:rsidRDefault="00DA28C1" w:rsidP="00DA28C1">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10815B57" w14:textId="16CD8975" w:rsidR="00DA28C1" w:rsidRPr="00020D14" w:rsidRDefault="00DA28C1" w:rsidP="00DA28C1">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47" w:type="pct"/>
            <w:vAlign w:val="center"/>
          </w:tcPr>
          <w:p w14:paraId="4D99CD48" w14:textId="2B84D496" w:rsidR="00DA28C1" w:rsidRPr="00020D14" w:rsidRDefault="00DA28C1" w:rsidP="00DA28C1">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2065113C" w14:textId="182DC07E" w:rsidR="00DA28C1" w:rsidRPr="00020D14" w:rsidRDefault="00DA28C1" w:rsidP="00DA28C1">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5" w:type="pct"/>
            <w:vAlign w:val="center"/>
          </w:tcPr>
          <w:p w14:paraId="6052E89C" w14:textId="4657F84D" w:rsidR="00DA28C1" w:rsidRPr="00020D14" w:rsidRDefault="00DA28C1" w:rsidP="00DA28C1">
            <w:pPr>
              <w:jc w:val="center"/>
              <w:rPr>
                <w:rFonts w:ascii="GOST Common" w:hAnsi="GOST Common"/>
                <w:sz w:val="16"/>
                <w:szCs w:val="16"/>
              </w:rPr>
            </w:pPr>
            <w:r w:rsidRPr="00B00FA0">
              <w:rPr>
                <w:rFonts w:ascii="GOST Common" w:hAnsi="GOST Common" w:cs="Arial"/>
                <w:sz w:val="16"/>
                <w:szCs w:val="16"/>
              </w:rPr>
              <w:t>60</w:t>
            </w:r>
          </w:p>
        </w:tc>
      </w:tr>
      <w:tr w:rsidR="00DA28C1" w:rsidRPr="00020D14" w14:paraId="2CDAE266" w14:textId="77777777" w:rsidTr="00DA28C1">
        <w:tc>
          <w:tcPr>
            <w:tcW w:w="1139" w:type="pct"/>
            <w:vAlign w:val="center"/>
          </w:tcPr>
          <w:p w14:paraId="4B2DD4BF" w14:textId="77777777" w:rsidR="00DA28C1" w:rsidRPr="00020D14" w:rsidRDefault="00DA28C1" w:rsidP="00DA28C1">
            <w:pPr>
              <w:rPr>
                <w:rFonts w:ascii="GOST Common" w:hAnsi="GOST Common"/>
                <w:sz w:val="20"/>
                <w:szCs w:val="20"/>
              </w:rPr>
            </w:pPr>
            <w:r w:rsidRPr="00020D14">
              <w:rPr>
                <w:rFonts w:ascii="GOST Common" w:hAnsi="GOST Common"/>
                <w:sz w:val="20"/>
                <w:szCs w:val="20"/>
              </w:rPr>
              <w:t>Рынки (код 4.3)</w:t>
            </w:r>
          </w:p>
        </w:tc>
        <w:tc>
          <w:tcPr>
            <w:tcW w:w="434" w:type="pct"/>
            <w:vAlign w:val="center"/>
          </w:tcPr>
          <w:p w14:paraId="38477EF3" w14:textId="0300CE6E" w:rsidR="00DA28C1" w:rsidRPr="00020D14" w:rsidRDefault="00DA28C1" w:rsidP="00DA28C1">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29DE08C5" w14:textId="706C1FB8" w:rsidR="00DA28C1" w:rsidRPr="00020D14" w:rsidRDefault="00DA28C1" w:rsidP="00DA28C1">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4" w:type="pct"/>
            <w:vAlign w:val="center"/>
          </w:tcPr>
          <w:p w14:paraId="460334E6" w14:textId="51D0E830" w:rsidR="00DA28C1" w:rsidRPr="00020D14" w:rsidRDefault="00DA28C1" w:rsidP="00DA28C1">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04113267" w14:textId="7A8F0520" w:rsidR="00DA28C1" w:rsidRPr="00020D14" w:rsidRDefault="00DA28C1" w:rsidP="00DA28C1">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47" w:type="pct"/>
            <w:vAlign w:val="center"/>
          </w:tcPr>
          <w:p w14:paraId="22C73A8A" w14:textId="767DB872" w:rsidR="00DA28C1" w:rsidRPr="00020D14" w:rsidRDefault="00DA28C1" w:rsidP="00DA28C1">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631" w:type="pct"/>
            <w:vAlign w:val="center"/>
          </w:tcPr>
          <w:p w14:paraId="501D7E8C" w14:textId="70A79492" w:rsidR="00DA28C1" w:rsidRPr="00020D14" w:rsidRDefault="00DA28C1" w:rsidP="00DA28C1">
            <w:pPr>
              <w:jc w:val="center"/>
              <w:rPr>
                <w:rFonts w:ascii="GOST Common" w:hAnsi="GOST Common"/>
                <w:sz w:val="16"/>
                <w:szCs w:val="16"/>
              </w:rPr>
            </w:pPr>
            <w:r w:rsidRPr="00020D14">
              <w:rPr>
                <w:rFonts w:ascii="GOST Common" w:hAnsi="GOST Common"/>
                <w:sz w:val="16"/>
                <w:szCs w:val="16"/>
              </w:rPr>
              <w:t>5/3</w:t>
            </w:r>
          </w:p>
        </w:tc>
        <w:tc>
          <w:tcPr>
            <w:tcW w:w="745" w:type="pct"/>
            <w:vAlign w:val="center"/>
          </w:tcPr>
          <w:p w14:paraId="168CA677" w14:textId="44CD044A" w:rsidR="00DA28C1" w:rsidRPr="00020D14" w:rsidRDefault="00DA28C1" w:rsidP="00DA28C1">
            <w:pPr>
              <w:jc w:val="center"/>
              <w:rPr>
                <w:rFonts w:ascii="GOST Common" w:hAnsi="GOST Common"/>
                <w:sz w:val="16"/>
                <w:szCs w:val="16"/>
              </w:rPr>
            </w:pPr>
            <w:r w:rsidRPr="00B00FA0">
              <w:rPr>
                <w:rFonts w:ascii="GOST Common" w:hAnsi="GOST Common" w:cs="Arial"/>
                <w:sz w:val="16"/>
                <w:szCs w:val="16"/>
              </w:rPr>
              <w:t>60</w:t>
            </w:r>
          </w:p>
        </w:tc>
      </w:tr>
      <w:tr w:rsidR="00DA28C1" w:rsidRPr="00020D14" w14:paraId="7384DD9F" w14:textId="77777777" w:rsidTr="00DA28C1">
        <w:tc>
          <w:tcPr>
            <w:tcW w:w="1139" w:type="pct"/>
            <w:vAlign w:val="center"/>
          </w:tcPr>
          <w:p w14:paraId="642C1B40" w14:textId="77777777" w:rsidR="00DA28C1" w:rsidRPr="00020D14" w:rsidRDefault="00DA28C1" w:rsidP="00DA28C1">
            <w:pPr>
              <w:rPr>
                <w:rFonts w:ascii="GOST Common" w:hAnsi="GOST Common"/>
                <w:sz w:val="16"/>
                <w:szCs w:val="16"/>
              </w:rPr>
            </w:pPr>
            <w:r w:rsidRPr="00020D14">
              <w:rPr>
                <w:rFonts w:ascii="GOST Common" w:hAnsi="GOST Common"/>
                <w:sz w:val="20"/>
                <w:szCs w:val="20"/>
              </w:rPr>
              <w:t>Магазины (код 4.4)</w:t>
            </w:r>
          </w:p>
        </w:tc>
        <w:tc>
          <w:tcPr>
            <w:tcW w:w="434" w:type="pct"/>
            <w:vAlign w:val="center"/>
          </w:tcPr>
          <w:p w14:paraId="0B1E48EF" w14:textId="5F723377" w:rsidR="00DA28C1" w:rsidRPr="00020D14" w:rsidRDefault="00DA28C1" w:rsidP="00DA28C1">
            <w:pPr>
              <w:jc w:val="center"/>
              <w:rPr>
                <w:rFonts w:ascii="GOST Common" w:hAnsi="GOST Common"/>
                <w:sz w:val="16"/>
                <w:szCs w:val="16"/>
              </w:rPr>
            </w:pPr>
            <w:r>
              <w:rPr>
                <w:rFonts w:ascii="GOST Common" w:hAnsi="GOST Common"/>
                <w:sz w:val="16"/>
                <w:szCs w:val="16"/>
              </w:rPr>
              <w:t>100</w:t>
            </w:r>
          </w:p>
        </w:tc>
        <w:tc>
          <w:tcPr>
            <w:tcW w:w="435" w:type="pct"/>
            <w:vAlign w:val="center"/>
          </w:tcPr>
          <w:p w14:paraId="23E0B4C5" w14:textId="5251CD42" w:rsidR="00DA28C1" w:rsidRPr="00020D14" w:rsidRDefault="00DA28C1" w:rsidP="00DA28C1">
            <w:pPr>
              <w:jc w:val="center"/>
              <w:rPr>
                <w:rFonts w:ascii="GOST Common" w:hAnsi="GOST Common"/>
                <w:sz w:val="16"/>
                <w:szCs w:val="16"/>
              </w:rPr>
            </w:pPr>
            <w:r>
              <w:rPr>
                <w:rFonts w:ascii="GOST Common" w:hAnsi="GOST Common"/>
                <w:sz w:val="16"/>
                <w:szCs w:val="16"/>
              </w:rPr>
              <w:t>25000</w:t>
            </w:r>
          </w:p>
        </w:tc>
        <w:tc>
          <w:tcPr>
            <w:tcW w:w="434" w:type="pct"/>
            <w:vAlign w:val="center"/>
          </w:tcPr>
          <w:p w14:paraId="7E83A907" w14:textId="21D2568E" w:rsidR="00DA28C1" w:rsidRPr="00020D14" w:rsidRDefault="00DA28C1" w:rsidP="00DA28C1">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1BF86BFA" w14:textId="042482CA" w:rsidR="00DA28C1" w:rsidRPr="00020D14" w:rsidRDefault="00DA28C1" w:rsidP="00DA28C1">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47" w:type="pct"/>
            <w:vAlign w:val="center"/>
          </w:tcPr>
          <w:p w14:paraId="2453282B" w14:textId="13409881" w:rsidR="00DA28C1" w:rsidRPr="00020D14" w:rsidRDefault="00DA28C1" w:rsidP="00DA28C1">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2538C500" w14:textId="6CF045DF" w:rsidR="00DA28C1" w:rsidRPr="00020D14" w:rsidRDefault="00DA28C1" w:rsidP="00DA28C1">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5" w:type="pct"/>
            <w:vAlign w:val="center"/>
          </w:tcPr>
          <w:p w14:paraId="0DEA6081" w14:textId="5D38E0F2" w:rsidR="00DA28C1" w:rsidRPr="00020D14" w:rsidRDefault="00DA28C1" w:rsidP="00DA28C1">
            <w:pPr>
              <w:jc w:val="center"/>
              <w:rPr>
                <w:rFonts w:ascii="GOST Common" w:hAnsi="GOST Common"/>
                <w:sz w:val="16"/>
                <w:szCs w:val="16"/>
              </w:rPr>
            </w:pPr>
            <w:r w:rsidRPr="00B00FA0">
              <w:rPr>
                <w:rFonts w:ascii="GOST Common" w:hAnsi="GOST Common" w:cs="Arial"/>
                <w:sz w:val="16"/>
                <w:szCs w:val="16"/>
              </w:rPr>
              <w:t>60</w:t>
            </w:r>
          </w:p>
        </w:tc>
      </w:tr>
    </w:tbl>
    <w:p w14:paraId="573D9295" w14:textId="04163E8F" w:rsidR="00BC640B" w:rsidRDefault="00BC640B" w:rsidP="00BC640B">
      <w:pPr>
        <w:jc w:val="both"/>
        <w:rPr>
          <w:rFonts w:ascii="GOST Common" w:hAnsi="GOST Common"/>
          <w:i/>
          <w:sz w:val="14"/>
          <w:szCs w:val="14"/>
        </w:rPr>
      </w:pPr>
      <w:r w:rsidRPr="00020D14">
        <w:rPr>
          <w:rFonts w:ascii="GOST Common" w:hAnsi="GOST Common"/>
          <w:i/>
          <w:sz w:val="14"/>
          <w:szCs w:val="14"/>
        </w:rPr>
        <w:t>*</w:t>
      </w:r>
      <w:r w:rsidR="00A62119">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6DF62959" w14:textId="77777777" w:rsidR="00A62119" w:rsidRDefault="00A62119" w:rsidP="00A62119">
      <w:pPr>
        <w:jc w:val="both"/>
        <w:rPr>
          <w:rFonts w:ascii="GOST Common" w:hAnsi="GOST Common"/>
          <w:sz w:val="14"/>
          <w:szCs w:val="14"/>
          <w:u w:val="single"/>
        </w:rPr>
      </w:pPr>
      <w:r w:rsidRPr="00020D14">
        <w:rPr>
          <w:rFonts w:ascii="GOST Common" w:hAnsi="GOST Common"/>
          <w:i/>
          <w:sz w:val="14"/>
          <w:szCs w:val="14"/>
        </w:rPr>
        <w:t>**</w:t>
      </w:r>
      <w:r w:rsidRPr="002D61FA">
        <w:rPr>
          <w:rFonts w:ascii="GOST Common" w:hAnsi="GOST Common"/>
          <w:i/>
          <w:sz w:val="14"/>
          <w:szCs w:val="14"/>
        </w:rPr>
        <w:t xml:space="preserve"> </w:t>
      </w:r>
      <w:r>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поправкой на противопожарный разрыв</w:t>
      </w:r>
    </w:p>
    <w:p w14:paraId="4AD62C72" w14:textId="4EFA17B7" w:rsidR="00525DB0" w:rsidRDefault="00A62119" w:rsidP="00A62119">
      <w:pPr>
        <w:jc w:val="both"/>
        <w:rPr>
          <w:rFonts w:ascii="GOST Common" w:hAnsi="GOST Common"/>
          <w:u w:val="single"/>
        </w:rPr>
      </w:pPr>
      <w:r w:rsidRPr="00020D14">
        <w:rPr>
          <w:rFonts w:ascii="GOST Common" w:hAnsi="GOST Common"/>
          <w:i/>
          <w:sz w:val="14"/>
          <w:szCs w:val="14"/>
        </w:rPr>
        <w:t>***</w:t>
      </w:r>
      <w:r>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6B6CB88C" w14:textId="77777777" w:rsidR="00525DB0" w:rsidRDefault="00525DB0">
      <w:pPr>
        <w:rPr>
          <w:rFonts w:ascii="GOST Common" w:hAnsi="GOST Common"/>
          <w:u w:val="single"/>
        </w:rPr>
      </w:pPr>
      <w:r>
        <w:rPr>
          <w:rFonts w:ascii="GOST Common" w:hAnsi="GOST Common"/>
          <w:u w:val="single"/>
        </w:rPr>
        <w:br w:type="page"/>
      </w:r>
    </w:p>
    <w:p w14:paraId="1A2B85A4" w14:textId="436796E9" w:rsidR="00525DB0" w:rsidRPr="00020D14" w:rsidRDefault="00525DB0" w:rsidP="00525DB0">
      <w:pPr>
        <w:keepNext/>
        <w:keepLines/>
        <w:ind w:firstLine="709"/>
        <w:jc w:val="center"/>
        <w:rPr>
          <w:rStyle w:val="41"/>
          <w:rFonts w:ascii="GOST Common" w:hAnsi="GOST Common"/>
          <w:i w:val="0"/>
          <w:sz w:val="24"/>
          <w:szCs w:val="24"/>
          <w:u w:val="single"/>
        </w:rPr>
      </w:pPr>
      <w:r w:rsidRPr="00020D14">
        <w:rPr>
          <w:rStyle w:val="41"/>
          <w:rFonts w:ascii="GOST Common" w:hAnsi="GOST Common"/>
          <w:i w:val="0"/>
          <w:sz w:val="24"/>
          <w:szCs w:val="24"/>
          <w:u w:val="single"/>
        </w:rPr>
        <w:lastRenderedPageBreak/>
        <w:t>Зона размещения объектов социального и коммунально-бытового назначения (ОД-2(</w:t>
      </w:r>
      <w:r>
        <w:rPr>
          <w:rStyle w:val="41"/>
          <w:rFonts w:ascii="GOST Common" w:hAnsi="GOST Common"/>
          <w:i w:val="0"/>
          <w:sz w:val="24"/>
          <w:szCs w:val="24"/>
          <w:u w:val="single"/>
        </w:rPr>
        <w:t>2</w:t>
      </w:r>
      <w:r w:rsidRPr="00020D14">
        <w:rPr>
          <w:rStyle w:val="41"/>
          <w:rFonts w:ascii="GOST Common" w:hAnsi="GOST Common"/>
          <w:i w:val="0"/>
          <w:sz w:val="24"/>
          <w:szCs w:val="24"/>
          <w:u w:val="single"/>
        </w:rPr>
        <w:t>))</w:t>
      </w:r>
    </w:p>
    <w:p w14:paraId="12B2AD69" w14:textId="063DDE09" w:rsidR="00525DB0" w:rsidRDefault="00525DB0" w:rsidP="00525DB0">
      <w:pPr>
        <w:keepNext/>
        <w:keepLines/>
        <w:ind w:left="720"/>
        <w:jc w:val="right"/>
        <w:rPr>
          <w:rFonts w:ascii="GOST Common" w:hAnsi="GOST Common"/>
          <w:spacing w:val="-13"/>
        </w:rPr>
      </w:pPr>
      <w:r w:rsidRPr="00020D14">
        <w:rPr>
          <w:rFonts w:ascii="GOST Common" w:hAnsi="GOST Common"/>
          <w:spacing w:val="-13"/>
        </w:rPr>
        <w:t xml:space="preserve">Таблица </w:t>
      </w:r>
      <w:r w:rsidR="00EF6FBD">
        <w:rPr>
          <w:rFonts w:ascii="GOST Common" w:hAnsi="GOST Common"/>
          <w:spacing w:val="-13"/>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296"/>
        <w:gridCol w:w="1299"/>
        <w:gridCol w:w="1296"/>
        <w:gridCol w:w="1299"/>
        <w:gridCol w:w="2230"/>
        <w:gridCol w:w="1884"/>
        <w:gridCol w:w="2224"/>
      </w:tblGrid>
      <w:tr w:rsidR="00DA28C1" w:rsidRPr="00020D14" w14:paraId="6749CE4A" w14:textId="77777777" w:rsidTr="00F80E20">
        <w:trPr>
          <w:tblHeader/>
        </w:trPr>
        <w:tc>
          <w:tcPr>
            <w:tcW w:w="1139" w:type="pct"/>
            <w:vMerge w:val="restart"/>
            <w:shd w:val="clear" w:color="auto" w:fill="D9D9D9"/>
            <w:vAlign w:val="center"/>
          </w:tcPr>
          <w:p w14:paraId="26E0CCA2" w14:textId="77777777" w:rsidR="00DA28C1" w:rsidRPr="00020D14" w:rsidRDefault="00DA28C1" w:rsidP="00F80E20">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38" w:type="pct"/>
            <w:gridSpan w:val="4"/>
            <w:shd w:val="clear" w:color="auto" w:fill="D9D9D9"/>
            <w:vAlign w:val="center"/>
          </w:tcPr>
          <w:p w14:paraId="1917355A" w14:textId="77777777" w:rsidR="00DA28C1" w:rsidRPr="00020D14" w:rsidRDefault="00DA28C1" w:rsidP="00F80E20">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47" w:type="pct"/>
            <w:vMerge w:val="restart"/>
            <w:shd w:val="clear" w:color="auto" w:fill="D9D9D9"/>
            <w:vAlign w:val="center"/>
          </w:tcPr>
          <w:p w14:paraId="2A6687A7" w14:textId="77777777" w:rsidR="00DA28C1" w:rsidRPr="00020D14" w:rsidRDefault="00DA28C1" w:rsidP="00F80E20">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1" w:type="pct"/>
            <w:vMerge w:val="restart"/>
            <w:shd w:val="clear" w:color="auto" w:fill="D9D9D9"/>
            <w:vAlign w:val="center"/>
          </w:tcPr>
          <w:p w14:paraId="3A6ECFDC" w14:textId="77777777" w:rsidR="00DA28C1" w:rsidRPr="00020D14" w:rsidRDefault="00DA28C1" w:rsidP="00F80E20">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45" w:type="pct"/>
            <w:vMerge w:val="restart"/>
            <w:shd w:val="clear" w:color="auto" w:fill="D9D9D9"/>
            <w:vAlign w:val="center"/>
          </w:tcPr>
          <w:p w14:paraId="4828FB9F" w14:textId="77777777" w:rsidR="00DA28C1" w:rsidRPr="00020D14" w:rsidRDefault="00DA28C1" w:rsidP="00F80E20">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DA28C1" w:rsidRPr="00020D14" w14:paraId="1460C7BB" w14:textId="77777777" w:rsidTr="00F80E20">
        <w:trPr>
          <w:tblHeader/>
        </w:trPr>
        <w:tc>
          <w:tcPr>
            <w:tcW w:w="1139" w:type="pct"/>
            <w:vMerge/>
            <w:vAlign w:val="center"/>
          </w:tcPr>
          <w:p w14:paraId="157BCA52" w14:textId="77777777" w:rsidR="00DA28C1" w:rsidRPr="00020D14" w:rsidRDefault="00DA28C1" w:rsidP="00F80E20">
            <w:pPr>
              <w:jc w:val="center"/>
              <w:rPr>
                <w:rFonts w:ascii="GOST Common" w:hAnsi="GOST Common"/>
                <w:sz w:val="20"/>
                <w:szCs w:val="16"/>
              </w:rPr>
            </w:pPr>
          </w:p>
        </w:tc>
        <w:tc>
          <w:tcPr>
            <w:tcW w:w="869" w:type="pct"/>
            <w:gridSpan w:val="2"/>
            <w:shd w:val="clear" w:color="auto" w:fill="D9D9D9"/>
            <w:vAlign w:val="center"/>
          </w:tcPr>
          <w:p w14:paraId="490D72AC" w14:textId="77777777" w:rsidR="00DA28C1" w:rsidRPr="00020D14" w:rsidRDefault="00DA28C1" w:rsidP="00F80E20">
            <w:pPr>
              <w:jc w:val="center"/>
              <w:rPr>
                <w:rFonts w:ascii="GOST Common" w:hAnsi="GOST Common"/>
                <w:sz w:val="20"/>
                <w:szCs w:val="16"/>
              </w:rPr>
            </w:pPr>
            <w:r w:rsidRPr="00020D14">
              <w:rPr>
                <w:rFonts w:ascii="GOST Common" w:hAnsi="GOST Common"/>
                <w:sz w:val="20"/>
                <w:szCs w:val="16"/>
              </w:rPr>
              <w:t>Площадь, кв.м</w:t>
            </w:r>
          </w:p>
        </w:tc>
        <w:tc>
          <w:tcPr>
            <w:tcW w:w="869" w:type="pct"/>
            <w:gridSpan w:val="2"/>
            <w:shd w:val="clear" w:color="auto" w:fill="D9D9D9"/>
            <w:vAlign w:val="center"/>
          </w:tcPr>
          <w:p w14:paraId="23F503E2" w14:textId="77777777" w:rsidR="00DA28C1" w:rsidRPr="00020D14" w:rsidRDefault="00DA28C1" w:rsidP="00F80E20">
            <w:pPr>
              <w:jc w:val="center"/>
              <w:rPr>
                <w:rFonts w:ascii="GOST Common" w:hAnsi="GOST Common"/>
                <w:sz w:val="20"/>
                <w:szCs w:val="16"/>
              </w:rPr>
            </w:pPr>
            <w:r w:rsidRPr="00020D14">
              <w:rPr>
                <w:rFonts w:ascii="GOST Common" w:hAnsi="GOST Common"/>
                <w:sz w:val="20"/>
                <w:szCs w:val="16"/>
              </w:rPr>
              <w:t>Размер, м</w:t>
            </w:r>
          </w:p>
        </w:tc>
        <w:tc>
          <w:tcPr>
            <w:tcW w:w="747" w:type="pct"/>
            <w:vMerge/>
          </w:tcPr>
          <w:p w14:paraId="09A2AEF3" w14:textId="77777777" w:rsidR="00DA28C1" w:rsidRPr="00020D14" w:rsidRDefault="00DA28C1" w:rsidP="00F80E20">
            <w:pPr>
              <w:jc w:val="both"/>
              <w:rPr>
                <w:rFonts w:ascii="GOST Common" w:hAnsi="GOST Common"/>
                <w:sz w:val="20"/>
                <w:szCs w:val="16"/>
              </w:rPr>
            </w:pPr>
          </w:p>
        </w:tc>
        <w:tc>
          <w:tcPr>
            <w:tcW w:w="631" w:type="pct"/>
            <w:vMerge/>
          </w:tcPr>
          <w:p w14:paraId="411E5C72" w14:textId="77777777" w:rsidR="00DA28C1" w:rsidRPr="00020D14" w:rsidRDefault="00DA28C1" w:rsidP="00F80E20">
            <w:pPr>
              <w:jc w:val="both"/>
              <w:rPr>
                <w:rFonts w:ascii="GOST Common" w:hAnsi="GOST Common"/>
                <w:sz w:val="20"/>
                <w:szCs w:val="16"/>
              </w:rPr>
            </w:pPr>
          </w:p>
        </w:tc>
        <w:tc>
          <w:tcPr>
            <w:tcW w:w="745" w:type="pct"/>
            <w:vMerge/>
          </w:tcPr>
          <w:p w14:paraId="44CD55C9" w14:textId="77777777" w:rsidR="00DA28C1" w:rsidRPr="00020D14" w:rsidRDefault="00DA28C1" w:rsidP="00F80E20">
            <w:pPr>
              <w:jc w:val="both"/>
              <w:rPr>
                <w:rFonts w:ascii="GOST Common" w:hAnsi="GOST Common"/>
                <w:sz w:val="20"/>
                <w:szCs w:val="16"/>
              </w:rPr>
            </w:pPr>
          </w:p>
        </w:tc>
      </w:tr>
      <w:tr w:rsidR="00DA28C1" w:rsidRPr="00020D14" w14:paraId="0B3C8FDD" w14:textId="77777777" w:rsidTr="00F80E20">
        <w:trPr>
          <w:tblHeader/>
        </w:trPr>
        <w:tc>
          <w:tcPr>
            <w:tcW w:w="1139" w:type="pct"/>
            <w:vMerge/>
            <w:vAlign w:val="center"/>
          </w:tcPr>
          <w:p w14:paraId="5FDAFDE4" w14:textId="77777777" w:rsidR="00DA28C1" w:rsidRPr="00020D14" w:rsidRDefault="00DA28C1" w:rsidP="00F80E20">
            <w:pPr>
              <w:jc w:val="center"/>
              <w:rPr>
                <w:rFonts w:ascii="GOST Common" w:hAnsi="GOST Common"/>
                <w:sz w:val="20"/>
                <w:szCs w:val="16"/>
              </w:rPr>
            </w:pPr>
          </w:p>
        </w:tc>
        <w:tc>
          <w:tcPr>
            <w:tcW w:w="434" w:type="pct"/>
            <w:shd w:val="clear" w:color="auto" w:fill="D9D9D9"/>
            <w:vAlign w:val="center"/>
          </w:tcPr>
          <w:p w14:paraId="6F4AED11" w14:textId="77777777" w:rsidR="00DA28C1" w:rsidRPr="00020D14" w:rsidRDefault="00DA28C1" w:rsidP="00F80E20">
            <w:pPr>
              <w:jc w:val="center"/>
              <w:rPr>
                <w:rFonts w:ascii="GOST Common" w:hAnsi="GOST Common"/>
                <w:sz w:val="20"/>
                <w:szCs w:val="16"/>
              </w:rPr>
            </w:pPr>
            <w:r w:rsidRPr="00020D14">
              <w:rPr>
                <w:rFonts w:ascii="GOST Common" w:hAnsi="GOST Common"/>
                <w:sz w:val="20"/>
                <w:szCs w:val="16"/>
              </w:rPr>
              <w:t>минимум</w:t>
            </w:r>
          </w:p>
        </w:tc>
        <w:tc>
          <w:tcPr>
            <w:tcW w:w="435" w:type="pct"/>
            <w:shd w:val="clear" w:color="auto" w:fill="D9D9D9"/>
            <w:vAlign w:val="center"/>
          </w:tcPr>
          <w:p w14:paraId="28758BD4" w14:textId="77777777" w:rsidR="00DA28C1" w:rsidRPr="00020D14" w:rsidRDefault="00DA28C1" w:rsidP="00F80E20">
            <w:pPr>
              <w:jc w:val="center"/>
              <w:rPr>
                <w:rFonts w:ascii="GOST Common" w:hAnsi="GOST Common"/>
                <w:sz w:val="20"/>
                <w:szCs w:val="16"/>
              </w:rPr>
            </w:pPr>
            <w:r w:rsidRPr="00020D14">
              <w:rPr>
                <w:rFonts w:ascii="GOST Common" w:hAnsi="GOST Common"/>
                <w:sz w:val="20"/>
                <w:szCs w:val="16"/>
              </w:rPr>
              <w:t>максимум</w:t>
            </w:r>
          </w:p>
        </w:tc>
        <w:tc>
          <w:tcPr>
            <w:tcW w:w="434" w:type="pct"/>
            <w:shd w:val="clear" w:color="auto" w:fill="D9D9D9"/>
            <w:vAlign w:val="center"/>
          </w:tcPr>
          <w:p w14:paraId="40821829" w14:textId="77777777" w:rsidR="00DA28C1" w:rsidRPr="00020D14" w:rsidRDefault="00DA28C1" w:rsidP="00F80E20">
            <w:pPr>
              <w:jc w:val="center"/>
              <w:rPr>
                <w:rFonts w:ascii="GOST Common" w:hAnsi="GOST Common"/>
                <w:sz w:val="20"/>
                <w:szCs w:val="16"/>
              </w:rPr>
            </w:pPr>
            <w:r w:rsidRPr="00020D14">
              <w:rPr>
                <w:rFonts w:ascii="GOST Common" w:hAnsi="GOST Common"/>
                <w:sz w:val="20"/>
                <w:szCs w:val="16"/>
              </w:rPr>
              <w:t>минимум</w:t>
            </w:r>
          </w:p>
        </w:tc>
        <w:tc>
          <w:tcPr>
            <w:tcW w:w="435" w:type="pct"/>
            <w:shd w:val="clear" w:color="auto" w:fill="D9D9D9"/>
            <w:vAlign w:val="center"/>
          </w:tcPr>
          <w:p w14:paraId="59E5B60F" w14:textId="77777777" w:rsidR="00DA28C1" w:rsidRPr="00020D14" w:rsidRDefault="00DA28C1" w:rsidP="00F80E20">
            <w:pPr>
              <w:jc w:val="center"/>
              <w:rPr>
                <w:rFonts w:ascii="GOST Common" w:hAnsi="GOST Common"/>
                <w:sz w:val="20"/>
                <w:szCs w:val="16"/>
              </w:rPr>
            </w:pPr>
            <w:r w:rsidRPr="00020D14">
              <w:rPr>
                <w:rFonts w:ascii="GOST Common" w:hAnsi="GOST Common"/>
                <w:sz w:val="20"/>
                <w:szCs w:val="16"/>
              </w:rPr>
              <w:t>максимум</w:t>
            </w:r>
          </w:p>
        </w:tc>
        <w:tc>
          <w:tcPr>
            <w:tcW w:w="747" w:type="pct"/>
            <w:vMerge/>
          </w:tcPr>
          <w:p w14:paraId="5C863D22" w14:textId="77777777" w:rsidR="00DA28C1" w:rsidRPr="00020D14" w:rsidRDefault="00DA28C1" w:rsidP="00F80E20">
            <w:pPr>
              <w:jc w:val="both"/>
              <w:rPr>
                <w:rFonts w:ascii="GOST Common" w:hAnsi="GOST Common"/>
                <w:sz w:val="20"/>
                <w:szCs w:val="16"/>
              </w:rPr>
            </w:pPr>
          </w:p>
        </w:tc>
        <w:tc>
          <w:tcPr>
            <w:tcW w:w="631" w:type="pct"/>
            <w:vMerge/>
          </w:tcPr>
          <w:p w14:paraId="24E41978" w14:textId="77777777" w:rsidR="00DA28C1" w:rsidRPr="00020D14" w:rsidRDefault="00DA28C1" w:rsidP="00F80E20">
            <w:pPr>
              <w:jc w:val="both"/>
              <w:rPr>
                <w:rFonts w:ascii="GOST Common" w:hAnsi="GOST Common"/>
                <w:sz w:val="20"/>
                <w:szCs w:val="16"/>
              </w:rPr>
            </w:pPr>
          </w:p>
        </w:tc>
        <w:tc>
          <w:tcPr>
            <w:tcW w:w="745" w:type="pct"/>
            <w:vMerge/>
          </w:tcPr>
          <w:p w14:paraId="5DB1DB72" w14:textId="77777777" w:rsidR="00DA28C1" w:rsidRPr="00020D14" w:rsidRDefault="00DA28C1" w:rsidP="00F80E20">
            <w:pPr>
              <w:jc w:val="both"/>
              <w:rPr>
                <w:rFonts w:ascii="GOST Common" w:hAnsi="GOST Common"/>
                <w:sz w:val="20"/>
                <w:szCs w:val="16"/>
              </w:rPr>
            </w:pPr>
          </w:p>
        </w:tc>
      </w:tr>
      <w:tr w:rsidR="00DA28C1" w:rsidRPr="00020D14" w14:paraId="03ABDF38" w14:textId="77777777" w:rsidTr="00F80E20">
        <w:tc>
          <w:tcPr>
            <w:tcW w:w="5000" w:type="pct"/>
            <w:gridSpan w:val="8"/>
            <w:shd w:val="clear" w:color="auto" w:fill="F2F2F2"/>
          </w:tcPr>
          <w:p w14:paraId="2D67D6E5" w14:textId="77777777" w:rsidR="00DA28C1" w:rsidRPr="00020D14" w:rsidRDefault="00DA28C1" w:rsidP="00F80E20">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DA28C1" w:rsidRPr="00020D14" w14:paraId="46B56A5A" w14:textId="77777777" w:rsidTr="00F80E20">
        <w:tc>
          <w:tcPr>
            <w:tcW w:w="1139" w:type="pct"/>
            <w:vAlign w:val="center"/>
          </w:tcPr>
          <w:p w14:paraId="739F1A84" w14:textId="77777777" w:rsidR="00DA28C1" w:rsidRPr="00020D14" w:rsidRDefault="00DA28C1" w:rsidP="00F80E20">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Бытовое обслуживание (код 3.3)</w:t>
            </w:r>
          </w:p>
        </w:tc>
        <w:tc>
          <w:tcPr>
            <w:tcW w:w="434" w:type="pct"/>
            <w:vAlign w:val="center"/>
          </w:tcPr>
          <w:p w14:paraId="39C93C7B" w14:textId="77777777" w:rsidR="00DA28C1" w:rsidRDefault="00DA28C1" w:rsidP="00F80E20">
            <w:pPr>
              <w:jc w:val="center"/>
              <w:rPr>
                <w:rFonts w:ascii="GOST Common" w:hAnsi="GOST Common"/>
                <w:sz w:val="16"/>
                <w:szCs w:val="16"/>
              </w:rPr>
            </w:pPr>
            <w:r>
              <w:rPr>
                <w:rFonts w:ascii="GOST Common" w:hAnsi="GOST Common"/>
                <w:sz w:val="16"/>
                <w:szCs w:val="16"/>
              </w:rPr>
              <w:t>100</w:t>
            </w:r>
          </w:p>
        </w:tc>
        <w:tc>
          <w:tcPr>
            <w:tcW w:w="435" w:type="pct"/>
            <w:vAlign w:val="center"/>
          </w:tcPr>
          <w:p w14:paraId="7821FE57" w14:textId="77777777" w:rsidR="00DA28C1" w:rsidRDefault="00DA28C1" w:rsidP="00F80E20">
            <w:pPr>
              <w:jc w:val="center"/>
              <w:rPr>
                <w:rFonts w:ascii="GOST Common" w:hAnsi="GOST Common"/>
                <w:sz w:val="16"/>
                <w:szCs w:val="16"/>
              </w:rPr>
            </w:pPr>
            <w:r>
              <w:rPr>
                <w:rFonts w:ascii="GOST Common" w:hAnsi="GOST Common"/>
                <w:sz w:val="16"/>
                <w:szCs w:val="16"/>
              </w:rPr>
              <w:t>10000</w:t>
            </w:r>
          </w:p>
        </w:tc>
        <w:tc>
          <w:tcPr>
            <w:tcW w:w="434" w:type="pct"/>
            <w:vAlign w:val="center"/>
          </w:tcPr>
          <w:p w14:paraId="4B2750A2" w14:textId="77777777" w:rsidR="00DA28C1" w:rsidRDefault="00DA28C1" w:rsidP="00F80E20">
            <w:pPr>
              <w:jc w:val="center"/>
              <w:rPr>
                <w:rFonts w:ascii="GOST Common" w:hAnsi="GOST Common"/>
                <w:sz w:val="16"/>
                <w:szCs w:val="16"/>
              </w:rPr>
            </w:pPr>
            <w:r w:rsidRPr="004231E2">
              <w:rPr>
                <w:rFonts w:ascii="GOST Common" w:hAnsi="GOST Common" w:cs="Arial"/>
                <w:sz w:val="16"/>
                <w:szCs w:val="16"/>
              </w:rPr>
              <w:t>Не подлежит установлению</w:t>
            </w:r>
          </w:p>
        </w:tc>
        <w:tc>
          <w:tcPr>
            <w:tcW w:w="435" w:type="pct"/>
            <w:vAlign w:val="center"/>
          </w:tcPr>
          <w:p w14:paraId="3E4D2899" w14:textId="77777777" w:rsidR="00DA28C1" w:rsidRPr="00020D14" w:rsidRDefault="00DA28C1" w:rsidP="00F80E20">
            <w:pPr>
              <w:jc w:val="center"/>
              <w:rPr>
                <w:rFonts w:ascii="GOST Common" w:hAnsi="GOST Common"/>
                <w:sz w:val="16"/>
                <w:szCs w:val="16"/>
              </w:rPr>
            </w:pPr>
            <w:r w:rsidRPr="004231E2">
              <w:rPr>
                <w:rFonts w:ascii="GOST Common" w:hAnsi="GOST Common" w:cs="Arial"/>
                <w:sz w:val="16"/>
                <w:szCs w:val="16"/>
              </w:rPr>
              <w:t>Не подлежит установлению</w:t>
            </w:r>
          </w:p>
        </w:tc>
        <w:tc>
          <w:tcPr>
            <w:tcW w:w="747" w:type="pct"/>
            <w:vAlign w:val="center"/>
          </w:tcPr>
          <w:p w14:paraId="311B55F1"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00BCC8A9" w14:textId="77777777" w:rsidR="00DA28C1" w:rsidRPr="00020D14" w:rsidRDefault="00DA28C1" w:rsidP="00F80E20">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5" w:type="pct"/>
            <w:vAlign w:val="center"/>
          </w:tcPr>
          <w:p w14:paraId="656AA128" w14:textId="77777777" w:rsidR="00DA28C1" w:rsidRDefault="00DA28C1" w:rsidP="00F80E20">
            <w:pPr>
              <w:jc w:val="center"/>
              <w:rPr>
                <w:rFonts w:ascii="GOST Common" w:hAnsi="GOST Common"/>
                <w:spacing w:val="2"/>
                <w:sz w:val="16"/>
                <w:szCs w:val="16"/>
                <w:shd w:val="clear" w:color="auto" w:fill="FFFFFF"/>
              </w:rPr>
            </w:pPr>
            <w:r w:rsidRPr="00961D0C">
              <w:rPr>
                <w:rFonts w:ascii="GOST Common" w:hAnsi="GOST Common" w:cs="Arial"/>
                <w:sz w:val="16"/>
                <w:szCs w:val="16"/>
              </w:rPr>
              <w:t>60</w:t>
            </w:r>
          </w:p>
        </w:tc>
      </w:tr>
      <w:tr w:rsidR="00DA28C1" w:rsidRPr="00020D14" w14:paraId="009B6840" w14:textId="77777777" w:rsidTr="00F80E20">
        <w:tc>
          <w:tcPr>
            <w:tcW w:w="1139" w:type="pct"/>
            <w:vAlign w:val="center"/>
          </w:tcPr>
          <w:p w14:paraId="38BDD670" w14:textId="77777777" w:rsidR="00DA28C1" w:rsidRPr="00020D14" w:rsidRDefault="00DA28C1" w:rsidP="00F80E20">
            <w:pPr>
              <w:rPr>
                <w:rFonts w:ascii="GOST Common" w:hAnsi="GOST Common"/>
                <w:spacing w:val="2"/>
                <w:sz w:val="20"/>
                <w:szCs w:val="20"/>
                <w:shd w:val="clear" w:color="auto" w:fill="FFFFFF"/>
              </w:rPr>
            </w:pPr>
            <w:r w:rsidRPr="00020D14">
              <w:rPr>
                <w:rFonts w:ascii="GOST Common" w:hAnsi="GOST Common" w:cs="Arial"/>
                <w:sz w:val="20"/>
                <w:szCs w:val="20"/>
                <w:lang w:eastAsia="ru-RU"/>
              </w:rPr>
              <w:t xml:space="preserve">Здравоохранение </w:t>
            </w:r>
            <w:r w:rsidRPr="00020D14">
              <w:rPr>
                <w:rFonts w:ascii="GOST Common" w:hAnsi="GOST Common" w:cs="Arial"/>
                <w:sz w:val="20"/>
                <w:szCs w:val="20"/>
              </w:rPr>
              <w:t>(код 3.4)</w:t>
            </w:r>
          </w:p>
        </w:tc>
        <w:tc>
          <w:tcPr>
            <w:tcW w:w="434" w:type="pct"/>
            <w:vAlign w:val="center"/>
          </w:tcPr>
          <w:p w14:paraId="65D8550F" w14:textId="77777777" w:rsidR="00DA28C1" w:rsidRPr="00020D14" w:rsidRDefault="00DA28C1" w:rsidP="00F80E20">
            <w:pPr>
              <w:jc w:val="center"/>
              <w:rPr>
                <w:rFonts w:ascii="GOST Common" w:hAnsi="GOST Common"/>
                <w:spacing w:val="2"/>
                <w:sz w:val="16"/>
                <w:szCs w:val="16"/>
                <w:shd w:val="clear" w:color="auto" w:fill="FFFFFF"/>
              </w:rPr>
            </w:pPr>
            <w:r>
              <w:rPr>
                <w:rFonts w:ascii="GOST Common" w:hAnsi="GOST Common"/>
                <w:sz w:val="16"/>
                <w:szCs w:val="16"/>
              </w:rPr>
              <w:t>100</w:t>
            </w:r>
          </w:p>
        </w:tc>
        <w:tc>
          <w:tcPr>
            <w:tcW w:w="435" w:type="pct"/>
            <w:vAlign w:val="center"/>
          </w:tcPr>
          <w:p w14:paraId="37442081" w14:textId="77777777" w:rsidR="00DA28C1" w:rsidRPr="00020D14" w:rsidRDefault="00DA28C1" w:rsidP="00F80E20">
            <w:pPr>
              <w:jc w:val="center"/>
              <w:rPr>
                <w:rFonts w:ascii="GOST Common" w:hAnsi="GOST Common"/>
                <w:spacing w:val="2"/>
                <w:sz w:val="16"/>
                <w:szCs w:val="16"/>
                <w:shd w:val="clear" w:color="auto" w:fill="FFFFFF"/>
              </w:rPr>
            </w:pPr>
            <w:r>
              <w:rPr>
                <w:rFonts w:ascii="GOST Common" w:hAnsi="GOST Common"/>
                <w:sz w:val="16"/>
                <w:szCs w:val="16"/>
              </w:rPr>
              <w:t>10000</w:t>
            </w:r>
          </w:p>
        </w:tc>
        <w:tc>
          <w:tcPr>
            <w:tcW w:w="434" w:type="pct"/>
            <w:vAlign w:val="center"/>
          </w:tcPr>
          <w:p w14:paraId="4B9FB899" w14:textId="77777777" w:rsidR="00DA28C1" w:rsidRPr="00020D14" w:rsidRDefault="00DA28C1" w:rsidP="00F80E20">
            <w:pPr>
              <w:jc w:val="center"/>
              <w:rPr>
                <w:rFonts w:ascii="GOST Common" w:hAnsi="GOST Common"/>
                <w:spacing w:val="2"/>
                <w:sz w:val="16"/>
                <w:szCs w:val="16"/>
                <w:shd w:val="clear" w:color="auto" w:fill="FFFFFF"/>
              </w:rPr>
            </w:pPr>
            <w:r w:rsidRPr="004231E2">
              <w:rPr>
                <w:rFonts w:ascii="GOST Common" w:hAnsi="GOST Common" w:cs="Arial"/>
                <w:sz w:val="16"/>
                <w:szCs w:val="16"/>
              </w:rPr>
              <w:t>Не подлежит установлению</w:t>
            </w:r>
          </w:p>
        </w:tc>
        <w:tc>
          <w:tcPr>
            <w:tcW w:w="435" w:type="pct"/>
            <w:vAlign w:val="center"/>
          </w:tcPr>
          <w:p w14:paraId="4979A737" w14:textId="77777777" w:rsidR="00DA28C1" w:rsidRPr="00020D14" w:rsidRDefault="00DA28C1" w:rsidP="00F80E20">
            <w:pPr>
              <w:jc w:val="center"/>
              <w:rPr>
                <w:rFonts w:ascii="GOST Common" w:hAnsi="GOST Common"/>
                <w:spacing w:val="2"/>
                <w:sz w:val="16"/>
                <w:szCs w:val="16"/>
                <w:shd w:val="clear" w:color="auto" w:fill="FFFFFF"/>
              </w:rPr>
            </w:pPr>
            <w:r w:rsidRPr="004231E2">
              <w:rPr>
                <w:rFonts w:ascii="GOST Common" w:hAnsi="GOST Common" w:cs="Arial"/>
                <w:sz w:val="16"/>
                <w:szCs w:val="16"/>
              </w:rPr>
              <w:t>Не подлежит установлению</w:t>
            </w:r>
          </w:p>
        </w:tc>
        <w:tc>
          <w:tcPr>
            <w:tcW w:w="747" w:type="pct"/>
            <w:vAlign w:val="center"/>
          </w:tcPr>
          <w:p w14:paraId="5B10B674" w14:textId="77777777" w:rsidR="00DA28C1" w:rsidRPr="00020D14" w:rsidRDefault="00DA28C1" w:rsidP="00F80E20">
            <w:pPr>
              <w:jc w:val="center"/>
              <w:rPr>
                <w:rFonts w:ascii="GOST Common" w:hAnsi="GOST Common"/>
                <w:spacing w:val="2"/>
                <w:sz w:val="16"/>
                <w:szCs w:val="16"/>
                <w:shd w:val="clear" w:color="auto" w:fill="FFFFFF"/>
              </w:rPr>
            </w:pPr>
            <w:r w:rsidRPr="00020D14">
              <w:rPr>
                <w:rFonts w:ascii="GOST Common" w:hAnsi="GOST Common"/>
                <w:sz w:val="16"/>
                <w:szCs w:val="16"/>
              </w:rPr>
              <w:t>3</w:t>
            </w:r>
          </w:p>
        </w:tc>
        <w:tc>
          <w:tcPr>
            <w:tcW w:w="631" w:type="pct"/>
            <w:vAlign w:val="center"/>
          </w:tcPr>
          <w:p w14:paraId="2B34794D" w14:textId="77777777" w:rsidR="00DA28C1" w:rsidRPr="00020D14" w:rsidRDefault="00DA28C1" w:rsidP="00F80E20">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5" w:type="pct"/>
            <w:vAlign w:val="center"/>
          </w:tcPr>
          <w:p w14:paraId="171E4DCD" w14:textId="77777777" w:rsidR="00DA28C1" w:rsidRPr="00020D14" w:rsidRDefault="00DA28C1" w:rsidP="00F80E20">
            <w:pPr>
              <w:jc w:val="center"/>
              <w:rPr>
                <w:rFonts w:ascii="GOST Common" w:hAnsi="GOST Common"/>
                <w:spacing w:val="2"/>
                <w:sz w:val="16"/>
                <w:szCs w:val="16"/>
                <w:shd w:val="clear" w:color="auto" w:fill="FFFFFF"/>
              </w:rPr>
            </w:pPr>
            <w:r w:rsidRPr="00961D0C">
              <w:rPr>
                <w:rFonts w:ascii="GOST Common" w:hAnsi="GOST Common" w:cs="Arial"/>
                <w:sz w:val="16"/>
                <w:szCs w:val="16"/>
              </w:rPr>
              <w:t>60</w:t>
            </w:r>
          </w:p>
        </w:tc>
      </w:tr>
      <w:tr w:rsidR="00DA28C1" w:rsidRPr="00020D14" w14:paraId="1ECDE3E1" w14:textId="77777777" w:rsidTr="00F80E20">
        <w:tc>
          <w:tcPr>
            <w:tcW w:w="1139" w:type="pct"/>
            <w:vAlign w:val="center"/>
          </w:tcPr>
          <w:p w14:paraId="64FB0A42" w14:textId="77777777" w:rsidR="00DA28C1" w:rsidRPr="00020D14" w:rsidRDefault="00DA28C1" w:rsidP="00F80E20">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Дошкольное, начальное и среднее общее образование</w:t>
            </w:r>
            <w:r>
              <w:rPr>
                <w:rFonts w:ascii="GOST Common" w:hAnsi="GOST Common"/>
                <w:spacing w:val="2"/>
                <w:sz w:val="20"/>
                <w:szCs w:val="20"/>
                <w:shd w:val="clear" w:color="auto" w:fill="FFFFFF"/>
              </w:rPr>
              <w:t xml:space="preserve"> </w:t>
            </w:r>
            <w:r w:rsidRPr="00020D14">
              <w:rPr>
                <w:rFonts w:ascii="GOST Common" w:hAnsi="GOST Common"/>
                <w:spacing w:val="2"/>
                <w:sz w:val="20"/>
                <w:szCs w:val="20"/>
                <w:shd w:val="clear" w:color="auto" w:fill="FFFFFF"/>
              </w:rPr>
              <w:t>(код 3.5.1)</w:t>
            </w:r>
          </w:p>
        </w:tc>
        <w:tc>
          <w:tcPr>
            <w:tcW w:w="434" w:type="pct"/>
            <w:vAlign w:val="center"/>
          </w:tcPr>
          <w:p w14:paraId="0DC569DC" w14:textId="77777777" w:rsidR="00DA28C1" w:rsidRPr="00020D14" w:rsidRDefault="00DA28C1" w:rsidP="00F80E20">
            <w:pPr>
              <w:jc w:val="center"/>
              <w:rPr>
                <w:rFonts w:ascii="GOST Common" w:hAnsi="GOST Common"/>
                <w:spacing w:val="2"/>
                <w:sz w:val="16"/>
                <w:szCs w:val="16"/>
                <w:shd w:val="clear" w:color="auto" w:fill="FFFFFF"/>
              </w:rPr>
            </w:pPr>
            <w:r w:rsidRPr="00734C16">
              <w:rPr>
                <w:rFonts w:ascii="GOST Common" w:hAnsi="GOST Common" w:cs="Arial"/>
                <w:sz w:val="16"/>
                <w:szCs w:val="16"/>
              </w:rPr>
              <w:t>Не подлежит установлению</w:t>
            </w:r>
          </w:p>
        </w:tc>
        <w:tc>
          <w:tcPr>
            <w:tcW w:w="435" w:type="pct"/>
            <w:vAlign w:val="center"/>
          </w:tcPr>
          <w:p w14:paraId="697AE0BB" w14:textId="77777777" w:rsidR="00DA28C1" w:rsidRPr="00020D14" w:rsidRDefault="00DA28C1" w:rsidP="00F80E20">
            <w:pPr>
              <w:jc w:val="center"/>
              <w:rPr>
                <w:rFonts w:ascii="GOST Common" w:hAnsi="GOST Common"/>
                <w:spacing w:val="2"/>
                <w:sz w:val="16"/>
                <w:szCs w:val="16"/>
                <w:shd w:val="clear" w:color="auto" w:fill="FFFFFF"/>
              </w:rPr>
            </w:pPr>
            <w:r w:rsidRPr="00734C16">
              <w:rPr>
                <w:rFonts w:ascii="GOST Common" w:hAnsi="GOST Common" w:cs="Arial"/>
                <w:sz w:val="16"/>
                <w:szCs w:val="16"/>
              </w:rPr>
              <w:t>Не подлежит установлению</w:t>
            </w:r>
          </w:p>
        </w:tc>
        <w:tc>
          <w:tcPr>
            <w:tcW w:w="434" w:type="pct"/>
            <w:vAlign w:val="center"/>
          </w:tcPr>
          <w:p w14:paraId="2A0C4E89" w14:textId="77777777" w:rsidR="00DA28C1" w:rsidRPr="00020D14" w:rsidRDefault="00DA28C1" w:rsidP="00F80E20">
            <w:pPr>
              <w:jc w:val="center"/>
              <w:rPr>
                <w:rFonts w:ascii="GOST Common" w:hAnsi="GOST Common"/>
                <w:spacing w:val="2"/>
                <w:sz w:val="16"/>
                <w:szCs w:val="16"/>
                <w:shd w:val="clear" w:color="auto" w:fill="FFFFFF"/>
              </w:rPr>
            </w:pPr>
            <w:r w:rsidRPr="004231E2">
              <w:rPr>
                <w:rFonts w:ascii="GOST Common" w:hAnsi="GOST Common" w:cs="Arial"/>
                <w:sz w:val="16"/>
                <w:szCs w:val="16"/>
              </w:rPr>
              <w:t>Не подлежит установлению</w:t>
            </w:r>
          </w:p>
        </w:tc>
        <w:tc>
          <w:tcPr>
            <w:tcW w:w="435" w:type="pct"/>
            <w:vAlign w:val="center"/>
          </w:tcPr>
          <w:p w14:paraId="352DA720" w14:textId="77777777" w:rsidR="00DA28C1" w:rsidRPr="00020D14" w:rsidRDefault="00DA28C1" w:rsidP="00F80E20">
            <w:pPr>
              <w:jc w:val="center"/>
              <w:rPr>
                <w:rFonts w:ascii="GOST Common" w:hAnsi="GOST Common"/>
                <w:spacing w:val="2"/>
                <w:sz w:val="16"/>
                <w:szCs w:val="16"/>
                <w:shd w:val="clear" w:color="auto" w:fill="FFFFFF"/>
              </w:rPr>
            </w:pPr>
            <w:r w:rsidRPr="004231E2">
              <w:rPr>
                <w:rFonts w:ascii="GOST Common" w:hAnsi="GOST Common" w:cs="Arial"/>
                <w:sz w:val="16"/>
                <w:szCs w:val="16"/>
              </w:rPr>
              <w:t>Не подлежит установлению</w:t>
            </w:r>
          </w:p>
        </w:tc>
        <w:tc>
          <w:tcPr>
            <w:tcW w:w="747" w:type="pct"/>
            <w:vAlign w:val="center"/>
          </w:tcPr>
          <w:p w14:paraId="337149CC" w14:textId="77777777" w:rsidR="00DA28C1" w:rsidRPr="00020D14" w:rsidRDefault="00DA28C1" w:rsidP="00F80E20">
            <w:pPr>
              <w:jc w:val="center"/>
              <w:rPr>
                <w:rFonts w:ascii="GOST Common" w:hAnsi="GOST Common"/>
                <w:spacing w:val="2"/>
                <w:sz w:val="16"/>
                <w:szCs w:val="16"/>
                <w:shd w:val="clear" w:color="auto" w:fill="FFFFFF"/>
              </w:rPr>
            </w:pPr>
            <w:r w:rsidRPr="00020D14">
              <w:rPr>
                <w:rFonts w:ascii="GOST Common" w:hAnsi="GOST Common"/>
                <w:sz w:val="16"/>
                <w:szCs w:val="16"/>
              </w:rPr>
              <w:t>3</w:t>
            </w:r>
          </w:p>
        </w:tc>
        <w:tc>
          <w:tcPr>
            <w:tcW w:w="631" w:type="pct"/>
            <w:vAlign w:val="center"/>
          </w:tcPr>
          <w:p w14:paraId="1C28E26A" w14:textId="77777777" w:rsidR="00DA28C1" w:rsidRPr="00020D14" w:rsidRDefault="00DA28C1" w:rsidP="00F80E20">
            <w:pPr>
              <w:jc w:val="center"/>
              <w:rPr>
                <w:rFonts w:ascii="GOST Common" w:hAnsi="GOST Common"/>
                <w:spacing w:val="2"/>
                <w:sz w:val="16"/>
                <w:szCs w:val="16"/>
                <w:shd w:val="clear" w:color="auto" w:fill="FFFFFF"/>
              </w:rPr>
            </w:pPr>
            <w:r w:rsidRPr="00020D14">
              <w:rPr>
                <w:rFonts w:ascii="GOST Common" w:hAnsi="GOST Common"/>
                <w:sz w:val="16"/>
                <w:szCs w:val="16"/>
              </w:rPr>
              <w:t>25</w:t>
            </w:r>
          </w:p>
        </w:tc>
        <w:tc>
          <w:tcPr>
            <w:tcW w:w="745" w:type="pct"/>
            <w:vAlign w:val="center"/>
          </w:tcPr>
          <w:p w14:paraId="6782C509" w14:textId="77777777" w:rsidR="00DA28C1" w:rsidRPr="00020D14" w:rsidRDefault="00DA28C1" w:rsidP="00F80E20">
            <w:pPr>
              <w:jc w:val="center"/>
              <w:rPr>
                <w:rFonts w:ascii="GOST Common" w:hAnsi="GOST Common"/>
                <w:spacing w:val="2"/>
                <w:sz w:val="16"/>
                <w:szCs w:val="16"/>
                <w:shd w:val="clear" w:color="auto" w:fill="FFFFFF"/>
              </w:rPr>
            </w:pPr>
            <w:r w:rsidRPr="00961D0C">
              <w:rPr>
                <w:rFonts w:ascii="GOST Common" w:hAnsi="GOST Common" w:cs="Arial"/>
                <w:sz w:val="16"/>
                <w:szCs w:val="16"/>
              </w:rPr>
              <w:t>60</w:t>
            </w:r>
          </w:p>
        </w:tc>
      </w:tr>
      <w:tr w:rsidR="00DA28C1" w:rsidRPr="00020D14" w14:paraId="07465FED" w14:textId="77777777" w:rsidTr="00F80E20">
        <w:tc>
          <w:tcPr>
            <w:tcW w:w="1139" w:type="pct"/>
            <w:vAlign w:val="center"/>
          </w:tcPr>
          <w:p w14:paraId="5BAC0102" w14:textId="77777777" w:rsidR="00DA28C1" w:rsidRPr="00020D14" w:rsidRDefault="00DA28C1" w:rsidP="00F80E20">
            <w:pPr>
              <w:rPr>
                <w:rFonts w:ascii="GOST Common" w:hAnsi="GOST Common"/>
                <w:sz w:val="20"/>
                <w:szCs w:val="20"/>
              </w:rPr>
            </w:pPr>
            <w:r w:rsidRPr="00020D14">
              <w:rPr>
                <w:rFonts w:ascii="GOST Common" w:hAnsi="GOST Common"/>
                <w:sz w:val="20"/>
                <w:szCs w:val="20"/>
              </w:rPr>
              <w:t>Служебные гаражи (код 4.9)</w:t>
            </w:r>
          </w:p>
        </w:tc>
        <w:tc>
          <w:tcPr>
            <w:tcW w:w="434" w:type="pct"/>
            <w:vAlign w:val="center"/>
          </w:tcPr>
          <w:p w14:paraId="70AF947F" w14:textId="77777777" w:rsidR="00DA28C1" w:rsidRPr="00020D14" w:rsidRDefault="00DA28C1" w:rsidP="00F80E20">
            <w:pPr>
              <w:jc w:val="center"/>
              <w:rPr>
                <w:rFonts w:ascii="GOST Common" w:hAnsi="GOST Common"/>
                <w:sz w:val="16"/>
                <w:szCs w:val="16"/>
              </w:rPr>
            </w:pPr>
            <w:r w:rsidRPr="00734C16">
              <w:rPr>
                <w:rFonts w:ascii="GOST Common" w:hAnsi="GOST Common" w:cs="Arial"/>
                <w:sz w:val="16"/>
                <w:szCs w:val="16"/>
              </w:rPr>
              <w:t>Не подлежит установлению</w:t>
            </w:r>
          </w:p>
        </w:tc>
        <w:tc>
          <w:tcPr>
            <w:tcW w:w="435" w:type="pct"/>
            <w:vAlign w:val="center"/>
          </w:tcPr>
          <w:p w14:paraId="1AE0C61F" w14:textId="77777777" w:rsidR="00DA28C1" w:rsidRPr="00020D14" w:rsidRDefault="00DA28C1" w:rsidP="00F80E20">
            <w:pPr>
              <w:jc w:val="center"/>
              <w:rPr>
                <w:rFonts w:ascii="GOST Common" w:hAnsi="GOST Common"/>
                <w:sz w:val="16"/>
                <w:szCs w:val="16"/>
              </w:rPr>
            </w:pPr>
            <w:r w:rsidRPr="00734C16">
              <w:rPr>
                <w:rFonts w:ascii="GOST Common" w:hAnsi="GOST Common" w:cs="Arial"/>
                <w:sz w:val="16"/>
                <w:szCs w:val="16"/>
              </w:rPr>
              <w:t>Не подлежит установлению</w:t>
            </w:r>
          </w:p>
        </w:tc>
        <w:tc>
          <w:tcPr>
            <w:tcW w:w="434" w:type="pct"/>
            <w:vAlign w:val="center"/>
          </w:tcPr>
          <w:p w14:paraId="3C1D6203" w14:textId="77777777" w:rsidR="00DA28C1" w:rsidRPr="00020D14" w:rsidRDefault="00DA28C1" w:rsidP="00F80E20">
            <w:pPr>
              <w:jc w:val="center"/>
              <w:rPr>
                <w:rFonts w:ascii="GOST Common" w:hAnsi="GOST Common"/>
                <w:sz w:val="16"/>
                <w:szCs w:val="16"/>
              </w:rPr>
            </w:pPr>
            <w:r w:rsidRPr="004231E2">
              <w:rPr>
                <w:rFonts w:ascii="GOST Common" w:hAnsi="GOST Common" w:cs="Arial"/>
                <w:sz w:val="16"/>
                <w:szCs w:val="16"/>
              </w:rPr>
              <w:t>Не подлежит установлению</w:t>
            </w:r>
          </w:p>
        </w:tc>
        <w:tc>
          <w:tcPr>
            <w:tcW w:w="435" w:type="pct"/>
            <w:vAlign w:val="center"/>
          </w:tcPr>
          <w:p w14:paraId="4E45E342" w14:textId="77777777" w:rsidR="00DA28C1" w:rsidRPr="00020D14" w:rsidRDefault="00DA28C1" w:rsidP="00F80E20">
            <w:pPr>
              <w:jc w:val="center"/>
              <w:rPr>
                <w:rFonts w:ascii="GOST Common" w:hAnsi="GOST Common"/>
                <w:sz w:val="16"/>
                <w:szCs w:val="16"/>
              </w:rPr>
            </w:pPr>
            <w:r w:rsidRPr="004231E2">
              <w:rPr>
                <w:rFonts w:ascii="GOST Common" w:hAnsi="GOST Common" w:cs="Arial"/>
                <w:sz w:val="16"/>
                <w:szCs w:val="16"/>
              </w:rPr>
              <w:t>Не подлежит установлению</w:t>
            </w:r>
          </w:p>
        </w:tc>
        <w:tc>
          <w:tcPr>
            <w:tcW w:w="747" w:type="pct"/>
            <w:vAlign w:val="center"/>
          </w:tcPr>
          <w:p w14:paraId="6A2C3078" w14:textId="77777777" w:rsidR="00DA28C1" w:rsidRPr="00020D14" w:rsidRDefault="00DA28C1" w:rsidP="00F80E20">
            <w:pPr>
              <w:jc w:val="center"/>
              <w:rPr>
                <w:rFonts w:ascii="GOST Common" w:hAnsi="GOST Common"/>
                <w:sz w:val="16"/>
                <w:szCs w:val="16"/>
              </w:rPr>
            </w:pPr>
            <w:r w:rsidRPr="00020D14">
              <w:rPr>
                <w:rFonts w:ascii="GOST Common" w:hAnsi="GOST Common" w:cs="Arial"/>
                <w:sz w:val="16"/>
                <w:szCs w:val="16"/>
              </w:rPr>
              <w:t>1</w:t>
            </w:r>
          </w:p>
        </w:tc>
        <w:tc>
          <w:tcPr>
            <w:tcW w:w="631" w:type="pct"/>
            <w:vAlign w:val="center"/>
          </w:tcPr>
          <w:p w14:paraId="3C4C4F19" w14:textId="77777777" w:rsidR="00DA28C1" w:rsidRPr="00020D14" w:rsidRDefault="00DA28C1" w:rsidP="00F80E20">
            <w:pPr>
              <w:jc w:val="center"/>
              <w:rPr>
                <w:rFonts w:ascii="GOST Common" w:hAnsi="GOST Common"/>
                <w:sz w:val="16"/>
                <w:szCs w:val="16"/>
              </w:rPr>
            </w:pPr>
            <w:r w:rsidRPr="00FC777B">
              <w:rPr>
                <w:rFonts w:ascii="GOST Common" w:hAnsi="GOST Common" w:cs="Arial"/>
                <w:sz w:val="16"/>
                <w:szCs w:val="16"/>
              </w:rPr>
              <w:t>Не подлежит установлению</w:t>
            </w:r>
          </w:p>
        </w:tc>
        <w:tc>
          <w:tcPr>
            <w:tcW w:w="745" w:type="pct"/>
            <w:vAlign w:val="center"/>
          </w:tcPr>
          <w:p w14:paraId="56835450" w14:textId="77777777" w:rsidR="00DA28C1" w:rsidRPr="002F5E32" w:rsidRDefault="00DA28C1" w:rsidP="00F80E20">
            <w:pPr>
              <w:jc w:val="center"/>
              <w:rPr>
                <w:rFonts w:ascii="GOST Common" w:hAnsi="GOST Common"/>
                <w:spacing w:val="2"/>
                <w:sz w:val="16"/>
                <w:szCs w:val="16"/>
                <w:shd w:val="clear" w:color="auto" w:fill="FFFFFF"/>
              </w:rPr>
            </w:pPr>
            <w:r w:rsidRPr="00961D0C">
              <w:rPr>
                <w:rFonts w:ascii="GOST Common" w:hAnsi="GOST Common" w:cs="Arial"/>
                <w:sz w:val="16"/>
                <w:szCs w:val="16"/>
              </w:rPr>
              <w:t>60</w:t>
            </w:r>
          </w:p>
        </w:tc>
      </w:tr>
      <w:tr w:rsidR="00DA28C1" w:rsidRPr="00020D14" w14:paraId="68256352" w14:textId="77777777" w:rsidTr="00F80E20">
        <w:tc>
          <w:tcPr>
            <w:tcW w:w="1139" w:type="pct"/>
            <w:vAlign w:val="center"/>
          </w:tcPr>
          <w:p w14:paraId="31DAB8ED" w14:textId="77777777" w:rsidR="00DA28C1" w:rsidRPr="00020D14" w:rsidRDefault="00DA28C1" w:rsidP="00F80E20">
            <w:pPr>
              <w:rPr>
                <w:rFonts w:ascii="GOST Common" w:hAnsi="GOST Common"/>
                <w:sz w:val="20"/>
                <w:szCs w:val="20"/>
              </w:rPr>
            </w:pPr>
            <w:r w:rsidRPr="00020D14">
              <w:rPr>
                <w:rFonts w:ascii="GOST Common" w:hAnsi="GOST Common"/>
                <w:sz w:val="20"/>
                <w:szCs w:val="20"/>
              </w:rPr>
              <w:t>Обеспечение спортивно-зрелищных мероприятий (</w:t>
            </w:r>
            <w:r w:rsidRPr="00020D14">
              <w:rPr>
                <w:rFonts w:ascii="GOST Common" w:hAnsi="GOST Common"/>
                <w:sz w:val="20"/>
                <w:szCs w:val="20"/>
                <w:shd w:val="clear" w:color="auto" w:fill="FFFFFF"/>
              </w:rPr>
              <w:t xml:space="preserve">код </w:t>
            </w:r>
            <w:r w:rsidRPr="00020D14">
              <w:rPr>
                <w:rFonts w:ascii="GOST Common" w:hAnsi="GOST Common"/>
                <w:sz w:val="20"/>
                <w:szCs w:val="20"/>
              </w:rPr>
              <w:t>5.1.1)</w:t>
            </w:r>
          </w:p>
        </w:tc>
        <w:tc>
          <w:tcPr>
            <w:tcW w:w="434" w:type="pct"/>
            <w:vAlign w:val="center"/>
          </w:tcPr>
          <w:p w14:paraId="2EF52DEC" w14:textId="77777777" w:rsidR="00DA28C1" w:rsidRPr="00020D14" w:rsidRDefault="00DA28C1" w:rsidP="00F80E20">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5" w:type="pct"/>
            <w:vAlign w:val="center"/>
          </w:tcPr>
          <w:p w14:paraId="0EEF77B3" w14:textId="77777777" w:rsidR="00DA28C1" w:rsidRPr="00020D14" w:rsidRDefault="00DA28C1" w:rsidP="00F80E20">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4" w:type="pct"/>
            <w:vAlign w:val="center"/>
          </w:tcPr>
          <w:p w14:paraId="13CFD403" w14:textId="77777777" w:rsidR="00DA28C1" w:rsidRPr="00020D14" w:rsidRDefault="00DA28C1" w:rsidP="00F80E20">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5" w:type="pct"/>
            <w:vAlign w:val="center"/>
          </w:tcPr>
          <w:p w14:paraId="27054398" w14:textId="77777777" w:rsidR="00DA28C1" w:rsidRPr="00020D14" w:rsidRDefault="00DA28C1" w:rsidP="00F80E20">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747" w:type="pct"/>
            <w:vAlign w:val="center"/>
          </w:tcPr>
          <w:p w14:paraId="3464D892" w14:textId="77777777" w:rsidR="004434E5" w:rsidRDefault="004434E5" w:rsidP="00F80E20">
            <w:pPr>
              <w:jc w:val="center"/>
              <w:rPr>
                <w:rFonts w:ascii="GOST Common" w:hAnsi="GOST Common" w:cs="Arial"/>
                <w:sz w:val="16"/>
                <w:szCs w:val="16"/>
              </w:rPr>
            </w:pPr>
            <w:r>
              <w:rPr>
                <w:rFonts w:ascii="GOST Common" w:hAnsi="GOST Common" w:cs="Arial"/>
                <w:sz w:val="16"/>
                <w:szCs w:val="16"/>
              </w:rPr>
              <w:t>Не подлежит</w:t>
            </w:r>
          </w:p>
          <w:p w14:paraId="0FFEE328" w14:textId="7DBC1B00" w:rsidR="00DA28C1" w:rsidRPr="00020D14" w:rsidRDefault="00DA28C1" w:rsidP="00F80E20">
            <w:pPr>
              <w:jc w:val="center"/>
              <w:rPr>
                <w:rFonts w:ascii="GOST Common" w:hAnsi="GOST Common"/>
                <w:sz w:val="16"/>
                <w:szCs w:val="16"/>
              </w:rPr>
            </w:pPr>
            <w:r w:rsidRPr="004231E2">
              <w:rPr>
                <w:rFonts w:ascii="GOST Common" w:hAnsi="GOST Common" w:cs="Arial"/>
                <w:sz w:val="16"/>
                <w:szCs w:val="16"/>
              </w:rPr>
              <w:t>установлению</w:t>
            </w:r>
            <w:r w:rsidRPr="00020D14">
              <w:rPr>
                <w:rStyle w:val="ab"/>
                <w:rFonts w:ascii="GOST Common" w:hAnsi="GOST Common"/>
                <w:sz w:val="16"/>
                <w:szCs w:val="16"/>
              </w:rPr>
              <w:t xml:space="preserve"> </w:t>
            </w:r>
            <w:r w:rsidRPr="00020D14">
              <w:rPr>
                <w:rStyle w:val="ab"/>
                <w:rFonts w:ascii="GOST Common" w:hAnsi="GOST Common"/>
                <w:sz w:val="16"/>
                <w:szCs w:val="16"/>
              </w:rPr>
              <w:footnoteReference w:id="14"/>
            </w:r>
          </w:p>
        </w:tc>
        <w:tc>
          <w:tcPr>
            <w:tcW w:w="631" w:type="pct"/>
            <w:vAlign w:val="center"/>
          </w:tcPr>
          <w:p w14:paraId="405D2D34"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5/3</w:t>
            </w:r>
          </w:p>
        </w:tc>
        <w:tc>
          <w:tcPr>
            <w:tcW w:w="745" w:type="pct"/>
            <w:vAlign w:val="center"/>
          </w:tcPr>
          <w:p w14:paraId="519BFC28" w14:textId="77777777" w:rsidR="00DA28C1" w:rsidRPr="00020D14" w:rsidRDefault="00DA28C1" w:rsidP="00F80E20">
            <w:pPr>
              <w:jc w:val="center"/>
              <w:rPr>
                <w:rFonts w:ascii="GOST Common" w:hAnsi="GOST Common"/>
                <w:sz w:val="16"/>
                <w:szCs w:val="16"/>
              </w:rPr>
            </w:pPr>
            <w:r w:rsidRPr="00961D0C">
              <w:rPr>
                <w:rFonts w:ascii="GOST Common" w:hAnsi="GOST Common" w:cs="Arial"/>
                <w:sz w:val="16"/>
                <w:szCs w:val="16"/>
              </w:rPr>
              <w:t>60</w:t>
            </w:r>
          </w:p>
        </w:tc>
      </w:tr>
      <w:tr w:rsidR="00DA28C1" w:rsidRPr="00020D14" w14:paraId="423EE088" w14:textId="77777777" w:rsidTr="00F80E20">
        <w:trPr>
          <w:trHeight w:val="536"/>
        </w:trPr>
        <w:tc>
          <w:tcPr>
            <w:tcW w:w="1139" w:type="pct"/>
            <w:vAlign w:val="center"/>
          </w:tcPr>
          <w:p w14:paraId="7D6023FE" w14:textId="1BD51F66" w:rsidR="00DA28C1" w:rsidRPr="00020D14" w:rsidRDefault="00DA28C1" w:rsidP="00F80E20">
            <w:pPr>
              <w:rPr>
                <w:rFonts w:ascii="GOST Common" w:hAnsi="GOST Common"/>
                <w:sz w:val="20"/>
                <w:szCs w:val="20"/>
              </w:rPr>
            </w:pPr>
            <w:r w:rsidRPr="00020D14">
              <w:rPr>
                <w:rFonts w:ascii="GOST Common" w:hAnsi="GOST Common"/>
                <w:sz w:val="20"/>
                <w:szCs w:val="20"/>
              </w:rPr>
              <w:t>Обеспечение занятий спортом в помещениях (</w:t>
            </w:r>
            <w:r w:rsidRPr="00020D14">
              <w:rPr>
                <w:rFonts w:ascii="GOST Common" w:hAnsi="GOST Common"/>
                <w:sz w:val="20"/>
                <w:szCs w:val="20"/>
                <w:shd w:val="clear" w:color="auto" w:fill="FFFFFF"/>
              </w:rPr>
              <w:t xml:space="preserve">код </w:t>
            </w:r>
            <w:r w:rsidRPr="00020D14">
              <w:rPr>
                <w:rFonts w:ascii="GOST Common" w:hAnsi="GOST Common"/>
                <w:sz w:val="20"/>
                <w:szCs w:val="20"/>
              </w:rPr>
              <w:t>5.1.2)</w:t>
            </w:r>
          </w:p>
        </w:tc>
        <w:tc>
          <w:tcPr>
            <w:tcW w:w="434" w:type="pct"/>
            <w:vAlign w:val="center"/>
          </w:tcPr>
          <w:p w14:paraId="6C51B3FE" w14:textId="77777777" w:rsidR="00DA28C1" w:rsidRPr="00020D14" w:rsidRDefault="00DA28C1" w:rsidP="00F80E20">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5" w:type="pct"/>
            <w:vAlign w:val="center"/>
          </w:tcPr>
          <w:p w14:paraId="157306B2" w14:textId="77777777" w:rsidR="00DA28C1" w:rsidRPr="00020D14" w:rsidRDefault="00DA28C1" w:rsidP="00F80E20">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4" w:type="pct"/>
            <w:vAlign w:val="center"/>
          </w:tcPr>
          <w:p w14:paraId="78D49208" w14:textId="77777777" w:rsidR="00DA28C1" w:rsidRPr="00020D14" w:rsidRDefault="00DA28C1" w:rsidP="00F80E20">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435" w:type="pct"/>
            <w:vAlign w:val="center"/>
          </w:tcPr>
          <w:p w14:paraId="0DF34607" w14:textId="77777777" w:rsidR="00DA28C1" w:rsidRPr="00020D14" w:rsidRDefault="00DA28C1" w:rsidP="00F80E20">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747" w:type="pct"/>
            <w:vAlign w:val="center"/>
          </w:tcPr>
          <w:p w14:paraId="48D23D9B" w14:textId="77777777" w:rsidR="00DA28C1" w:rsidRDefault="00DA28C1" w:rsidP="00F80E20">
            <w:pPr>
              <w:jc w:val="center"/>
              <w:rPr>
                <w:rFonts w:ascii="GOST Common" w:hAnsi="GOST Common" w:cs="Arial"/>
                <w:sz w:val="16"/>
                <w:szCs w:val="16"/>
              </w:rPr>
            </w:pPr>
            <w:r w:rsidRPr="004231E2">
              <w:rPr>
                <w:rFonts w:ascii="GOST Common" w:hAnsi="GOST Common" w:cs="Arial"/>
                <w:sz w:val="16"/>
                <w:szCs w:val="16"/>
              </w:rPr>
              <w:t>Не подлежит</w:t>
            </w:r>
          </w:p>
          <w:p w14:paraId="44922C97" w14:textId="77777777" w:rsidR="00DA28C1" w:rsidRPr="00020D14" w:rsidRDefault="00DA28C1" w:rsidP="00F80E20">
            <w:pPr>
              <w:jc w:val="center"/>
              <w:rPr>
                <w:rFonts w:ascii="GOST Common" w:hAnsi="GOST Common"/>
                <w:sz w:val="16"/>
                <w:szCs w:val="16"/>
              </w:rPr>
            </w:pPr>
            <w:r w:rsidRPr="004231E2">
              <w:rPr>
                <w:rFonts w:ascii="GOST Common" w:hAnsi="GOST Common" w:cs="Arial"/>
                <w:sz w:val="16"/>
                <w:szCs w:val="16"/>
              </w:rPr>
              <w:t>установлению</w:t>
            </w:r>
            <w:r w:rsidRPr="00020D14">
              <w:rPr>
                <w:rStyle w:val="ab"/>
                <w:rFonts w:ascii="GOST Common" w:hAnsi="GOST Common"/>
                <w:sz w:val="16"/>
                <w:szCs w:val="16"/>
              </w:rPr>
              <w:t xml:space="preserve"> </w:t>
            </w:r>
            <w:r w:rsidRPr="00020D14">
              <w:rPr>
                <w:rStyle w:val="ab"/>
                <w:rFonts w:ascii="GOST Common" w:hAnsi="GOST Common"/>
                <w:sz w:val="16"/>
                <w:szCs w:val="16"/>
              </w:rPr>
              <w:footnoteReference w:id="15"/>
            </w:r>
          </w:p>
        </w:tc>
        <w:tc>
          <w:tcPr>
            <w:tcW w:w="631" w:type="pct"/>
            <w:vAlign w:val="center"/>
          </w:tcPr>
          <w:p w14:paraId="36C5690F"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5/3</w:t>
            </w:r>
          </w:p>
        </w:tc>
        <w:tc>
          <w:tcPr>
            <w:tcW w:w="745" w:type="pct"/>
            <w:vAlign w:val="center"/>
          </w:tcPr>
          <w:p w14:paraId="4E5C33DF" w14:textId="77777777" w:rsidR="00DA28C1" w:rsidRPr="00020D14" w:rsidRDefault="00DA28C1" w:rsidP="00F80E20">
            <w:pPr>
              <w:jc w:val="center"/>
              <w:rPr>
                <w:rFonts w:ascii="GOST Common" w:hAnsi="GOST Common"/>
                <w:sz w:val="16"/>
                <w:szCs w:val="16"/>
              </w:rPr>
            </w:pPr>
            <w:r w:rsidRPr="00020D14">
              <w:rPr>
                <w:rFonts w:ascii="GOST Common" w:hAnsi="GOST Common" w:cs="Arial"/>
                <w:sz w:val="16"/>
                <w:szCs w:val="16"/>
              </w:rPr>
              <w:t>60</w:t>
            </w:r>
          </w:p>
        </w:tc>
      </w:tr>
      <w:tr w:rsidR="00DA28C1" w:rsidRPr="00020D14" w14:paraId="724F8CA4" w14:textId="77777777" w:rsidTr="00F80E20">
        <w:tc>
          <w:tcPr>
            <w:tcW w:w="1139" w:type="pct"/>
          </w:tcPr>
          <w:p w14:paraId="0138982D" w14:textId="77777777" w:rsidR="00DA28C1" w:rsidRPr="00020D14" w:rsidRDefault="00DA28C1" w:rsidP="00F80E20">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Площадки для занятий спортом</w:t>
            </w:r>
          </w:p>
          <w:p w14:paraId="7332B6DC" w14:textId="77777777" w:rsidR="00DA28C1" w:rsidRPr="00020D14" w:rsidRDefault="00DA28C1" w:rsidP="00F80E20">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(код 5.1.3)</w:t>
            </w:r>
          </w:p>
        </w:tc>
        <w:tc>
          <w:tcPr>
            <w:tcW w:w="434" w:type="pct"/>
            <w:vAlign w:val="center"/>
          </w:tcPr>
          <w:p w14:paraId="7B9DFED2" w14:textId="77777777" w:rsidR="00DA28C1" w:rsidRPr="00020D14" w:rsidRDefault="00DA28C1" w:rsidP="00F80E20">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5" w:type="pct"/>
            <w:vAlign w:val="center"/>
          </w:tcPr>
          <w:p w14:paraId="7745AF0E" w14:textId="77777777" w:rsidR="00DA28C1" w:rsidRPr="00020D14" w:rsidRDefault="00DA28C1" w:rsidP="00F80E20">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4" w:type="pct"/>
            <w:vAlign w:val="center"/>
          </w:tcPr>
          <w:p w14:paraId="47599429" w14:textId="77777777" w:rsidR="00DA28C1" w:rsidRPr="00020D14" w:rsidRDefault="00DA28C1" w:rsidP="00F80E20">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5" w:type="pct"/>
            <w:vAlign w:val="center"/>
          </w:tcPr>
          <w:p w14:paraId="5295CE46" w14:textId="77777777" w:rsidR="00DA28C1" w:rsidRPr="00020D14" w:rsidRDefault="00DA28C1" w:rsidP="00F80E20">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747" w:type="pct"/>
            <w:vAlign w:val="center"/>
          </w:tcPr>
          <w:p w14:paraId="5817240D" w14:textId="77777777" w:rsidR="00DA28C1" w:rsidRDefault="00DA28C1" w:rsidP="00F80E20">
            <w:pPr>
              <w:jc w:val="center"/>
              <w:rPr>
                <w:rFonts w:ascii="GOST Common" w:hAnsi="GOST Common" w:cs="Arial"/>
                <w:sz w:val="16"/>
                <w:szCs w:val="16"/>
              </w:rPr>
            </w:pPr>
            <w:r>
              <w:rPr>
                <w:rFonts w:ascii="GOST Common" w:hAnsi="GOST Common" w:cs="Arial"/>
                <w:sz w:val="16"/>
                <w:szCs w:val="16"/>
              </w:rPr>
              <w:t>Не подлежит</w:t>
            </w:r>
          </w:p>
          <w:p w14:paraId="0ACEF1A6" w14:textId="77777777" w:rsidR="00DA28C1" w:rsidRPr="00020D14" w:rsidRDefault="00DA28C1" w:rsidP="00F80E20">
            <w:pPr>
              <w:jc w:val="center"/>
              <w:rPr>
                <w:rFonts w:ascii="GOST Common" w:hAnsi="GOST Common"/>
                <w:sz w:val="16"/>
                <w:szCs w:val="16"/>
              </w:rPr>
            </w:pPr>
            <w:r w:rsidRPr="004231E2">
              <w:rPr>
                <w:rFonts w:ascii="GOST Common" w:hAnsi="GOST Common" w:cs="Arial"/>
                <w:sz w:val="16"/>
                <w:szCs w:val="16"/>
              </w:rPr>
              <w:t>установлению</w:t>
            </w:r>
            <w:r w:rsidRPr="00020D14">
              <w:rPr>
                <w:rStyle w:val="ab"/>
                <w:rFonts w:ascii="GOST Common" w:hAnsi="GOST Common"/>
                <w:sz w:val="16"/>
                <w:szCs w:val="16"/>
              </w:rPr>
              <w:t xml:space="preserve"> </w:t>
            </w:r>
            <w:r w:rsidRPr="00020D14">
              <w:rPr>
                <w:rStyle w:val="ab"/>
                <w:rFonts w:ascii="GOST Common" w:hAnsi="GOST Common"/>
                <w:sz w:val="16"/>
                <w:szCs w:val="16"/>
              </w:rPr>
              <w:footnoteReference w:id="16"/>
            </w:r>
          </w:p>
        </w:tc>
        <w:tc>
          <w:tcPr>
            <w:tcW w:w="631" w:type="pct"/>
          </w:tcPr>
          <w:p w14:paraId="40192880" w14:textId="77777777" w:rsidR="00DA28C1" w:rsidRPr="00020D14" w:rsidRDefault="00DA28C1" w:rsidP="00F80E20">
            <w:pPr>
              <w:jc w:val="center"/>
              <w:rPr>
                <w:rFonts w:ascii="GOST Common" w:hAnsi="GOST Common"/>
                <w:sz w:val="16"/>
                <w:szCs w:val="16"/>
              </w:rPr>
            </w:pPr>
            <w:r w:rsidRPr="00E7085B">
              <w:rPr>
                <w:rFonts w:ascii="GOST Common" w:hAnsi="GOST Common" w:cs="Arial"/>
                <w:sz w:val="16"/>
                <w:szCs w:val="16"/>
              </w:rPr>
              <w:t>Не подлежит установлению</w:t>
            </w:r>
          </w:p>
        </w:tc>
        <w:tc>
          <w:tcPr>
            <w:tcW w:w="745" w:type="pct"/>
            <w:vAlign w:val="center"/>
          </w:tcPr>
          <w:p w14:paraId="20337D03" w14:textId="77777777" w:rsidR="00DA28C1" w:rsidRPr="00020D14" w:rsidRDefault="00DA28C1" w:rsidP="00F80E20">
            <w:pPr>
              <w:jc w:val="center"/>
              <w:rPr>
                <w:rFonts w:ascii="GOST Common" w:hAnsi="GOST Common"/>
                <w:sz w:val="16"/>
                <w:szCs w:val="16"/>
              </w:rPr>
            </w:pPr>
            <w:r w:rsidRPr="00E7085B">
              <w:rPr>
                <w:rFonts w:ascii="GOST Common" w:hAnsi="GOST Common" w:cs="Arial"/>
                <w:sz w:val="16"/>
                <w:szCs w:val="16"/>
              </w:rPr>
              <w:t>Не подлежит установлению</w:t>
            </w:r>
          </w:p>
        </w:tc>
      </w:tr>
      <w:tr w:rsidR="00DA28C1" w:rsidRPr="00020D14" w14:paraId="638579CF" w14:textId="77777777" w:rsidTr="00F80E20">
        <w:tc>
          <w:tcPr>
            <w:tcW w:w="1139" w:type="pct"/>
          </w:tcPr>
          <w:p w14:paraId="70D36464" w14:textId="77777777" w:rsidR="00DA28C1" w:rsidRPr="00020D14" w:rsidRDefault="00DA28C1" w:rsidP="00F80E20">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Оборудованные площадки для занятий спортом (код 5.1.4)</w:t>
            </w:r>
          </w:p>
        </w:tc>
        <w:tc>
          <w:tcPr>
            <w:tcW w:w="434" w:type="pct"/>
            <w:vAlign w:val="center"/>
          </w:tcPr>
          <w:p w14:paraId="78BF310F" w14:textId="77777777" w:rsidR="00DA28C1" w:rsidRPr="00020D14" w:rsidRDefault="00DA28C1" w:rsidP="00F80E20">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5" w:type="pct"/>
            <w:vAlign w:val="center"/>
          </w:tcPr>
          <w:p w14:paraId="59C9F978" w14:textId="77777777" w:rsidR="00DA28C1" w:rsidRPr="00020D14" w:rsidRDefault="00DA28C1" w:rsidP="00F80E20">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4" w:type="pct"/>
            <w:vAlign w:val="center"/>
          </w:tcPr>
          <w:p w14:paraId="34745586" w14:textId="77777777" w:rsidR="00DA28C1" w:rsidRPr="00020D14" w:rsidRDefault="00DA28C1" w:rsidP="00F80E20">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435" w:type="pct"/>
            <w:vAlign w:val="center"/>
          </w:tcPr>
          <w:p w14:paraId="6E01C2DA" w14:textId="77777777" w:rsidR="00DA28C1" w:rsidRPr="00020D14" w:rsidRDefault="00DA28C1" w:rsidP="00F80E20">
            <w:pPr>
              <w:jc w:val="center"/>
              <w:rPr>
                <w:rFonts w:ascii="GOST Common" w:hAnsi="GOST Common"/>
                <w:sz w:val="16"/>
                <w:szCs w:val="16"/>
              </w:rPr>
            </w:pPr>
            <w:r w:rsidRPr="00F223C0">
              <w:rPr>
                <w:rFonts w:ascii="GOST Common" w:hAnsi="GOST Common" w:cs="Arial"/>
                <w:sz w:val="16"/>
                <w:szCs w:val="16"/>
              </w:rPr>
              <w:t>Не подлежит установлению</w:t>
            </w:r>
            <w:r w:rsidRPr="00F223C0">
              <w:rPr>
                <w:rFonts w:ascii="GOST Common" w:hAnsi="GOST Common"/>
                <w:sz w:val="16"/>
                <w:szCs w:val="16"/>
              </w:rPr>
              <w:t>*</w:t>
            </w:r>
          </w:p>
        </w:tc>
        <w:tc>
          <w:tcPr>
            <w:tcW w:w="747" w:type="pct"/>
            <w:vAlign w:val="center"/>
          </w:tcPr>
          <w:p w14:paraId="549D28D8" w14:textId="77777777" w:rsidR="00DA28C1" w:rsidRPr="00020D14" w:rsidRDefault="00DA28C1" w:rsidP="00F80E20">
            <w:pPr>
              <w:jc w:val="center"/>
              <w:rPr>
                <w:rFonts w:ascii="GOST Common" w:hAnsi="GOST Common"/>
                <w:sz w:val="16"/>
                <w:szCs w:val="16"/>
              </w:rPr>
            </w:pPr>
            <w:r w:rsidRPr="00156E11">
              <w:rPr>
                <w:rFonts w:ascii="GOST Common" w:hAnsi="GOST Common" w:cs="Arial"/>
                <w:sz w:val="16"/>
                <w:szCs w:val="16"/>
              </w:rPr>
              <w:t>Не подлежит установлению</w:t>
            </w:r>
          </w:p>
        </w:tc>
        <w:tc>
          <w:tcPr>
            <w:tcW w:w="631" w:type="pct"/>
            <w:vAlign w:val="center"/>
          </w:tcPr>
          <w:p w14:paraId="2C34C5DB" w14:textId="77777777" w:rsidR="00DA28C1" w:rsidRPr="00020D14" w:rsidRDefault="00DA28C1" w:rsidP="00F80E20">
            <w:pPr>
              <w:jc w:val="center"/>
              <w:rPr>
                <w:rFonts w:ascii="GOST Common" w:hAnsi="GOST Common"/>
                <w:sz w:val="16"/>
                <w:szCs w:val="16"/>
              </w:rPr>
            </w:pPr>
            <w:r w:rsidRPr="00156E11">
              <w:rPr>
                <w:rFonts w:ascii="GOST Common" w:hAnsi="GOST Common" w:cs="Arial"/>
                <w:sz w:val="16"/>
                <w:szCs w:val="16"/>
              </w:rPr>
              <w:t>Не подлежит установлению</w:t>
            </w:r>
          </w:p>
        </w:tc>
        <w:tc>
          <w:tcPr>
            <w:tcW w:w="745" w:type="pct"/>
            <w:vAlign w:val="center"/>
          </w:tcPr>
          <w:p w14:paraId="7F971ECC" w14:textId="77777777" w:rsidR="00DA28C1" w:rsidRPr="00020D14" w:rsidRDefault="00DA28C1" w:rsidP="00F80E20">
            <w:pPr>
              <w:jc w:val="center"/>
              <w:rPr>
                <w:rFonts w:ascii="GOST Common" w:hAnsi="GOST Common"/>
                <w:sz w:val="16"/>
                <w:szCs w:val="16"/>
              </w:rPr>
            </w:pPr>
            <w:r w:rsidRPr="00156E11">
              <w:rPr>
                <w:rFonts w:ascii="GOST Common" w:hAnsi="GOST Common" w:cs="Arial"/>
                <w:sz w:val="16"/>
                <w:szCs w:val="16"/>
              </w:rPr>
              <w:t>Не подлежит установлению</w:t>
            </w:r>
          </w:p>
        </w:tc>
      </w:tr>
      <w:tr w:rsidR="00DA28C1" w:rsidRPr="00020D14" w14:paraId="6B1E75B1" w14:textId="77777777" w:rsidTr="00F80E20">
        <w:tc>
          <w:tcPr>
            <w:tcW w:w="1139" w:type="pct"/>
          </w:tcPr>
          <w:p w14:paraId="129EE43A" w14:textId="77777777" w:rsidR="00DA28C1" w:rsidRPr="00020D14" w:rsidRDefault="00DA28C1" w:rsidP="00F80E20">
            <w:pPr>
              <w:rPr>
                <w:rFonts w:ascii="GOST Common" w:hAnsi="GOST Common"/>
                <w:sz w:val="20"/>
                <w:szCs w:val="20"/>
              </w:rPr>
            </w:pPr>
            <w:r w:rsidRPr="00020D14">
              <w:rPr>
                <w:rFonts w:ascii="GOST Common" w:hAnsi="GOST Common" w:cs="Arial"/>
                <w:sz w:val="20"/>
                <w:szCs w:val="20"/>
              </w:rPr>
              <w:t>Историко-культурная деятельность (код 9.3)</w:t>
            </w:r>
          </w:p>
        </w:tc>
        <w:tc>
          <w:tcPr>
            <w:tcW w:w="434" w:type="pct"/>
            <w:vAlign w:val="center"/>
          </w:tcPr>
          <w:p w14:paraId="74A6395E" w14:textId="77777777" w:rsidR="00DA28C1" w:rsidRPr="001D1787" w:rsidRDefault="00DA28C1"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5" w:type="pct"/>
            <w:vAlign w:val="center"/>
          </w:tcPr>
          <w:p w14:paraId="27F3C31C" w14:textId="77777777" w:rsidR="00DA28C1" w:rsidRPr="001D1787" w:rsidRDefault="00DA28C1"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4" w:type="pct"/>
            <w:vAlign w:val="center"/>
          </w:tcPr>
          <w:p w14:paraId="4D90DBAB" w14:textId="77777777" w:rsidR="00DA28C1" w:rsidRPr="001D1787" w:rsidRDefault="00DA28C1"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435" w:type="pct"/>
            <w:vAlign w:val="center"/>
          </w:tcPr>
          <w:p w14:paraId="4948086F" w14:textId="77777777" w:rsidR="00DA28C1" w:rsidRPr="001D1787" w:rsidRDefault="00DA28C1"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747" w:type="pct"/>
            <w:vAlign w:val="center"/>
          </w:tcPr>
          <w:p w14:paraId="6B7877F1" w14:textId="77777777" w:rsidR="00DA28C1" w:rsidRPr="001D1787" w:rsidRDefault="00DA28C1"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631" w:type="pct"/>
            <w:vAlign w:val="center"/>
          </w:tcPr>
          <w:p w14:paraId="079E4ECB" w14:textId="77777777" w:rsidR="00DA28C1" w:rsidRPr="001D1787" w:rsidRDefault="00DA28C1"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c>
          <w:tcPr>
            <w:tcW w:w="745" w:type="pct"/>
            <w:vAlign w:val="center"/>
          </w:tcPr>
          <w:p w14:paraId="5F416722" w14:textId="77777777" w:rsidR="00DA28C1" w:rsidRPr="001D1787" w:rsidRDefault="00DA28C1" w:rsidP="00F80E20">
            <w:pPr>
              <w:jc w:val="center"/>
              <w:rPr>
                <w:rFonts w:ascii="GOST Common" w:hAnsi="GOST Common" w:cs="Arial"/>
                <w:sz w:val="16"/>
                <w:szCs w:val="16"/>
              </w:rPr>
            </w:pPr>
            <w:r w:rsidRPr="00734C16">
              <w:rPr>
                <w:rFonts w:ascii="GOST Common" w:hAnsi="GOST Common" w:cs="Arial"/>
                <w:sz w:val="16"/>
                <w:szCs w:val="16"/>
              </w:rPr>
              <w:t>Не подлежит установлению</w:t>
            </w:r>
          </w:p>
        </w:tc>
      </w:tr>
      <w:tr w:rsidR="00DA28C1" w:rsidRPr="00020D14" w14:paraId="7194B858" w14:textId="77777777" w:rsidTr="00F80E20">
        <w:tc>
          <w:tcPr>
            <w:tcW w:w="1139" w:type="pct"/>
            <w:vAlign w:val="center"/>
          </w:tcPr>
          <w:p w14:paraId="0A95E830" w14:textId="77777777" w:rsidR="00DA28C1" w:rsidRPr="00020D14" w:rsidRDefault="00DA28C1" w:rsidP="00F80E20">
            <w:pPr>
              <w:rPr>
                <w:rFonts w:ascii="GOST Common" w:hAnsi="GOST Common"/>
                <w:sz w:val="20"/>
                <w:szCs w:val="20"/>
              </w:rPr>
            </w:pPr>
            <w:r w:rsidRPr="00020D14">
              <w:rPr>
                <w:rFonts w:ascii="GOST Common" w:hAnsi="GOST Common"/>
                <w:sz w:val="20"/>
                <w:szCs w:val="20"/>
              </w:rPr>
              <w:t>Улично-дорожная сеть (код 12.0.1)</w:t>
            </w:r>
            <w:r w:rsidRPr="00020D14">
              <w:rPr>
                <w:rStyle w:val="ab"/>
                <w:rFonts w:ascii="GOST Common" w:hAnsi="GOST Common"/>
                <w:sz w:val="20"/>
                <w:szCs w:val="20"/>
              </w:rPr>
              <w:footnoteReference w:id="17"/>
            </w:r>
          </w:p>
        </w:tc>
        <w:tc>
          <w:tcPr>
            <w:tcW w:w="434" w:type="pct"/>
            <w:vAlign w:val="center"/>
          </w:tcPr>
          <w:p w14:paraId="33F927AB" w14:textId="77777777" w:rsidR="00DA28C1" w:rsidRPr="00020D14" w:rsidRDefault="00DA28C1" w:rsidP="00F80E20">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435" w:type="pct"/>
            <w:vAlign w:val="center"/>
          </w:tcPr>
          <w:p w14:paraId="7873A7BB" w14:textId="77777777" w:rsidR="00DA28C1" w:rsidRPr="00020D14" w:rsidRDefault="00DA28C1" w:rsidP="00F80E20">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434" w:type="pct"/>
            <w:vAlign w:val="center"/>
          </w:tcPr>
          <w:p w14:paraId="07F69E42" w14:textId="77777777" w:rsidR="00DA28C1" w:rsidRPr="00020D14" w:rsidRDefault="00DA28C1" w:rsidP="00F80E20">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435" w:type="pct"/>
            <w:vAlign w:val="center"/>
          </w:tcPr>
          <w:p w14:paraId="1B21FE0E" w14:textId="77777777" w:rsidR="00DA28C1" w:rsidRPr="00020D14" w:rsidRDefault="00DA28C1" w:rsidP="00F80E20">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747" w:type="pct"/>
            <w:vAlign w:val="center"/>
          </w:tcPr>
          <w:p w14:paraId="021C1BC8" w14:textId="77777777" w:rsidR="00DA28C1" w:rsidRPr="00020D14" w:rsidRDefault="00DA28C1" w:rsidP="00F80E20">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631" w:type="pct"/>
            <w:vAlign w:val="center"/>
          </w:tcPr>
          <w:p w14:paraId="0B628015" w14:textId="77777777" w:rsidR="00DA28C1" w:rsidRPr="00020D14" w:rsidRDefault="00DA28C1" w:rsidP="00F80E20">
            <w:pPr>
              <w:jc w:val="center"/>
              <w:rPr>
                <w:rFonts w:ascii="GOST Common" w:hAnsi="GOST Common"/>
                <w:sz w:val="16"/>
                <w:szCs w:val="16"/>
              </w:rPr>
            </w:pPr>
            <w:r w:rsidRPr="001D1787">
              <w:rPr>
                <w:rFonts w:ascii="GOST Common" w:hAnsi="GOST Common" w:cs="Arial"/>
                <w:sz w:val="16"/>
                <w:szCs w:val="16"/>
              </w:rPr>
              <w:t>Не подлежит установлению</w:t>
            </w:r>
          </w:p>
        </w:tc>
        <w:tc>
          <w:tcPr>
            <w:tcW w:w="745" w:type="pct"/>
            <w:vAlign w:val="center"/>
          </w:tcPr>
          <w:p w14:paraId="5CD8507D" w14:textId="77777777" w:rsidR="00DA28C1" w:rsidRPr="00020D14" w:rsidRDefault="00DA28C1" w:rsidP="00F80E20">
            <w:pPr>
              <w:jc w:val="center"/>
              <w:rPr>
                <w:rFonts w:ascii="GOST Common" w:hAnsi="GOST Common"/>
                <w:sz w:val="16"/>
                <w:szCs w:val="16"/>
              </w:rPr>
            </w:pPr>
            <w:r w:rsidRPr="001D1787">
              <w:rPr>
                <w:rFonts w:ascii="GOST Common" w:hAnsi="GOST Common" w:cs="Arial"/>
                <w:sz w:val="16"/>
                <w:szCs w:val="16"/>
              </w:rPr>
              <w:t>Не подлежит установлению</w:t>
            </w:r>
          </w:p>
        </w:tc>
      </w:tr>
      <w:tr w:rsidR="00DA28C1" w:rsidRPr="00020D14" w14:paraId="16A42522" w14:textId="77777777" w:rsidTr="00F80E20">
        <w:tc>
          <w:tcPr>
            <w:tcW w:w="5000" w:type="pct"/>
            <w:gridSpan w:val="8"/>
            <w:shd w:val="clear" w:color="auto" w:fill="F2F2F2"/>
          </w:tcPr>
          <w:p w14:paraId="7170FCEE" w14:textId="77777777" w:rsidR="00DA28C1" w:rsidRPr="00020D14" w:rsidRDefault="00DA28C1" w:rsidP="00F80E20">
            <w:pPr>
              <w:jc w:val="center"/>
              <w:rPr>
                <w:rFonts w:ascii="GOST Common" w:hAnsi="GOST Common"/>
                <w:sz w:val="16"/>
                <w:szCs w:val="16"/>
              </w:rPr>
            </w:pPr>
            <w:r w:rsidRPr="00020D14">
              <w:rPr>
                <w:rFonts w:ascii="GOST Common" w:hAnsi="GOST Common"/>
                <w:i/>
                <w:sz w:val="20"/>
                <w:szCs w:val="16"/>
              </w:rPr>
              <w:t>Вспомогательные виды разрешенного использования</w:t>
            </w:r>
          </w:p>
        </w:tc>
      </w:tr>
      <w:tr w:rsidR="00DA28C1" w:rsidRPr="00020D14" w14:paraId="0DF6195F" w14:textId="77777777" w:rsidTr="00F80E20">
        <w:tc>
          <w:tcPr>
            <w:tcW w:w="1139" w:type="pct"/>
            <w:vAlign w:val="center"/>
          </w:tcPr>
          <w:p w14:paraId="323147C5" w14:textId="77777777" w:rsidR="00DA28C1" w:rsidRDefault="00DA28C1" w:rsidP="00F80E20">
            <w:pPr>
              <w:rPr>
                <w:rFonts w:ascii="GOST Common" w:hAnsi="GOST Common"/>
                <w:sz w:val="20"/>
                <w:szCs w:val="20"/>
              </w:rPr>
            </w:pPr>
            <w:r w:rsidRPr="00020D14">
              <w:rPr>
                <w:rFonts w:ascii="GOST Common" w:hAnsi="GOST Common"/>
                <w:sz w:val="20"/>
                <w:szCs w:val="20"/>
              </w:rPr>
              <w:t xml:space="preserve">Коммунальное обслуживание </w:t>
            </w:r>
          </w:p>
          <w:p w14:paraId="279B0FCF" w14:textId="77777777" w:rsidR="00DA28C1" w:rsidRPr="00020D14" w:rsidRDefault="00DA28C1" w:rsidP="00F80E20">
            <w:pPr>
              <w:rPr>
                <w:rFonts w:ascii="GOST Common" w:hAnsi="GOST Common"/>
                <w:sz w:val="20"/>
                <w:szCs w:val="20"/>
              </w:rPr>
            </w:pPr>
            <w:r w:rsidRPr="00020D14">
              <w:rPr>
                <w:rFonts w:ascii="GOST Common" w:hAnsi="GOST Common"/>
                <w:sz w:val="20"/>
                <w:szCs w:val="20"/>
              </w:rPr>
              <w:t>(код 3.1)</w:t>
            </w:r>
          </w:p>
        </w:tc>
        <w:tc>
          <w:tcPr>
            <w:tcW w:w="434" w:type="pct"/>
            <w:vAlign w:val="center"/>
          </w:tcPr>
          <w:p w14:paraId="02BA375E" w14:textId="77777777" w:rsidR="00DA28C1" w:rsidRPr="00020D14" w:rsidRDefault="00DA28C1" w:rsidP="00F80E20">
            <w:pPr>
              <w:jc w:val="center"/>
              <w:rPr>
                <w:rFonts w:ascii="GOST Common" w:hAnsi="GOST Common"/>
                <w:sz w:val="16"/>
                <w:szCs w:val="16"/>
              </w:rPr>
            </w:pPr>
            <w:r w:rsidRPr="00020D14">
              <w:rPr>
                <w:rFonts w:ascii="GOST Common" w:hAnsi="GOST Common" w:cs="Arial"/>
                <w:sz w:val="16"/>
                <w:szCs w:val="16"/>
              </w:rPr>
              <w:t>10</w:t>
            </w:r>
          </w:p>
        </w:tc>
        <w:tc>
          <w:tcPr>
            <w:tcW w:w="435" w:type="pct"/>
            <w:vAlign w:val="center"/>
          </w:tcPr>
          <w:p w14:paraId="3CEAC958" w14:textId="77777777" w:rsidR="00DA28C1" w:rsidRPr="00020D14" w:rsidRDefault="00DA28C1" w:rsidP="00F80E20">
            <w:pPr>
              <w:jc w:val="center"/>
              <w:rPr>
                <w:rFonts w:ascii="GOST Common" w:hAnsi="GOST Common"/>
                <w:sz w:val="16"/>
                <w:szCs w:val="16"/>
              </w:rPr>
            </w:pPr>
            <w:r w:rsidRPr="00020D14">
              <w:rPr>
                <w:rFonts w:ascii="GOST Common" w:hAnsi="GOST Common" w:cs="Arial"/>
                <w:sz w:val="16"/>
                <w:szCs w:val="16"/>
              </w:rPr>
              <w:t>10000</w:t>
            </w:r>
          </w:p>
        </w:tc>
        <w:tc>
          <w:tcPr>
            <w:tcW w:w="434" w:type="pct"/>
            <w:vAlign w:val="center"/>
          </w:tcPr>
          <w:p w14:paraId="163B17A8" w14:textId="77777777" w:rsidR="00DA28C1" w:rsidRPr="00020D14" w:rsidRDefault="00DA28C1" w:rsidP="00F80E20">
            <w:pPr>
              <w:jc w:val="center"/>
              <w:rPr>
                <w:rFonts w:ascii="GOST Common" w:hAnsi="GOST Common"/>
                <w:sz w:val="16"/>
                <w:szCs w:val="16"/>
              </w:rPr>
            </w:pPr>
            <w:r w:rsidRPr="001C1E34">
              <w:rPr>
                <w:rFonts w:ascii="GOST Common" w:hAnsi="GOST Common" w:cs="Arial"/>
                <w:sz w:val="16"/>
                <w:szCs w:val="16"/>
              </w:rPr>
              <w:t>Не подлежит установлению</w:t>
            </w:r>
          </w:p>
        </w:tc>
        <w:tc>
          <w:tcPr>
            <w:tcW w:w="435" w:type="pct"/>
            <w:vAlign w:val="center"/>
          </w:tcPr>
          <w:p w14:paraId="7407349C" w14:textId="77777777" w:rsidR="00DA28C1" w:rsidRPr="00020D14" w:rsidRDefault="00DA28C1" w:rsidP="00F80E20">
            <w:pPr>
              <w:jc w:val="center"/>
              <w:rPr>
                <w:rFonts w:ascii="GOST Common" w:hAnsi="GOST Common"/>
                <w:sz w:val="16"/>
                <w:szCs w:val="16"/>
              </w:rPr>
            </w:pPr>
            <w:r w:rsidRPr="001C1E34">
              <w:rPr>
                <w:rFonts w:ascii="GOST Common" w:hAnsi="GOST Common" w:cs="Arial"/>
                <w:sz w:val="16"/>
                <w:szCs w:val="16"/>
              </w:rPr>
              <w:t>Не подлежит установлению</w:t>
            </w:r>
          </w:p>
        </w:tc>
        <w:tc>
          <w:tcPr>
            <w:tcW w:w="747" w:type="pct"/>
            <w:vAlign w:val="center"/>
          </w:tcPr>
          <w:p w14:paraId="537A47CC" w14:textId="77777777" w:rsidR="00DA28C1" w:rsidRDefault="00DA28C1" w:rsidP="00F80E20">
            <w:pPr>
              <w:jc w:val="center"/>
              <w:rPr>
                <w:rFonts w:ascii="GOST Common" w:hAnsi="GOST Common" w:cs="Arial"/>
                <w:sz w:val="16"/>
                <w:szCs w:val="16"/>
              </w:rPr>
            </w:pPr>
            <w:r>
              <w:rPr>
                <w:rFonts w:ascii="GOST Common" w:hAnsi="GOST Common" w:cs="Arial"/>
                <w:sz w:val="16"/>
                <w:szCs w:val="16"/>
              </w:rPr>
              <w:t>Не подлежит</w:t>
            </w:r>
          </w:p>
          <w:p w14:paraId="15213228" w14:textId="77777777" w:rsidR="00DA28C1" w:rsidRPr="00020D14" w:rsidRDefault="00DA28C1" w:rsidP="00F80E20">
            <w:pPr>
              <w:jc w:val="center"/>
              <w:rPr>
                <w:rFonts w:ascii="GOST Common" w:hAnsi="GOST Common"/>
                <w:sz w:val="16"/>
                <w:szCs w:val="16"/>
              </w:rPr>
            </w:pPr>
            <w:r w:rsidRPr="00156E11">
              <w:rPr>
                <w:rFonts w:ascii="GOST Common" w:hAnsi="GOST Common" w:cs="Arial"/>
                <w:sz w:val="16"/>
                <w:szCs w:val="16"/>
              </w:rPr>
              <w:t>установлению</w:t>
            </w:r>
            <w:r w:rsidRPr="00020D14">
              <w:rPr>
                <w:rFonts w:ascii="GOST Common" w:hAnsi="GOST Common" w:cs="Arial"/>
                <w:sz w:val="16"/>
                <w:szCs w:val="16"/>
              </w:rPr>
              <w:t xml:space="preserve"> ***</w:t>
            </w:r>
          </w:p>
        </w:tc>
        <w:tc>
          <w:tcPr>
            <w:tcW w:w="631" w:type="pct"/>
            <w:vAlign w:val="center"/>
          </w:tcPr>
          <w:p w14:paraId="358DE23A" w14:textId="77777777" w:rsidR="00DA28C1" w:rsidRPr="00020D14" w:rsidRDefault="00DA28C1" w:rsidP="00F80E20">
            <w:pPr>
              <w:jc w:val="center"/>
              <w:rPr>
                <w:rFonts w:ascii="GOST Common" w:hAnsi="GOST Common"/>
                <w:sz w:val="16"/>
                <w:szCs w:val="16"/>
              </w:rPr>
            </w:pPr>
            <w:r w:rsidRPr="00020D14">
              <w:rPr>
                <w:rFonts w:ascii="GOST Common" w:hAnsi="GOST Common" w:cs="Arial"/>
                <w:sz w:val="16"/>
                <w:szCs w:val="16"/>
              </w:rPr>
              <w:t>3</w:t>
            </w:r>
          </w:p>
        </w:tc>
        <w:tc>
          <w:tcPr>
            <w:tcW w:w="745" w:type="pct"/>
            <w:vAlign w:val="center"/>
          </w:tcPr>
          <w:p w14:paraId="1F2C9FAB" w14:textId="77777777" w:rsidR="00DA28C1" w:rsidRPr="00020D14" w:rsidRDefault="00DA28C1" w:rsidP="00F80E20">
            <w:pPr>
              <w:jc w:val="center"/>
              <w:rPr>
                <w:rFonts w:ascii="GOST Common" w:hAnsi="GOST Common"/>
                <w:sz w:val="16"/>
                <w:szCs w:val="16"/>
              </w:rPr>
            </w:pPr>
            <w:r w:rsidRPr="000F021A">
              <w:rPr>
                <w:rFonts w:ascii="GOST Common" w:hAnsi="GOST Common" w:cs="Arial"/>
                <w:sz w:val="16"/>
                <w:szCs w:val="16"/>
              </w:rPr>
              <w:t>60</w:t>
            </w:r>
          </w:p>
        </w:tc>
      </w:tr>
      <w:tr w:rsidR="00DA28C1" w:rsidRPr="00DA28C1" w14:paraId="4B1BD2EB" w14:textId="77777777" w:rsidTr="00F80E20">
        <w:tc>
          <w:tcPr>
            <w:tcW w:w="1139" w:type="pct"/>
            <w:vAlign w:val="center"/>
          </w:tcPr>
          <w:p w14:paraId="35381878" w14:textId="77777777" w:rsidR="00DA28C1" w:rsidRPr="00DA28C1" w:rsidRDefault="00DA28C1" w:rsidP="00F80E20">
            <w:pPr>
              <w:rPr>
                <w:rFonts w:ascii="GOST Common" w:hAnsi="GOST Common"/>
                <w:sz w:val="20"/>
                <w:szCs w:val="20"/>
              </w:rPr>
            </w:pPr>
            <w:r w:rsidRPr="00DA28C1">
              <w:rPr>
                <w:rFonts w:ascii="GOST Common" w:hAnsi="GOST Common"/>
                <w:sz w:val="20"/>
                <w:szCs w:val="20"/>
              </w:rPr>
              <w:lastRenderedPageBreak/>
              <w:t>Автомобильный транспорт (код 7.2)</w:t>
            </w:r>
          </w:p>
        </w:tc>
        <w:tc>
          <w:tcPr>
            <w:tcW w:w="434" w:type="pct"/>
            <w:vAlign w:val="center"/>
          </w:tcPr>
          <w:p w14:paraId="440F8DF5" w14:textId="77777777" w:rsidR="00DA28C1" w:rsidRPr="00DA28C1" w:rsidRDefault="00DA28C1" w:rsidP="00F80E20">
            <w:pPr>
              <w:jc w:val="center"/>
              <w:rPr>
                <w:rFonts w:ascii="GOST Common" w:hAnsi="GOST Common"/>
                <w:sz w:val="16"/>
                <w:szCs w:val="16"/>
              </w:rPr>
            </w:pPr>
            <w:r w:rsidRPr="00DA28C1">
              <w:rPr>
                <w:rFonts w:ascii="GOST Common" w:hAnsi="GOST Common" w:cs="Arial"/>
                <w:sz w:val="16"/>
                <w:szCs w:val="16"/>
              </w:rPr>
              <w:t>Не подлежит установлению</w:t>
            </w:r>
            <w:r w:rsidRPr="00DA28C1">
              <w:rPr>
                <w:rStyle w:val="ab"/>
                <w:rFonts w:ascii="GOST Common" w:hAnsi="GOST Common"/>
                <w:sz w:val="16"/>
                <w:szCs w:val="16"/>
              </w:rPr>
              <w:footnoteReference w:id="18"/>
            </w:r>
          </w:p>
        </w:tc>
        <w:tc>
          <w:tcPr>
            <w:tcW w:w="435" w:type="pct"/>
            <w:vAlign w:val="center"/>
          </w:tcPr>
          <w:p w14:paraId="23C5CC18" w14:textId="77777777" w:rsidR="00DA28C1" w:rsidRPr="00DA28C1" w:rsidRDefault="00DA28C1" w:rsidP="00F80E20">
            <w:pPr>
              <w:jc w:val="center"/>
              <w:rPr>
                <w:rFonts w:ascii="GOST Common" w:hAnsi="GOST Common"/>
                <w:sz w:val="16"/>
                <w:szCs w:val="16"/>
              </w:rPr>
            </w:pPr>
            <w:r w:rsidRPr="00DA28C1">
              <w:rPr>
                <w:rFonts w:ascii="GOST Common" w:hAnsi="GOST Common" w:cs="Arial"/>
                <w:sz w:val="16"/>
                <w:szCs w:val="16"/>
              </w:rPr>
              <w:t>Не подлежит установлению</w:t>
            </w:r>
          </w:p>
        </w:tc>
        <w:tc>
          <w:tcPr>
            <w:tcW w:w="434" w:type="pct"/>
            <w:vAlign w:val="center"/>
          </w:tcPr>
          <w:p w14:paraId="76337142" w14:textId="77777777" w:rsidR="00DA28C1" w:rsidRPr="00DA28C1" w:rsidRDefault="00DA28C1" w:rsidP="00F80E20">
            <w:pPr>
              <w:jc w:val="center"/>
              <w:rPr>
                <w:rFonts w:ascii="GOST Common" w:hAnsi="GOST Common"/>
                <w:sz w:val="16"/>
                <w:szCs w:val="16"/>
              </w:rPr>
            </w:pPr>
            <w:r w:rsidRPr="00DA28C1">
              <w:rPr>
                <w:rFonts w:ascii="GOST Common" w:hAnsi="GOST Common" w:cs="Arial"/>
                <w:sz w:val="16"/>
                <w:szCs w:val="16"/>
              </w:rPr>
              <w:t>Не подлежит установлению</w:t>
            </w:r>
          </w:p>
        </w:tc>
        <w:tc>
          <w:tcPr>
            <w:tcW w:w="435" w:type="pct"/>
            <w:vAlign w:val="center"/>
          </w:tcPr>
          <w:p w14:paraId="2E8CE830" w14:textId="77777777" w:rsidR="00DA28C1" w:rsidRPr="00DA28C1" w:rsidRDefault="00DA28C1" w:rsidP="00F80E20">
            <w:pPr>
              <w:jc w:val="center"/>
              <w:rPr>
                <w:rFonts w:ascii="GOST Common" w:hAnsi="GOST Common"/>
                <w:sz w:val="16"/>
                <w:szCs w:val="16"/>
              </w:rPr>
            </w:pPr>
            <w:r w:rsidRPr="00DA28C1">
              <w:rPr>
                <w:rFonts w:ascii="GOST Common" w:hAnsi="GOST Common" w:cs="Arial"/>
                <w:sz w:val="16"/>
                <w:szCs w:val="16"/>
              </w:rPr>
              <w:t>Не подлежит установлению</w:t>
            </w:r>
          </w:p>
        </w:tc>
        <w:tc>
          <w:tcPr>
            <w:tcW w:w="747" w:type="pct"/>
            <w:vAlign w:val="center"/>
          </w:tcPr>
          <w:p w14:paraId="6EB452F9" w14:textId="77777777" w:rsidR="00DA28C1" w:rsidRPr="00DA28C1" w:rsidRDefault="00DA28C1" w:rsidP="00F80E20">
            <w:pPr>
              <w:jc w:val="center"/>
              <w:rPr>
                <w:rFonts w:ascii="GOST Common" w:hAnsi="GOST Common"/>
                <w:sz w:val="16"/>
                <w:szCs w:val="16"/>
              </w:rPr>
            </w:pPr>
            <w:r w:rsidRPr="00DA28C1">
              <w:rPr>
                <w:rFonts w:ascii="GOST Common" w:hAnsi="GOST Common"/>
                <w:sz w:val="16"/>
                <w:szCs w:val="16"/>
              </w:rPr>
              <w:t>3</w:t>
            </w:r>
          </w:p>
        </w:tc>
        <w:tc>
          <w:tcPr>
            <w:tcW w:w="631" w:type="pct"/>
            <w:vAlign w:val="center"/>
          </w:tcPr>
          <w:p w14:paraId="16E01CFC" w14:textId="77777777" w:rsidR="00DA28C1" w:rsidRPr="00DA28C1" w:rsidRDefault="00DA28C1" w:rsidP="00F80E20">
            <w:pPr>
              <w:jc w:val="center"/>
              <w:rPr>
                <w:rFonts w:ascii="GOST Common" w:hAnsi="GOST Common"/>
                <w:sz w:val="16"/>
                <w:szCs w:val="16"/>
              </w:rPr>
            </w:pPr>
            <w:r w:rsidRPr="00DA28C1">
              <w:rPr>
                <w:rFonts w:ascii="GOST Common" w:hAnsi="GOST Common" w:cs="Arial"/>
                <w:sz w:val="16"/>
                <w:szCs w:val="16"/>
              </w:rPr>
              <w:t>Не подлежит установлению</w:t>
            </w:r>
          </w:p>
        </w:tc>
        <w:tc>
          <w:tcPr>
            <w:tcW w:w="745" w:type="pct"/>
            <w:vAlign w:val="center"/>
          </w:tcPr>
          <w:p w14:paraId="2EC4B335" w14:textId="77777777" w:rsidR="00DA28C1" w:rsidRPr="00DA28C1" w:rsidRDefault="00DA28C1" w:rsidP="00F80E20">
            <w:pPr>
              <w:jc w:val="center"/>
              <w:rPr>
                <w:rFonts w:ascii="GOST Common" w:hAnsi="GOST Common"/>
                <w:sz w:val="16"/>
                <w:szCs w:val="16"/>
              </w:rPr>
            </w:pPr>
            <w:r w:rsidRPr="00DA28C1">
              <w:rPr>
                <w:rFonts w:ascii="GOST Common" w:hAnsi="GOST Common" w:cs="Arial"/>
                <w:sz w:val="16"/>
                <w:szCs w:val="16"/>
              </w:rPr>
              <w:t>60</w:t>
            </w:r>
          </w:p>
        </w:tc>
      </w:tr>
      <w:tr w:rsidR="00DA28C1" w:rsidRPr="00020D14" w14:paraId="405B6EEE" w14:textId="77777777" w:rsidTr="00F80E20">
        <w:tc>
          <w:tcPr>
            <w:tcW w:w="1139" w:type="pct"/>
            <w:vAlign w:val="center"/>
          </w:tcPr>
          <w:p w14:paraId="057752F9" w14:textId="77777777" w:rsidR="00DA28C1" w:rsidRPr="00020D14" w:rsidRDefault="00DA28C1" w:rsidP="00F80E20">
            <w:pPr>
              <w:rPr>
                <w:rFonts w:ascii="GOST Common" w:hAnsi="GOST Common" w:cs="Arial"/>
                <w:sz w:val="20"/>
                <w:szCs w:val="20"/>
                <w:lang w:eastAsia="ru-RU"/>
              </w:rPr>
            </w:pPr>
            <w:r w:rsidRPr="00020D14">
              <w:rPr>
                <w:rFonts w:ascii="GOST Common" w:hAnsi="GOST Common" w:cs="Arial"/>
                <w:sz w:val="20"/>
                <w:szCs w:val="20"/>
                <w:lang w:eastAsia="ru-RU"/>
              </w:rPr>
              <w:t xml:space="preserve">Благоустройство территории </w:t>
            </w:r>
          </w:p>
          <w:p w14:paraId="4DB6C684" w14:textId="77777777" w:rsidR="00DA28C1" w:rsidRPr="00020D14" w:rsidRDefault="00DA28C1" w:rsidP="00F80E20">
            <w:pPr>
              <w:rPr>
                <w:rFonts w:ascii="GOST Common" w:hAnsi="GOST Common"/>
                <w:sz w:val="20"/>
                <w:szCs w:val="20"/>
              </w:rPr>
            </w:pPr>
            <w:r w:rsidRPr="00020D14">
              <w:rPr>
                <w:rFonts w:ascii="GOST Common" w:hAnsi="GOST Common"/>
                <w:sz w:val="20"/>
                <w:szCs w:val="20"/>
              </w:rPr>
              <w:t>(код 12.0.2)</w:t>
            </w:r>
          </w:p>
        </w:tc>
        <w:tc>
          <w:tcPr>
            <w:tcW w:w="434" w:type="pct"/>
            <w:vAlign w:val="center"/>
          </w:tcPr>
          <w:p w14:paraId="77EA884C" w14:textId="77777777" w:rsidR="00DA28C1" w:rsidRPr="00020D14" w:rsidRDefault="00DA28C1" w:rsidP="00F80E20">
            <w:pPr>
              <w:jc w:val="center"/>
              <w:rPr>
                <w:rFonts w:ascii="GOST Common" w:hAnsi="GOST Common"/>
                <w:sz w:val="16"/>
                <w:szCs w:val="16"/>
              </w:rPr>
            </w:pPr>
            <w:r w:rsidRPr="001C255E">
              <w:rPr>
                <w:rFonts w:ascii="GOST Common" w:hAnsi="GOST Common" w:cs="Arial"/>
                <w:sz w:val="16"/>
                <w:szCs w:val="16"/>
              </w:rPr>
              <w:t>Не подлежит установлению</w:t>
            </w:r>
          </w:p>
        </w:tc>
        <w:tc>
          <w:tcPr>
            <w:tcW w:w="435" w:type="pct"/>
            <w:vAlign w:val="center"/>
          </w:tcPr>
          <w:p w14:paraId="7B7BBD59" w14:textId="77777777" w:rsidR="00DA28C1" w:rsidRPr="00020D14" w:rsidRDefault="00DA28C1" w:rsidP="00F80E20">
            <w:pPr>
              <w:jc w:val="center"/>
              <w:rPr>
                <w:rFonts w:ascii="GOST Common" w:hAnsi="GOST Common"/>
                <w:sz w:val="16"/>
                <w:szCs w:val="16"/>
              </w:rPr>
            </w:pPr>
            <w:r w:rsidRPr="001C255E">
              <w:rPr>
                <w:rFonts w:ascii="GOST Common" w:hAnsi="GOST Common" w:cs="Arial"/>
                <w:sz w:val="16"/>
                <w:szCs w:val="16"/>
              </w:rPr>
              <w:t>Не подлежит установлению</w:t>
            </w:r>
          </w:p>
        </w:tc>
        <w:tc>
          <w:tcPr>
            <w:tcW w:w="434" w:type="pct"/>
            <w:vAlign w:val="center"/>
          </w:tcPr>
          <w:p w14:paraId="551BF558" w14:textId="77777777" w:rsidR="00DA28C1" w:rsidRPr="00020D14" w:rsidRDefault="00DA28C1" w:rsidP="00F80E20">
            <w:pPr>
              <w:jc w:val="center"/>
              <w:rPr>
                <w:rFonts w:ascii="GOST Common" w:hAnsi="GOST Common"/>
                <w:sz w:val="16"/>
                <w:szCs w:val="16"/>
              </w:rPr>
            </w:pPr>
            <w:r w:rsidRPr="001C1E34">
              <w:rPr>
                <w:rFonts w:ascii="GOST Common" w:hAnsi="GOST Common" w:cs="Arial"/>
                <w:sz w:val="16"/>
                <w:szCs w:val="16"/>
              </w:rPr>
              <w:t>Не подлежит установлению</w:t>
            </w:r>
          </w:p>
        </w:tc>
        <w:tc>
          <w:tcPr>
            <w:tcW w:w="435" w:type="pct"/>
            <w:vAlign w:val="center"/>
          </w:tcPr>
          <w:p w14:paraId="2CA00E1B" w14:textId="77777777" w:rsidR="00DA28C1" w:rsidRPr="00020D14" w:rsidRDefault="00DA28C1" w:rsidP="00F80E20">
            <w:pPr>
              <w:jc w:val="center"/>
              <w:rPr>
                <w:rFonts w:ascii="GOST Common" w:hAnsi="GOST Common"/>
                <w:sz w:val="16"/>
                <w:szCs w:val="16"/>
              </w:rPr>
            </w:pPr>
            <w:r w:rsidRPr="001C1E34">
              <w:rPr>
                <w:rFonts w:ascii="GOST Common" w:hAnsi="GOST Common" w:cs="Arial"/>
                <w:sz w:val="16"/>
                <w:szCs w:val="16"/>
              </w:rPr>
              <w:t>Не подлежит установлению</w:t>
            </w:r>
          </w:p>
        </w:tc>
        <w:tc>
          <w:tcPr>
            <w:tcW w:w="747" w:type="pct"/>
            <w:vAlign w:val="center"/>
          </w:tcPr>
          <w:p w14:paraId="1349F32F" w14:textId="77777777" w:rsidR="00DA28C1" w:rsidRPr="00020D14" w:rsidRDefault="00DA28C1" w:rsidP="00F80E20">
            <w:pPr>
              <w:jc w:val="center"/>
              <w:rPr>
                <w:rFonts w:ascii="GOST Common" w:hAnsi="GOST Common"/>
                <w:sz w:val="16"/>
                <w:szCs w:val="16"/>
              </w:rPr>
            </w:pPr>
            <w:r w:rsidRPr="00020D14">
              <w:rPr>
                <w:rFonts w:ascii="GOST Common" w:hAnsi="GOST Common" w:cs="Arial"/>
                <w:sz w:val="16"/>
                <w:szCs w:val="16"/>
              </w:rPr>
              <w:t>1</w:t>
            </w:r>
          </w:p>
        </w:tc>
        <w:tc>
          <w:tcPr>
            <w:tcW w:w="631" w:type="pct"/>
            <w:vAlign w:val="center"/>
          </w:tcPr>
          <w:p w14:paraId="17030F98" w14:textId="77777777" w:rsidR="00DA28C1" w:rsidRPr="00020D14" w:rsidRDefault="00DA28C1" w:rsidP="00F80E20">
            <w:pPr>
              <w:jc w:val="center"/>
              <w:rPr>
                <w:rFonts w:ascii="GOST Common" w:hAnsi="GOST Common"/>
                <w:sz w:val="16"/>
                <w:szCs w:val="16"/>
              </w:rPr>
            </w:pPr>
            <w:r w:rsidRPr="00994106">
              <w:rPr>
                <w:rFonts w:ascii="GOST Common" w:hAnsi="GOST Common" w:cs="Arial"/>
                <w:sz w:val="16"/>
                <w:szCs w:val="16"/>
              </w:rPr>
              <w:t>Не подлежит установлению</w:t>
            </w:r>
          </w:p>
        </w:tc>
        <w:tc>
          <w:tcPr>
            <w:tcW w:w="745" w:type="pct"/>
            <w:vAlign w:val="center"/>
          </w:tcPr>
          <w:p w14:paraId="6B79F290" w14:textId="77777777" w:rsidR="00DA28C1" w:rsidRPr="00020D14" w:rsidRDefault="00DA28C1" w:rsidP="00F80E20">
            <w:pPr>
              <w:jc w:val="center"/>
              <w:rPr>
                <w:rFonts w:ascii="GOST Common" w:hAnsi="GOST Common"/>
                <w:sz w:val="16"/>
                <w:szCs w:val="16"/>
              </w:rPr>
            </w:pPr>
            <w:r w:rsidRPr="00020D14">
              <w:rPr>
                <w:rFonts w:ascii="GOST Common" w:hAnsi="GOST Common" w:cs="Arial"/>
                <w:sz w:val="16"/>
                <w:szCs w:val="16"/>
              </w:rPr>
              <w:t>20</w:t>
            </w:r>
          </w:p>
        </w:tc>
      </w:tr>
      <w:tr w:rsidR="00DA28C1" w:rsidRPr="00020D14" w14:paraId="25713FA6" w14:textId="77777777" w:rsidTr="00F80E20">
        <w:tc>
          <w:tcPr>
            <w:tcW w:w="1139" w:type="pct"/>
            <w:vAlign w:val="center"/>
          </w:tcPr>
          <w:p w14:paraId="0EBB7A9A" w14:textId="77777777" w:rsidR="00DA28C1" w:rsidRPr="00020D14" w:rsidRDefault="00DA28C1" w:rsidP="00F80E20">
            <w:pPr>
              <w:rPr>
                <w:rFonts w:ascii="GOST Common" w:hAnsi="GOST Common"/>
                <w:sz w:val="20"/>
                <w:szCs w:val="20"/>
              </w:rPr>
            </w:pPr>
            <w:r w:rsidRPr="00020D14">
              <w:rPr>
                <w:rFonts w:ascii="GOST Common" w:hAnsi="GOST Common"/>
                <w:sz w:val="20"/>
                <w:szCs w:val="20"/>
              </w:rPr>
              <w:t>Специальная деятельность</w:t>
            </w:r>
          </w:p>
          <w:p w14:paraId="495B2D20" w14:textId="77777777" w:rsidR="00DA28C1" w:rsidRPr="00020D14" w:rsidRDefault="00DA28C1" w:rsidP="00F80E20">
            <w:pPr>
              <w:rPr>
                <w:rFonts w:ascii="GOST Common" w:hAnsi="GOST Common"/>
                <w:sz w:val="20"/>
                <w:szCs w:val="20"/>
              </w:rPr>
            </w:pPr>
            <w:r w:rsidRPr="00020D14">
              <w:rPr>
                <w:rFonts w:ascii="GOST Common" w:hAnsi="GOST Common"/>
                <w:sz w:val="20"/>
                <w:szCs w:val="20"/>
              </w:rPr>
              <w:t xml:space="preserve">(в части санитарной очистки) </w:t>
            </w:r>
          </w:p>
          <w:p w14:paraId="49DF13E5" w14:textId="77777777" w:rsidR="00DA28C1" w:rsidRPr="00020D14" w:rsidRDefault="00DA28C1" w:rsidP="00F80E20">
            <w:pPr>
              <w:rPr>
                <w:rFonts w:ascii="GOST Common" w:hAnsi="GOST Common"/>
                <w:sz w:val="20"/>
                <w:szCs w:val="20"/>
              </w:rPr>
            </w:pPr>
            <w:r w:rsidRPr="00020D14">
              <w:rPr>
                <w:rFonts w:ascii="GOST Common" w:hAnsi="GOST Common"/>
                <w:sz w:val="20"/>
                <w:szCs w:val="20"/>
              </w:rPr>
              <w:t>(код 12.2)</w:t>
            </w:r>
          </w:p>
        </w:tc>
        <w:tc>
          <w:tcPr>
            <w:tcW w:w="434" w:type="pct"/>
            <w:vAlign w:val="center"/>
          </w:tcPr>
          <w:p w14:paraId="0E0B07EB"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4</w:t>
            </w:r>
          </w:p>
        </w:tc>
        <w:tc>
          <w:tcPr>
            <w:tcW w:w="435" w:type="pct"/>
            <w:vAlign w:val="center"/>
          </w:tcPr>
          <w:p w14:paraId="583B8009"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16</w:t>
            </w:r>
          </w:p>
        </w:tc>
        <w:tc>
          <w:tcPr>
            <w:tcW w:w="434" w:type="pct"/>
            <w:vAlign w:val="center"/>
          </w:tcPr>
          <w:p w14:paraId="7DABC5EA"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2</w:t>
            </w:r>
          </w:p>
        </w:tc>
        <w:tc>
          <w:tcPr>
            <w:tcW w:w="435" w:type="pct"/>
            <w:vAlign w:val="center"/>
          </w:tcPr>
          <w:p w14:paraId="41D48A62"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8</w:t>
            </w:r>
          </w:p>
        </w:tc>
        <w:tc>
          <w:tcPr>
            <w:tcW w:w="747" w:type="pct"/>
            <w:vAlign w:val="center"/>
          </w:tcPr>
          <w:p w14:paraId="11CDAC7E" w14:textId="77777777" w:rsidR="00DA28C1" w:rsidRPr="00020D14" w:rsidRDefault="00DA28C1" w:rsidP="00F80E20">
            <w:pPr>
              <w:jc w:val="center"/>
              <w:rPr>
                <w:rFonts w:ascii="GOST Common" w:hAnsi="GOST Common"/>
                <w:sz w:val="16"/>
                <w:szCs w:val="16"/>
              </w:rPr>
            </w:pPr>
            <w:r w:rsidRPr="00156E11">
              <w:rPr>
                <w:rFonts w:ascii="GOST Common" w:hAnsi="GOST Common" w:cs="Arial"/>
                <w:sz w:val="16"/>
                <w:szCs w:val="16"/>
              </w:rPr>
              <w:t>Не подлежит установлению</w:t>
            </w:r>
          </w:p>
        </w:tc>
        <w:tc>
          <w:tcPr>
            <w:tcW w:w="631" w:type="pct"/>
            <w:vAlign w:val="center"/>
          </w:tcPr>
          <w:p w14:paraId="1A5F1DEA"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20</w:t>
            </w:r>
          </w:p>
        </w:tc>
        <w:tc>
          <w:tcPr>
            <w:tcW w:w="745" w:type="pct"/>
            <w:vAlign w:val="center"/>
          </w:tcPr>
          <w:p w14:paraId="4E0B6011" w14:textId="77777777" w:rsidR="00DA28C1" w:rsidRPr="00020D14" w:rsidRDefault="00DA28C1" w:rsidP="00F80E20">
            <w:pPr>
              <w:jc w:val="center"/>
              <w:rPr>
                <w:rFonts w:ascii="GOST Common" w:hAnsi="GOST Common"/>
                <w:sz w:val="16"/>
                <w:szCs w:val="16"/>
              </w:rPr>
            </w:pPr>
            <w:r w:rsidRPr="00156E11">
              <w:rPr>
                <w:rFonts w:ascii="GOST Common" w:hAnsi="GOST Common" w:cs="Arial"/>
                <w:sz w:val="16"/>
                <w:szCs w:val="16"/>
              </w:rPr>
              <w:t>Не подлежит установлению</w:t>
            </w:r>
          </w:p>
        </w:tc>
      </w:tr>
      <w:tr w:rsidR="00DA28C1" w:rsidRPr="00020D14" w14:paraId="10105150" w14:textId="77777777" w:rsidTr="00F80E20">
        <w:tc>
          <w:tcPr>
            <w:tcW w:w="5000" w:type="pct"/>
            <w:gridSpan w:val="8"/>
            <w:shd w:val="clear" w:color="auto" w:fill="F2F2F2"/>
          </w:tcPr>
          <w:p w14:paraId="04A3841F" w14:textId="77777777" w:rsidR="00DA28C1" w:rsidRPr="00020D14" w:rsidRDefault="00DA28C1" w:rsidP="00F80E20">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w:t>
            </w:r>
          </w:p>
        </w:tc>
      </w:tr>
      <w:tr w:rsidR="00DA28C1" w:rsidRPr="00020D14" w14:paraId="6E9E60BA" w14:textId="77777777" w:rsidTr="00F80E20">
        <w:tc>
          <w:tcPr>
            <w:tcW w:w="1139" w:type="pct"/>
            <w:vAlign w:val="center"/>
          </w:tcPr>
          <w:p w14:paraId="5D0C1871" w14:textId="77777777" w:rsidR="00DA28C1" w:rsidRPr="00020D14" w:rsidRDefault="00DA28C1" w:rsidP="00F80E20">
            <w:pPr>
              <w:rPr>
                <w:rFonts w:ascii="GOST Common" w:hAnsi="GOST Common"/>
                <w:sz w:val="20"/>
                <w:szCs w:val="20"/>
              </w:rPr>
            </w:pPr>
            <w:r w:rsidRPr="00020D14">
              <w:rPr>
                <w:rFonts w:ascii="GOST Common" w:hAnsi="GOST Common"/>
                <w:sz w:val="20"/>
                <w:szCs w:val="20"/>
              </w:rPr>
              <w:t xml:space="preserve">Хранение автотранспорта </w:t>
            </w:r>
          </w:p>
          <w:p w14:paraId="3412919A" w14:textId="77777777" w:rsidR="00DA28C1" w:rsidRPr="00020D14" w:rsidRDefault="00DA28C1" w:rsidP="00F80E20">
            <w:pPr>
              <w:rPr>
                <w:rFonts w:ascii="GOST Common" w:hAnsi="GOST Common"/>
                <w:sz w:val="20"/>
                <w:szCs w:val="20"/>
              </w:rPr>
            </w:pPr>
            <w:r w:rsidRPr="00020D14">
              <w:rPr>
                <w:rFonts w:ascii="GOST Common" w:hAnsi="GOST Common"/>
                <w:sz w:val="20"/>
                <w:szCs w:val="20"/>
              </w:rPr>
              <w:t>(код 2.7.1)</w:t>
            </w:r>
          </w:p>
        </w:tc>
        <w:tc>
          <w:tcPr>
            <w:tcW w:w="434" w:type="pct"/>
            <w:vAlign w:val="center"/>
          </w:tcPr>
          <w:p w14:paraId="47687FA9" w14:textId="77777777" w:rsidR="00DA28C1" w:rsidRPr="00020D14" w:rsidRDefault="00DA28C1" w:rsidP="00F80E20">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435" w:type="pct"/>
            <w:vAlign w:val="center"/>
          </w:tcPr>
          <w:p w14:paraId="0EF65183" w14:textId="77777777" w:rsidR="00DA28C1" w:rsidRPr="00020D14" w:rsidRDefault="00DA28C1" w:rsidP="00F80E20">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434" w:type="pct"/>
            <w:vAlign w:val="center"/>
          </w:tcPr>
          <w:p w14:paraId="1AA1BD46" w14:textId="77777777" w:rsidR="00DA28C1" w:rsidRPr="00020D14" w:rsidRDefault="00DA28C1" w:rsidP="00F80E20">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435" w:type="pct"/>
            <w:vAlign w:val="center"/>
          </w:tcPr>
          <w:p w14:paraId="49E6E020" w14:textId="77777777" w:rsidR="00DA28C1" w:rsidRPr="00020D14" w:rsidRDefault="00DA28C1" w:rsidP="00F80E20">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747" w:type="pct"/>
            <w:vAlign w:val="center"/>
          </w:tcPr>
          <w:p w14:paraId="39310038" w14:textId="77777777" w:rsidR="00DA28C1" w:rsidRPr="00020D14" w:rsidRDefault="00DA28C1" w:rsidP="00F80E20">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631" w:type="pct"/>
            <w:vAlign w:val="center"/>
          </w:tcPr>
          <w:p w14:paraId="27E240F5" w14:textId="77777777" w:rsidR="00DA28C1" w:rsidRPr="00020D14" w:rsidRDefault="00DA28C1" w:rsidP="00F80E20">
            <w:pPr>
              <w:jc w:val="center"/>
              <w:rPr>
                <w:rFonts w:ascii="GOST Common" w:hAnsi="GOST Common"/>
                <w:sz w:val="16"/>
                <w:szCs w:val="16"/>
              </w:rPr>
            </w:pPr>
            <w:r w:rsidRPr="00733A97">
              <w:rPr>
                <w:rFonts w:ascii="GOST Common" w:hAnsi="GOST Common" w:cs="Arial"/>
                <w:sz w:val="16"/>
                <w:szCs w:val="16"/>
              </w:rPr>
              <w:t>Не подлежит установлению</w:t>
            </w:r>
          </w:p>
        </w:tc>
        <w:tc>
          <w:tcPr>
            <w:tcW w:w="745" w:type="pct"/>
            <w:vAlign w:val="center"/>
          </w:tcPr>
          <w:p w14:paraId="2DE2BDF6" w14:textId="77777777" w:rsidR="00DA28C1" w:rsidRPr="00020D14" w:rsidRDefault="00DA28C1" w:rsidP="00F80E20">
            <w:pPr>
              <w:jc w:val="center"/>
              <w:rPr>
                <w:rFonts w:ascii="GOST Common" w:hAnsi="GOST Common"/>
                <w:sz w:val="16"/>
                <w:szCs w:val="16"/>
              </w:rPr>
            </w:pPr>
            <w:r w:rsidRPr="00733A97">
              <w:rPr>
                <w:rFonts w:ascii="GOST Common" w:hAnsi="GOST Common" w:cs="Arial"/>
                <w:sz w:val="16"/>
                <w:szCs w:val="16"/>
              </w:rPr>
              <w:t>Не подлежит установлению</w:t>
            </w:r>
          </w:p>
        </w:tc>
      </w:tr>
      <w:tr w:rsidR="00DA28C1" w:rsidRPr="00020D14" w14:paraId="05F274B3" w14:textId="77777777" w:rsidTr="00F80E20">
        <w:tc>
          <w:tcPr>
            <w:tcW w:w="1139" w:type="pct"/>
            <w:vAlign w:val="center"/>
          </w:tcPr>
          <w:p w14:paraId="4CF1C205" w14:textId="77777777" w:rsidR="00DA28C1" w:rsidRPr="00020D14" w:rsidRDefault="00DA28C1" w:rsidP="00F80E20">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Социальное обслуживание (код 3.2)</w:t>
            </w:r>
          </w:p>
        </w:tc>
        <w:tc>
          <w:tcPr>
            <w:tcW w:w="434" w:type="pct"/>
            <w:vAlign w:val="center"/>
          </w:tcPr>
          <w:p w14:paraId="71AD1CCB" w14:textId="77777777" w:rsidR="00DA28C1" w:rsidRDefault="00DA28C1" w:rsidP="00F80E20">
            <w:pPr>
              <w:jc w:val="center"/>
              <w:rPr>
                <w:rFonts w:ascii="GOST Common" w:hAnsi="GOST Common"/>
                <w:sz w:val="16"/>
                <w:szCs w:val="16"/>
              </w:rPr>
            </w:pPr>
            <w:r>
              <w:rPr>
                <w:rFonts w:ascii="GOST Common" w:hAnsi="GOST Common"/>
                <w:sz w:val="16"/>
                <w:szCs w:val="16"/>
              </w:rPr>
              <w:t>100</w:t>
            </w:r>
          </w:p>
        </w:tc>
        <w:tc>
          <w:tcPr>
            <w:tcW w:w="435" w:type="pct"/>
            <w:vAlign w:val="center"/>
          </w:tcPr>
          <w:p w14:paraId="193695EE" w14:textId="77777777" w:rsidR="00DA28C1" w:rsidRDefault="00DA28C1" w:rsidP="00F80E20">
            <w:pPr>
              <w:jc w:val="center"/>
              <w:rPr>
                <w:rFonts w:ascii="GOST Common" w:hAnsi="GOST Common"/>
                <w:sz w:val="16"/>
                <w:szCs w:val="16"/>
              </w:rPr>
            </w:pPr>
            <w:r>
              <w:rPr>
                <w:rFonts w:ascii="GOST Common" w:hAnsi="GOST Common"/>
                <w:sz w:val="16"/>
                <w:szCs w:val="16"/>
              </w:rPr>
              <w:t>10000</w:t>
            </w:r>
          </w:p>
        </w:tc>
        <w:tc>
          <w:tcPr>
            <w:tcW w:w="434" w:type="pct"/>
            <w:vAlign w:val="center"/>
          </w:tcPr>
          <w:p w14:paraId="5E227A71" w14:textId="77777777" w:rsidR="00DA28C1"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6BC0169E"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47" w:type="pct"/>
            <w:vAlign w:val="center"/>
          </w:tcPr>
          <w:p w14:paraId="433095DF"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39F26A33" w14:textId="77777777" w:rsidR="00DA28C1" w:rsidRPr="00020D14" w:rsidRDefault="00DA28C1" w:rsidP="00F80E20">
            <w:pPr>
              <w:jc w:val="center"/>
              <w:rPr>
                <w:rFonts w:ascii="GOST Common" w:hAnsi="GOST Common"/>
                <w:spacing w:val="2"/>
                <w:sz w:val="16"/>
                <w:szCs w:val="16"/>
                <w:shd w:val="clear" w:color="auto" w:fill="FFFFFF"/>
              </w:rPr>
            </w:pPr>
            <w:r w:rsidRPr="00020D14">
              <w:rPr>
                <w:rFonts w:ascii="GOST Common" w:hAnsi="GOST Common"/>
                <w:spacing w:val="2"/>
                <w:sz w:val="16"/>
                <w:szCs w:val="16"/>
                <w:shd w:val="clear" w:color="auto" w:fill="FFFFFF"/>
              </w:rPr>
              <w:t>5/3</w:t>
            </w:r>
          </w:p>
        </w:tc>
        <w:tc>
          <w:tcPr>
            <w:tcW w:w="745" w:type="pct"/>
            <w:vAlign w:val="center"/>
          </w:tcPr>
          <w:p w14:paraId="23E0E65E" w14:textId="77777777" w:rsidR="00DA28C1" w:rsidRDefault="00DA28C1" w:rsidP="00F80E20">
            <w:pPr>
              <w:jc w:val="center"/>
              <w:rPr>
                <w:rFonts w:ascii="GOST Common" w:hAnsi="GOST Common"/>
                <w:spacing w:val="2"/>
                <w:sz w:val="16"/>
                <w:szCs w:val="16"/>
                <w:shd w:val="clear" w:color="auto" w:fill="FFFFFF"/>
              </w:rPr>
            </w:pPr>
            <w:r>
              <w:rPr>
                <w:rFonts w:ascii="GOST Common" w:hAnsi="GOST Common"/>
                <w:spacing w:val="2"/>
                <w:sz w:val="16"/>
                <w:szCs w:val="16"/>
                <w:shd w:val="clear" w:color="auto" w:fill="FFFFFF"/>
              </w:rPr>
              <w:t>60</w:t>
            </w:r>
          </w:p>
        </w:tc>
      </w:tr>
      <w:tr w:rsidR="00DA28C1" w:rsidRPr="00020D14" w14:paraId="1D29B94E" w14:textId="77777777" w:rsidTr="00F80E20">
        <w:tc>
          <w:tcPr>
            <w:tcW w:w="1139" w:type="pct"/>
            <w:vAlign w:val="center"/>
          </w:tcPr>
          <w:p w14:paraId="4173B49E" w14:textId="77777777" w:rsidR="00DA28C1" w:rsidRPr="00020D14" w:rsidRDefault="00DA28C1" w:rsidP="00F80E20">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Объекты культурно-досуговой</w:t>
            </w:r>
          </w:p>
          <w:p w14:paraId="0EE4F714" w14:textId="77777777" w:rsidR="00DA28C1" w:rsidRPr="00020D14" w:rsidRDefault="00DA28C1" w:rsidP="00F80E20">
            <w:pPr>
              <w:rPr>
                <w:rFonts w:ascii="GOST Common" w:hAnsi="GOST Common"/>
                <w:sz w:val="20"/>
                <w:szCs w:val="20"/>
              </w:rPr>
            </w:pPr>
            <w:r w:rsidRPr="00020D14">
              <w:rPr>
                <w:rFonts w:ascii="GOST Common" w:hAnsi="GOST Common"/>
                <w:spacing w:val="2"/>
                <w:sz w:val="20"/>
                <w:szCs w:val="20"/>
                <w:shd w:val="clear" w:color="auto" w:fill="FFFFFF"/>
              </w:rPr>
              <w:t>деятельности (код 3.6.1)</w:t>
            </w:r>
          </w:p>
        </w:tc>
        <w:tc>
          <w:tcPr>
            <w:tcW w:w="434" w:type="pct"/>
            <w:vAlign w:val="center"/>
          </w:tcPr>
          <w:p w14:paraId="00E78067" w14:textId="77777777" w:rsidR="00DA28C1" w:rsidRPr="00020D14" w:rsidRDefault="00DA28C1" w:rsidP="00F80E20">
            <w:pPr>
              <w:jc w:val="center"/>
              <w:rPr>
                <w:rFonts w:ascii="GOST Common" w:hAnsi="GOST Common"/>
                <w:sz w:val="16"/>
                <w:szCs w:val="16"/>
              </w:rPr>
            </w:pPr>
            <w:r>
              <w:rPr>
                <w:rFonts w:ascii="GOST Common" w:hAnsi="GOST Common"/>
                <w:sz w:val="16"/>
                <w:szCs w:val="16"/>
              </w:rPr>
              <w:t>100</w:t>
            </w:r>
          </w:p>
        </w:tc>
        <w:tc>
          <w:tcPr>
            <w:tcW w:w="435" w:type="pct"/>
            <w:vAlign w:val="center"/>
          </w:tcPr>
          <w:p w14:paraId="4C35A37E" w14:textId="77777777" w:rsidR="00DA28C1" w:rsidRPr="00020D14" w:rsidRDefault="00DA28C1" w:rsidP="00F80E20">
            <w:pPr>
              <w:jc w:val="center"/>
              <w:rPr>
                <w:rFonts w:ascii="GOST Common" w:hAnsi="GOST Common"/>
                <w:sz w:val="16"/>
                <w:szCs w:val="16"/>
              </w:rPr>
            </w:pPr>
            <w:r>
              <w:rPr>
                <w:rFonts w:ascii="GOST Common" w:hAnsi="GOST Common"/>
                <w:sz w:val="16"/>
                <w:szCs w:val="16"/>
              </w:rPr>
              <w:t>10000</w:t>
            </w:r>
          </w:p>
        </w:tc>
        <w:tc>
          <w:tcPr>
            <w:tcW w:w="434" w:type="pct"/>
            <w:vAlign w:val="center"/>
          </w:tcPr>
          <w:p w14:paraId="40CDFBD5"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3942DE44"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47" w:type="pct"/>
            <w:vAlign w:val="center"/>
          </w:tcPr>
          <w:p w14:paraId="55559FE8"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50E472E1" w14:textId="77777777" w:rsidR="00DA28C1" w:rsidRPr="00020D14" w:rsidRDefault="00DA28C1" w:rsidP="00F80E20">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5" w:type="pct"/>
            <w:vAlign w:val="center"/>
          </w:tcPr>
          <w:p w14:paraId="6717F548" w14:textId="77777777" w:rsidR="00DA28C1" w:rsidRPr="00020D14" w:rsidRDefault="00DA28C1" w:rsidP="00F80E20">
            <w:pPr>
              <w:jc w:val="center"/>
              <w:rPr>
                <w:rFonts w:ascii="GOST Common" w:hAnsi="GOST Common"/>
                <w:sz w:val="16"/>
                <w:szCs w:val="16"/>
              </w:rPr>
            </w:pPr>
            <w:r w:rsidRPr="00B00FA0">
              <w:rPr>
                <w:rFonts w:ascii="GOST Common" w:hAnsi="GOST Common" w:cs="Arial"/>
                <w:sz w:val="16"/>
                <w:szCs w:val="16"/>
              </w:rPr>
              <w:t>60</w:t>
            </w:r>
          </w:p>
        </w:tc>
      </w:tr>
      <w:tr w:rsidR="00DA28C1" w:rsidRPr="00020D14" w14:paraId="384DC206" w14:textId="77777777" w:rsidTr="00F80E20">
        <w:tc>
          <w:tcPr>
            <w:tcW w:w="1139" w:type="pct"/>
            <w:vAlign w:val="center"/>
          </w:tcPr>
          <w:p w14:paraId="64B69942" w14:textId="77777777" w:rsidR="00DA28C1" w:rsidRPr="00020D14" w:rsidRDefault="00DA28C1" w:rsidP="00F80E20">
            <w:pPr>
              <w:rPr>
                <w:rFonts w:ascii="GOST Common" w:hAnsi="GOST Common"/>
                <w:sz w:val="16"/>
                <w:szCs w:val="16"/>
              </w:rPr>
            </w:pPr>
            <w:r w:rsidRPr="00020D14">
              <w:rPr>
                <w:rFonts w:ascii="GOST Common" w:hAnsi="GOST Common"/>
                <w:sz w:val="20"/>
                <w:szCs w:val="20"/>
              </w:rPr>
              <w:t>Общественное управление (код 3.8)</w:t>
            </w:r>
          </w:p>
        </w:tc>
        <w:tc>
          <w:tcPr>
            <w:tcW w:w="434" w:type="pct"/>
            <w:vAlign w:val="center"/>
          </w:tcPr>
          <w:p w14:paraId="4C227475" w14:textId="77777777" w:rsidR="00DA28C1" w:rsidRPr="00020D14" w:rsidRDefault="00DA28C1" w:rsidP="00F80E20">
            <w:pPr>
              <w:jc w:val="center"/>
              <w:rPr>
                <w:rFonts w:ascii="GOST Common" w:hAnsi="GOST Common"/>
                <w:sz w:val="16"/>
                <w:szCs w:val="16"/>
              </w:rPr>
            </w:pPr>
            <w:r>
              <w:rPr>
                <w:rFonts w:ascii="GOST Common" w:hAnsi="GOST Common"/>
                <w:sz w:val="16"/>
                <w:szCs w:val="16"/>
              </w:rPr>
              <w:t>100</w:t>
            </w:r>
          </w:p>
        </w:tc>
        <w:tc>
          <w:tcPr>
            <w:tcW w:w="435" w:type="pct"/>
            <w:vAlign w:val="center"/>
          </w:tcPr>
          <w:p w14:paraId="60DA9387" w14:textId="77777777" w:rsidR="00DA28C1" w:rsidRPr="00020D14" w:rsidRDefault="00DA28C1" w:rsidP="00F80E20">
            <w:pPr>
              <w:jc w:val="center"/>
              <w:rPr>
                <w:rFonts w:ascii="GOST Common" w:hAnsi="GOST Common"/>
                <w:sz w:val="16"/>
                <w:szCs w:val="16"/>
              </w:rPr>
            </w:pPr>
            <w:r>
              <w:rPr>
                <w:rFonts w:ascii="GOST Common" w:hAnsi="GOST Common"/>
                <w:sz w:val="16"/>
                <w:szCs w:val="16"/>
              </w:rPr>
              <w:t>10000</w:t>
            </w:r>
          </w:p>
        </w:tc>
        <w:tc>
          <w:tcPr>
            <w:tcW w:w="434" w:type="pct"/>
            <w:vAlign w:val="center"/>
          </w:tcPr>
          <w:p w14:paraId="3C5A98E1"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7AA7CCB9"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47" w:type="pct"/>
            <w:vAlign w:val="center"/>
          </w:tcPr>
          <w:p w14:paraId="1265BF02"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645D757C" w14:textId="77777777" w:rsidR="00DA28C1" w:rsidRPr="00020D14" w:rsidRDefault="00DA28C1" w:rsidP="00F80E20">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5" w:type="pct"/>
            <w:vAlign w:val="center"/>
          </w:tcPr>
          <w:p w14:paraId="7070F401" w14:textId="77777777" w:rsidR="00DA28C1" w:rsidRPr="00020D14" w:rsidRDefault="00DA28C1" w:rsidP="00F80E20">
            <w:pPr>
              <w:jc w:val="center"/>
              <w:rPr>
                <w:rFonts w:ascii="GOST Common" w:hAnsi="GOST Common"/>
                <w:sz w:val="16"/>
                <w:szCs w:val="16"/>
              </w:rPr>
            </w:pPr>
            <w:r w:rsidRPr="00B00FA0">
              <w:rPr>
                <w:rFonts w:ascii="GOST Common" w:hAnsi="GOST Common" w:cs="Arial"/>
                <w:sz w:val="16"/>
                <w:szCs w:val="16"/>
              </w:rPr>
              <w:t>60</w:t>
            </w:r>
          </w:p>
        </w:tc>
      </w:tr>
      <w:tr w:rsidR="00DA28C1" w:rsidRPr="00020D14" w14:paraId="7418DBD0" w14:textId="77777777" w:rsidTr="00F80E20">
        <w:tc>
          <w:tcPr>
            <w:tcW w:w="1139" w:type="pct"/>
            <w:vAlign w:val="center"/>
          </w:tcPr>
          <w:p w14:paraId="1A193D2B" w14:textId="77777777" w:rsidR="00DA28C1" w:rsidRPr="00020D14" w:rsidRDefault="00DA28C1" w:rsidP="00F80E20">
            <w:pPr>
              <w:rPr>
                <w:rFonts w:ascii="GOST Common" w:hAnsi="GOST Common"/>
                <w:sz w:val="20"/>
                <w:szCs w:val="20"/>
              </w:rPr>
            </w:pPr>
            <w:r w:rsidRPr="00020D14">
              <w:rPr>
                <w:rFonts w:ascii="GOST Common" w:hAnsi="GOST Common"/>
                <w:sz w:val="20"/>
                <w:szCs w:val="20"/>
              </w:rPr>
              <w:t>Рынки (код 4.3)</w:t>
            </w:r>
          </w:p>
        </w:tc>
        <w:tc>
          <w:tcPr>
            <w:tcW w:w="434" w:type="pct"/>
            <w:vAlign w:val="center"/>
          </w:tcPr>
          <w:p w14:paraId="554C5E0E"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6DC12B34"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4" w:type="pct"/>
            <w:vAlign w:val="center"/>
          </w:tcPr>
          <w:p w14:paraId="26A36E37"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66C8056D"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47" w:type="pct"/>
            <w:vAlign w:val="center"/>
          </w:tcPr>
          <w:p w14:paraId="22851173"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631" w:type="pct"/>
            <w:vAlign w:val="center"/>
          </w:tcPr>
          <w:p w14:paraId="65FB1D00"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5/3</w:t>
            </w:r>
          </w:p>
        </w:tc>
        <w:tc>
          <w:tcPr>
            <w:tcW w:w="745" w:type="pct"/>
            <w:vAlign w:val="center"/>
          </w:tcPr>
          <w:p w14:paraId="6D9479FD" w14:textId="77777777" w:rsidR="00DA28C1" w:rsidRPr="00020D14" w:rsidRDefault="00DA28C1" w:rsidP="00F80E20">
            <w:pPr>
              <w:jc w:val="center"/>
              <w:rPr>
                <w:rFonts w:ascii="GOST Common" w:hAnsi="GOST Common"/>
                <w:sz w:val="16"/>
                <w:szCs w:val="16"/>
              </w:rPr>
            </w:pPr>
            <w:r w:rsidRPr="00B00FA0">
              <w:rPr>
                <w:rFonts w:ascii="GOST Common" w:hAnsi="GOST Common" w:cs="Arial"/>
                <w:sz w:val="16"/>
                <w:szCs w:val="16"/>
              </w:rPr>
              <w:t>60</w:t>
            </w:r>
          </w:p>
        </w:tc>
      </w:tr>
      <w:tr w:rsidR="00DA28C1" w:rsidRPr="00020D14" w14:paraId="00DBEEB4" w14:textId="77777777" w:rsidTr="00F80E20">
        <w:tc>
          <w:tcPr>
            <w:tcW w:w="1139" w:type="pct"/>
            <w:vAlign w:val="center"/>
          </w:tcPr>
          <w:p w14:paraId="78B5B2F8" w14:textId="77777777" w:rsidR="00DA28C1" w:rsidRPr="00020D14" w:rsidRDefault="00DA28C1" w:rsidP="00F80E20">
            <w:pPr>
              <w:rPr>
                <w:rFonts w:ascii="GOST Common" w:hAnsi="GOST Common"/>
                <w:sz w:val="16"/>
                <w:szCs w:val="16"/>
              </w:rPr>
            </w:pPr>
            <w:r w:rsidRPr="00020D14">
              <w:rPr>
                <w:rFonts w:ascii="GOST Common" w:hAnsi="GOST Common"/>
                <w:sz w:val="20"/>
                <w:szCs w:val="20"/>
              </w:rPr>
              <w:t>Магазины (код 4.4)</w:t>
            </w:r>
          </w:p>
        </w:tc>
        <w:tc>
          <w:tcPr>
            <w:tcW w:w="434" w:type="pct"/>
            <w:vAlign w:val="center"/>
          </w:tcPr>
          <w:p w14:paraId="6D9FD066" w14:textId="77777777" w:rsidR="00DA28C1" w:rsidRPr="00020D14" w:rsidRDefault="00DA28C1" w:rsidP="00F80E20">
            <w:pPr>
              <w:jc w:val="center"/>
              <w:rPr>
                <w:rFonts w:ascii="GOST Common" w:hAnsi="GOST Common"/>
                <w:sz w:val="16"/>
                <w:szCs w:val="16"/>
              </w:rPr>
            </w:pPr>
            <w:r>
              <w:rPr>
                <w:rFonts w:ascii="GOST Common" w:hAnsi="GOST Common"/>
                <w:sz w:val="16"/>
                <w:szCs w:val="16"/>
              </w:rPr>
              <w:t>100</w:t>
            </w:r>
          </w:p>
        </w:tc>
        <w:tc>
          <w:tcPr>
            <w:tcW w:w="435" w:type="pct"/>
            <w:vAlign w:val="center"/>
          </w:tcPr>
          <w:p w14:paraId="270AC015" w14:textId="77777777" w:rsidR="00DA28C1" w:rsidRPr="00020D14" w:rsidRDefault="00DA28C1" w:rsidP="00F80E20">
            <w:pPr>
              <w:jc w:val="center"/>
              <w:rPr>
                <w:rFonts w:ascii="GOST Common" w:hAnsi="GOST Common"/>
                <w:sz w:val="16"/>
                <w:szCs w:val="16"/>
              </w:rPr>
            </w:pPr>
            <w:r>
              <w:rPr>
                <w:rFonts w:ascii="GOST Common" w:hAnsi="GOST Common"/>
                <w:sz w:val="16"/>
                <w:szCs w:val="16"/>
              </w:rPr>
              <w:t>25000</w:t>
            </w:r>
          </w:p>
        </w:tc>
        <w:tc>
          <w:tcPr>
            <w:tcW w:w="434" w:type="pct"/>
            <w:vAlign w:val="center"/>
          </w:tcPr>
          <w:p w14:paraId="6277B62D"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435" w:type="pct"/>
            <w:vAlign w:val="center"/>
          </w:tcPr>
          <w:p w14:paraId="2594C04E" w14:textId="77777777" w:rsidR="00DA28C1" w:rsidRPr="00020D14" w:rsidRDefault="00DA28C1"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47" w:type="pct"/>
            <w:vAlign w:val="center"/>
          </w:tcPr>
          <w:p w14:paraId="56A22FA6" w14:textId="77777777" w:rsidR="00DA28C1" w:rsidRPr="00020D14" w:rsidRDefault="00DA28C1" w:rsidP="00F80E20">
            <w:pPr>
              <w:jc w:val="center"/>
              <w:rPr>
                <w:rFonts w:ascii="GOST Common" w:hAnsi="GOST Common"/>
                <w:sz w:val="16"/>
                <w:szCs w:val="16"/>
              </w:rPr>
            </w:pPr>
            <w:r w:rsidRPr="00020D14">
              <w:rPr>
                <w:rFonts w:ascii="GOST Common" w:hAnsi="GOST Common"/>
                <w:sz w:val="16"/>
                <w:szCs w:val="16"/>
              </w:rPr>
              <w:t>3</w:t>
            </w:r>
          </w:p>
        </w:tc>
        <w:tc>
          <w:tcPr>
            <w:tcW w:w="631" w:type="pct"/>
            <w:vAlign w:val="center"/>
          </w:tcPr>
          <w:p w14:paraId="270ADFCD" w14:textId="77777777" w:rsidR="00DA28C1" w:rsidRPr="00020D14" w:rsidRDefault="00DA28C1" w:rsidP="00F80E20">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5" w:type="pct"/>
            <w:vAlign w:val="center"/>
          </w:tcPr>
          <w:p w14:paraId="673895E9" w14:textId="77777777" w:rsidR="00DA28C1" w:rsidRPr="00020D14" w:rsidRDefault="00DA28C1" w:rsidP="00F80E20">
            <w:pPr>
              <w:jc w:val="center"/>
              <w:rPr>
                <w:rFonts w:ascii="GOST Common" w:hAnsi="GOST Common"/>
                <w:sz w:val="16"/>
                <w:szCs w:val="16"/>
              </w:rPr>
            </w:pPr>
            <w:r w:rsidRPr="00B00FA0">
              <w:rPr>
                <w:rFonts w:ascii="GOST Common" w:hAnsi="GOST Common" w:cs="Arial"/>
                <w:sz w:val="16"/>
                <w:szCs w:val="16"/>
              </w:rPr>
              <w:t>60</w:t>
            </w:r>
          </w:p>
        </w:tc>
      </w:tr>
    </w:tbl>
    <w:p w14:paraId="6223A17A" w14:textId="77777777" w:rsidR="00525DB0" w:rsidRDefault="00525DB0" w:rsidP="00525DB0">
      <w:pPr>
        <w:jc w:val="both"/>
        <w:rPr>
          <w:rFonts w:ascii="GOST Common" w:hAnsi="GOST Common"/>
          <w:i/>
          <w:sz w:val="14"/>
          <w:szCs w:val="14"/>
        </w:rPr>
      </w:pPr>
      <w:r w:rsidRPr="00020D14">
        <w:rPr>
          <w:rFonts w:ascii="GOST Common" w:hAnsi="GOST Common"/>
          <w:i/>
          <w:sz w:val="14"/>
          <w:szCs w:val="14"/>
        </w:rPr>
        <w:t>*</w:t>
      </w:r>
      <w:r>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0BF6A562" w14:textId="77777777" w:rsidR="00525DB0" w:rsidRDefault="00525DB0" w:rsidP="00525DB0">
      <w:pPr>
        <w:jc w:val="both"/>
        <w:rPr>
          <w:rFonts w:ascii="GOST Common" w:hAnsi="GOST Common"/>
          <w:sz w:val="14"/>
          <w:szCs w:val="14"/>
          <w:u w:val="single"/>
        </w:rPr>
      </w:pPr>
      <w:r w:rsidRPr="00020D14">
        <w:rPr>
          <w:rFonts w:ascii="GOST Common" w:hAnsi="GOST Common"/>
          <w:i/>
          <w:sz w:val="14"/>
          <w:szCs w:val="14"/>
        </w:rPr>
        <w:t>**</w:t>
      </w:r>
      <w:r w:rsidRPr="002D61FA">
        <w:rPr>
          <w:rFonts w:ascii="GOST Common" w:hAnsi="GOST Common"/>
          <w:i/>
          <w:sz w:val="14"/>
          <w:szCs w:val="14"/>
        </w:rPr>
        <w:t xml:space="preserve"> </w:t>
      </w:r>
      <w:r>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поправкой на противопожарный разрыв</w:t>
      </w:r>
    </w:p>
    <w:p w14:paraId="10334ED6" w14:textId="77777777" w:rsidR="00525DB0" w:rsidRDefault="00525DB0" w:rsidP="00525DB0">
      <w:pPr>
        <w:jc w:val="both"/>
        <w:rPr>
          <w:rFonts w:ascii="GOST Common" w:hAnsi="GOST Common"/>
          <w:u w:val="single"/>
        </w:rPr>
      </w:pPr>
      <w:r w:rsidRPr="00020D14">
        <w:rPr>
          <w:rFonts w:ascii="GOST Common" w:hAnsi="GOST Common"/>
          <w:i/>
          <w:sz w:val="14"/>
          <w:szCs w:val="14"/>
        </w:rPr>
        <w:t>***</w:t>
      </w:r>
      <w:r>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0FFBEE85" w14:textId="77777777" w:rsidR="00A62119" w:rsidRPr="00020D14" w:rsidRDefault="00A62119" w:rsidP="00A62119">
      <w:pPr>
        <w:jc w:val="both"/>
        <w:rPr>
          <w:rFonts w:ascii="GOST Common" w:hAnsi="GOST Common"/>
          <w:u w:val="single"/>
        </w:rPr>
      </w:pPr>
    </w:p>
    <w:p w14:paraId="646AB523" w14:textId="77777777" w:rsidR="00A62119" w:rsidRPr="00020D14" w:rsidRDefault="00A62119" w:rsidP="00A62119">
      <w:pPr>
        <w:jc w:val="both"/>
        <w:rPr>
          <w:rFonts w:ascii="GOST Common" w:hAnsi="GOST Common"/>
          <w:sz w:val="14"/>
          <w:szCs w:val="14"/>
          <w:u w:val="single"/>
        </w:rPr>
      </w:pPr>
    </w:p>
    <w:p w14:paraId="19E7D57F" w14:textId="77777777" w:rsidR="00A62119" w:rsidRPr="00020D14" w:rsidRDefault="00A62119" w:rsidP="00BC640B">
      <w:pPr>
        <w:jc w:val="both"/>
        <w:rPr>
          <w:rFonts w:ascii="GOST Common" w:hAnsi="GOST Common"/>
          <w:i/>
          <w:sz w:val="14"/>
          <w:szCs w:val="14"/>
        </w:rPr>
      </w:pPr>
    </w:p>
    <w:p w14:paraId="6E494038" w14:textId="77777777" w:rsidR="0078185D" w:rsidRPr="00020D14" w:rsidRDefault="0078185D" w:rsidP="0078185D">
      <w:pPr>
        <w:keepNext/>
        <w:keepLines/>
        <w:ind w:firstLine="709"/>
        <w:jc w:val="center"/>
        <w:rPr>
          <w:rStyle w:val="41"/>
          <w:rFonts w:ascii="GOST Common" w:hAnsi="GOST Common"/>
          <w:i w:val="0"/>
          <w:sz w:val="24"/>
          <w:szCs w:val="24"/>
          <w:u w:val="single"/>
        </w:rPr>
      </w:pPr>
    </w:p>
    <w:p w14:paraId="5518B251" w14:textId="77777777" w:rsidR="00001BBE" w:rsidRPr="00020D14" w:rsidRDefault="00001BBE" w:rsidP="0078185D">
      <w:pPr>
        <w:jc w:val="both"/>
        <w:rPr>
          <w:rFonts w:ascii="GOST Common" w:hAnsi="GOST Common"/>
          <w:i/>
          <w:sz w:val="14"/>
          <w:szCs w:val="14"/>
        </w:rPr>
      </w:pPr>
    </w:p>
    <w:p w14:paraId="622D71CA" w14:textId="77777777" w:rsidR="00951144" w:rsidRPr="00020D14" w:rsidRDefault="00951144" w:rsidP="007A77D3">
      <w:pPr>
        <w:pStyle w:val="2"/>
        <w:tabs>
          <w:tab w:val="clear" w:pos="576"/>
        </w:tabs>
        <w:ind w:left="0" w:firstLine="851"/>
        <w:jc w:val="both"/>
        <w:rPr>
          <w:rFonts w:ascii="GOST Common" w:hAnsi="GOST Common"/>
        </w:rPr>
        <w:sectPr w:rsidR="00951144" w:rsidRPr="00020D14" w:rsidSect="00B80C1A">
          <w:pgSz w:w="16838" w:h="11906" w:orient="landscape"/>
          <w:pgMar w:top="1134" w:right="1134" w:bottom="851" w:left="993" w:header="709" w:footer="709" w:gutter="0"/>
          <w:cols w:space="720"/>
          <w:titlePg/>
          <w:docGrid w:linePitch="360"/>
        </w:sectPr>
      </w:pPr>
    </w:p>
    <w:p w14:paraId="1C45E4E0" w14:textId="788C0F22" w:rsidR="00525DB0" w:rsidRPr="00525DB0" w:rsidRDefault="00525DB0" w:rsidP="00525DB0">
      <w:pPr>
        <w:spacing w:after="120"/>
        <w:ind w:firstLine="851"/>
        <w:rPr>
          <w:rFonts w:ascii="GOST Common" w:hAnsi="GOST Common"/>
          <w:b/>
          <w:szCs w:val="28"/>
        </w:rPr>
      </w:pPr>
      <w:r w:rsidRPr="007D7E78">
        <w:rPr>
          <w:rFonts w:ascii="GOST Common" w:hAnsi="GOST Common" w:cs="Arial"/>
          <w:b/>
          <w:szCs w:val="28"/>
        </w:rPr>
        <w:lastRenderedPageBreak/>
        <w:t xml:space="preserve">Дополнительные параметры зон </w:t>
      </w:r>
      <w:r>
        <w:rPr>
          <w:rFonts w:ascii="GOST Common" w:hAnsi="GOST Common" w:cs="Arial"/>
          <w:b/>
          <w:szCs w:val="28"/>
        </w:rPr>
        <w:t>ОД</w:t>
      </w:r>
      <w:r w:rsidRPr="007D7E78">
        <w:rPr>
          <w:rFonts w:ascii="GOST Common" w:hAnsi="GOST Common" w:cs="Arial"/>
          <w:b/>
          <w:szCs w:val="28"/>
        </w:rPr>
        <w:t>-</w:t>
      </w:r>
      <w:r>
        <w:rPr>
          <w:rFonts w:ascii="GOST Common" w:hAnsi="GOST Common" w:cs="Arial"/>
          <w:b/>
          <w:szCs w:val="28"/>
        </w:rPr>
        <w:t>1</w:t>
      </w:r>
      <w:r w:rsidRPr="007D7E78">
        <w:rPr>
          <w:rFonts w:ascii="GOST Common" w:hAnsi="GOST Common" w:cs="Arial"/>
          <w:b/>
          <w:szCs w:val="28"/>
        </w:rPr>
        <w:t xml:space="preserve">(1), </w:t>
      </w:r>
      <w:r>
        <w:rPr>
          <w:rFonts w:ascii="GOST Common" w:hAnsi="GOST Common" w:cs="Arial"/>
          <w:b/>
          <w:szCs w:val="28"/>
        </w:rPr>
        <w:t>ОД</w:t>
      </w:r>
      <w:r w:rsidRPr="007D7E78">
        <w:rPr>
          <w:rFonts w:ascii="GOST Common" w:hAnsi="GOST Common" w:cs="Arial"/>
          <w:b/>
          <w:szCs w:val="28"/>
        </w:rPr>
        <w:t>-</w:t>
      </w:r>
      <w:r>
        <w:rPr>
          <w:rFonts w:ascii="GOST Common" w:hAnsi="GOST Common" w:cs="Arial"/>
          <w:b/>
          <w:szCs w:val="28"/>
        </w:rPr>
        <w:t>1</w:t>
      </w:r>
      <w:r w:rsidRPr="007D7E78">
        <w:rPr>
          <w:rFonts w:ascii="GOST Common" w:hAnsi="GOST Common" w:cs="Arial"/>
          <w:b/>
          <w:szCs w:val="28"/>
        </w:rPr>
        <w:t>(2)</w:t>
      </w:r>
      <w:r>
        <w:rPr>
          <w:rFonts w:ascii="GOST Common" w:hAnsi="GOST Common"/>
          <w:szCs w:val="28"/>
        </w:rPr>
        <w:t xml:space="preserve">, </w:t>
      </w:r>
      <w:r w:rsidRPr="00525DB0">
        <w:rPr>
          <w:rFonts w:ascii="GOST Common" w:hAnsi="GOST Common"/>
          <w:b/>
          <w:szCs w:val="28"/>
        </w:rPr>
        <w:t>ОД-2(1), ОД-2(2)</w:t>
      </w:r>
    </w:p>
    <w:p w14:paraId="406A1A21" w14:textId="5D2B6FA4" w:rsidR="00525DB0" w:rsidRPr="008A69DC" w:rsidRDefault="00525DB0" w:rsidP="00525DB0">
      <w:pPr>
        <w:pStyle w:val="af3"/>
        <w:widowControl w:val="0"/>
        <w:tabs>
          <w:tab w:val="left" w:pos="720"/>
        </w:tabs>
        <w:ind w:firstLine="851"/>
        <w:jc w:val="both"/>
        <w:rPr>
          <w:rFonts w:ascii="GOST Common" w:hAnsi="GOST Common"/>
        </w:rPr>
      </w:pPr>
      <w:r w:rsidRPr="008A69DC">
        <w:rPr>
          <w:rFonts w:ascii="GOST Common" w:hAnsi="GOST Common"/>
        </w:rPr>
        <w:t>Объекты, размещаемые в территориальн</w:t>
      </w:r>
      <w:r>
        <w:rPr>
          <w:rFonts w:ascii="GOST Common" w:hAnsi="GOST Common"/>
        </w:rPr>
        <w:t>ых</w:t>
      </w:r>
      <w:r w:rsidRPr="008A69DC">
        <w:rPr>
          <w:rFonts w:ascii="GOST Common" w:hAnsi="GOST Common"/>
        </w:rPr>
        <w:t xml:space="preserve"> зон</w:t>
      </w:r>
      <w:r>
        <w:rPr>
          <w:rFonts w:ascii="GOST Common" w:hAnsi="GOST Common"/>
        </w:rPr>
        <w:t>ах</w:t>
      </w:r>
      <w:r w:rsidRPr="008A69DC">
        <w:rPr>
          <w:rFonts w:ascii="GOST Common" w:hAnsi="GOST Common"/>
        </w:rPr>
        <w:t xml:space="preserve">,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 </w:t>
      </w:r>
    </w:p>
    <w:p w14:paraId="417929AC" w14:textId="77777777" w:rsidR="00525DB0" w:rsidRPr="008A69DC" w:rsidRDefault="00525DB0" w:rsidP="00525DB0">
      <w:pPr>
        <w:widowControl w:val="0"/>
        <w:ind w:firstLine="851"/>
        <w:jc w:val="both"/>
        <w:rPr>
          <w:rFonts w:ascii="GOST Common" w:hAnsi="GOST Common"/>
        </w:rPr>
      </w:pPr>
      <w:r w:rsidRPr="008A69DC">
        <w:rPr>
          <w:rFonts w:ascii="GOST Common" w:hAnsi="GOST Common"/>
        </w:rPr>
        <w:t xml:space="preserve">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14:paraId="60408279" w14:textId="77777777" w:rsidR="00525DB0" w:rsidRPr="008A69DC" w:rsidRDefault="00525DB0" w:rsidP="00525DB0">
      <w:pPr>
        <w:widowControl w:val="0"/>
        <w:ind w:firstLine="851"/>
        <w:jc w:val="both"/>
        <w:rPr>
          <w:rFonts w:ascii="GOST Common" w:hAnsi="GOST Common"/>
        </w:rPr>
      </w:pPr>
      <w:r w:rsidRPr="008A69DC">
        <w:rPr>
          <w:rFonts w:ascii="GOST Common" w:hAnsi="GOST Common"/>
        </w:rPr>
        <w:t>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14:paraId="25DA57BE" w14:textId="77777777" w:rsidR="00525DB0" w:rsidRPr="008A69DC" w:rsidRDefault="00525DB0" w:rsidP="00525DB0">
      <w:pPr>
        <w:widowControl w:val="0"/>
        <w:ind w:firstLine="851"/>
        <w:jc w:val="both"/>
        <w:rPr>
          <w:rFonts w:ascii="GOST Common" w:hAnsi="GOST Common"/>
        </w:rPr>
      </w:pPr>
      <w:r w:rsidRPr="008A69DC">
        <w:rPr>
          <w:rFonts w:ascii="GOST Common" w:hAnsi="GOST Common"/>
        </w:rPr>
        <w:t>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14:paraId="4464CA32" w14:textId="77777777" w:rsidR="00525DB0" w:rsidRPr="008A69DC" w:rsidRDefault="00525DB0" w:rsidP="00525DB0">
      <w:pPr>
        <w:widowControl w:val="0"/>
        <w:autoSpaceDE w:val="0"/>
        <w:autoSpaceDN w:val="0"/>
        <w:adjustRightInd w:val="0"/>
        <w:ind w:firstLine="851"/>
        <w:jc w:val="both"/>
        <w:rPr>
          <w:rFonts w:ascii="GOST Common" w:hAnsi="GOST Common" w:cs="Calibri"/>
        </w:rPr>
      </w:pPr>
      <w:r w:rsidRPr="008A69DC">
        <w:rPr>
          <w:rFonts w:ascii="GOST Common" w:hAnsi="GOST Common" w:cs="Calibri"/>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69ADC684" w14:textId="77777777" w:rsidR="00525DB0" w:rsidRPr="008A69DC" w:rsidRDefault="00525DB0" w:rsidP="00525DB0">
      <w:pPr>
        <w:widowControl w:val="0"/>
        <w:ind w:firstLine="851"/>
        <w:jc w:val="both"/>
        <w:rPr>
          <w:rFonts w:ascii="GOST Common" w:hAnsi="GOST Common"/>
        </w:rPr>
      </w:pPr>
      <w:r w:rsidRPr="008A69DC">
        <w:rPr>
          <w:rFonts w:ascii="GOST Common" w:hAnsi="GOST Common"/>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Быстроистокский район.</w:t>
      </w:r>
    </w:p>
    <w:p w14:paraId="49600341" w14:textId="77777777" w:rsidR="00691ABB" w:rsidRPr="00020D14" w:rsidRDefault="00691ABB" w:rsidP="000C16E0">
      <w:pPr>
        <w:tabs>
          <w:tab w:val="left" w:pos="1134"/>
        </w:tabs>
        <w:ind w:firstLine="851"/>
        <w:jc w:val="both"/>
        <w:rPr>
          <w:rFonts w:ascii="GOST Common" w:hAnsi="GOST Common"/>
        </w:rPr>
        <w:sectPr w:rsidR="00691ABB" w:rsidRPr="00020D14" w:rsidSect="00691ABB">
          <w:pgSz w:w="11906" w:h="16838"/>
          <w:pgMar w:top="993" w:right="1134" w:bottom="1134" w:left="851" w:header="709" w:footer="709" w:gutter="0"/>
          <w:cols w:space="720"/>
          <w:titlePg/>
          <w:docGrid w:linePitch="360"/>
        </w:sectPr>
      </w:pPr>
    </w:p>
    <w:p w14:paraId="40502CE2" w14:textId="05DD0FAA" w:rsidR="007306C9" w:rsidRPr="00020D14" w:rsidRDefault="007306C9" w:rsidP="007A77D3">
      <w:pPr>
        <w:pStyle w:val="2"/>
        <w:tabs>
          <w:tab w:val="clear" w:pos="576"/>
        </w:tabs>
        <w:ind w:left="0" w:firstLine="851"/>
        <w:jc w:val="both"/>
        <w:rPr>
          <w:rFonts w:ascii="GOST Common" w:hAnsi="GOST Common" w:cs="Times New Roman"/>
          <w:i w:val="0"/>
          <w:lang w:eastAsia="ru-RU"/>
        </w:rPr>
      </w:pPr>
      <w:bookmarkStart w:id="40" w:name="_Toc132379518"/>
      <w:r w:rsidRPr="00020D14">
        <w:rPr>
          <w:rFonts w:ascii="GOST Common" w:hAnsi="GOST Common" w:cs="Times New Roman"/>
          <w:i w:val="0"/>
          <w:lang w:eastAsia="ru-RU"/>
        </w:rPr>
        <w:lastRenderedPageBreak/>
        <w:t xml:space="preserve">Статья </w:t>
      </w:r>
      <w:r w:rsidR="007A77D3" w:rsidRPr="00020D14">
        <w:rPr>
          <w:rFonts w:ascii="GOST Common" w:hAnsi="GOST Common" w:cs="Times New Roman"/>
          <w:i w:val="0"/>
          <w:lang w:eastAsia="ru-RU"/>
        </w:rPr>
        <w:t>1</w:t>
      </w:r>
      <w:r w:rsidR="006C09B6" w:rsidRPr="00020D14">
        <w:rPr>
          <w:rFonts w:ascii="GOST Common" w:hAnsi="GOST Common" w:cs="Times New Roman"/>
          <w:i w:val="0"/>
          <w:lang w:eastAsia="ru-RU"/>
        </w:rPr>
        <w:t>4</w:t>
      </w:r>
      <w:r w:rsidRPr="00020D14">
        <w:rPr>
          <w:rFonts w:ascii="GOST Common" w:hAnsi="GOST Common" w:cs="Times New Roman"/>
          <w:i w:val="0"/>
          <w:lang w:eastAsia="ru-RU"/>
        </w:rPr>
        <w:t xml:space="preserve">. Градостроительные регламенты </w:t>
      </w:r>
      <w:r w:rsidR="0021597B" w:rsidRPr="00020D14">
        <w:rPr>
          <w:rFonts w:ascii="GOST Common" w:hAnsi="GOST Common" w:cs="Times New Roman"/>
          <w:i w:val="0"/>
          <w:lang w:eastAsia="ru-RU"/>
        </w:rPr>
        <w:t>производственных зон, зон инженерной и транспортной инфраструктур</w:t>
      </w:r>
      <w:bookmarkEnd w:id="40"/>
    </w:p>
    <w:p w14:paraId="5ED6A8B3" w14:textId="296BA5C3" w:rsidR="004718A1" w:rsidRPr="00020D14" w:rsidRDefault="0021597B" w:rsidP="0021597B">
      <w:pPr>
        <w:pStyle w:val="aff3"/>
        <w:numPr>
          <w:ilvl w:val="2"/>
          <w:numId w:val="24"/>
        </w:numPr>
        <w:tabs>
          <w:tab w:val="clear" w:pos="2160"/>
          <w:tab w:val="num" w:pos="1106"/>
        </w:tabs>
        <w:ind w:left="0" w:firstLine="851"/>
        <w:rPr>
          <w:rFonts w:ascii="GOST Common" w:hAnsi="GOST Common"/>
        </w:rPr>
      </w:pPr>
      <w:r w:rsidRPr="00020D14">
        <w:rPr>
          <w:rFonts w:ascii="GOST Common" w:hAnsi="GOST Common"/>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170CB4BE" w14:textId="09AA32E2" w:rsidR="0021597B" w:rsidRPr="00020D14" w:rsidRDefault="0021597B" w:rsidP="0021597B">
      <w:pPr>
        <w:keepNext/>
        <w:shd w:val="clear" w:color="auto" w:fill="FFFFFF"/>
        <w:autoSpaceDE w:val="0"/>
        <w:ind w:firstLine="851"/>
        <w:rPr>
          <w:rFonts w:ascii="GOST Common" w:hAnsi="GOST Common"/>
          <w:b/>
          <w:bCs/>
        </w:rPr>
      </w:pPr>
      <w:r w:rsidRPr="00020D14">
        <w:rPr>
          <w:rFonts w:ascii="GOST Common" w:hAnsi="GOST Common"/>
        </w:rPr>
        <w:t>2. Производственные зоны, зоны инженерной и транспортной инфраструктур включают:</w:t>
      </w:r>
    </w:p>
    <w:p w14:paraId="5D7E8E66" w14:textId="51D635D7" w:rsidR="0021597B" w:rsidRDefault="0021597B" w:rsidP="0021597B">
      <w:pPr>
        <w:pStyle w:val="af3"/>
        <w:suppressAutoHyphens/>
        <w:ind w:firstLine="851"/>
        <w:jc w:val="both"/>
        <w:rPr>
          <w:rFonts w:ascii="GOST Common" w:hAnsi="GOST Common"/>
        </w:rPr>
      </w:pPr>
      <w:r w:rsidRPr="00020D14">
        <w:rPr>
          <w:rFonts w:ascii="GOST Common" w:hAnsi="GOST Common"/>
        </w:rPr>
        <w:t>Пп</w:t>
      </w:r>
      <w:r w:rsidR="007949BD">
        <w:rPr>
          <w:rFonts w:ascii="GOST Common" w:hAnsi="GOST Common"/>
        </w:rPr>
        <w:t>-1(1)</w:t>
      </w:r>
      <w:r w:rsidRPr="00020D14">
        <w:rPr>
          <w:rFonts w:ascii="GOST Common" w:hAnsi="GOST Common"/>
        </w:rPr>
        <w:t xml:space="preserve"> – </w:t>
      </w:r>
      <w:r w:rsidR="004C32B3" w:rsidRPr="00020D14">
        <w:rPr>
          <w:rFonts w:ascii="GOST Common" w:hAnsi="GOST Common"/>
        </w:rPr>
        <w:t>производственную зону</w:t>
      </w:r>
      <w:r w:rsidRPr="00020D14">
        <w:rPr>
          <w:rFonts w:ascii="GOST Common" w:hAnsi="GOST Common"/>
        </w:rPr>
        <w:t>;</w:t>
      </w:r>
    </w:p>
    <w:p w14:paraId="1C5E3FFA" w14:textId="5DF0DE29" w:rsidR="007949BD" w:rsidRDefault="007949BD" w:rsidP="0021597B">
      <w:pPr>
        <w:pStyle w:val="af3"/>
        <w:suppressAutoHyphens/>
        <w:ind w:firstLine="851"/>
        <w:jc w:val="both"/>
        <w:rPr>
          <w:rFonts w:ascii="GOST Common" w:hAnsi="GOST Common"/>
        </w:rPr>
      </w:pPr>
      <w:r w:rsidRPr="00020D14">
        <w:rPr>
          <w:rFonts w:ascii="GOST Common" w:hAnsi="GOST Common"/>
        </w:rPr>
        <w:t>Пп</w:t>
      </w:r>
      <w:r>
        <w:rPr>
          <w:rFonts w:ascii="GOST Common" w:hAnsi="GOST Common"/>
        </w:rPr>
        <w:t>-1(2)</w:t>
      </w:r>
      <w:r w:rsidRPr="00020D14">
        <w:rPr>
          <w:rFonts w:ascii="GOST Common" w:hAnsi="GOST Common"/>
        </w:rPr>
        <w:t xml:space="preserve"> – производственную зону;</w:t>
      </w:r>
    </w:p>
    <w:p w14:paraId="7C87AE52" w14:textId="76E822B0" w:rsidR="007949BD" w:rsidRDefault="007949BD" w:rsidP="0021597B">
      <w:pPr>
        <w:pStyle w:val="af3"/>
        <w:suppressAutoHyphens/>
        <w:ind w:firstLine="851"/>
        <w:jc w:val="both"/>
        <w:rPr>
          <w:rFonts w:ascii="GOST Common" w:hAnsi="GOST Common"/>
        </w:rPr>
      </w:pPr>
      <w:r>
        <w:rPr>
          <w:rFonts w:ascii="GOST Common" w:hAnsi="GOST Common"/>
        </w:rPr>
        <w:t>Пскл</w:t>
      </w:r>
      <w:r w:rsidR="007427ED">
        <w:rPr>
          <w:rFonts w:ascii="GOST Common" w:hAnsi="GOST Common"/>
        </w:rPr>
        <w:t>(1)</w:t>
      </w:r>
      <w:r>
        <w:rPr>
          <w:rFonts w:ascii="GOST Common" w:hAnsi="GOST Common"/>
        </w:rPr>
        <w:t xml:space="preserve"> – коммунально-складскую зону;</w:t>
      </w:r>
    </w:p>
    <w:p w14:paraId="6A8439B0" w14:textId="5F398CD3" w:rsidR="007427ED" w:rsidRPr="00020D14" w:rsidRDefault="007427ED" w:rsidP="0021597B">
      <w:pPr>
        <w:pStyle w:val="af3"/>
        <w:suppressAutoHyphens/>
        <w:ind w:firstLine="851"/>
        <w:jc w:val="both"/>
        <w:rPr>
          <w:rFonts w:ascii="GOST Common" w:hAnsi="GOST Common"/>
        </w:rPr>
      </w:pPr>
      <w:r>
        <w:rPr>
          <w:rFonts w:ascii="GOST Common" w:hAnsi="GOST Common"/>
        </w:rPr>
        <w:t>Пскл(2) – коммунально-складскую зону;</w:t>
      </w:r>
    </w:p>
    <w:p w14:paraId="5B29D3CB" w14:textId="49AD8B6B" w:rsidR="0021597B" w:rsidRPr="00020D14" w:rsidRDefault="0021597B" w:rsidP="0021597B">
      <w:pPr>
        <w:pStyle w:val="af3"/>
        <w:suppressAutoHyphens/>
        <w:ind w:firstLine="851"/>
        <w:jc w:val="both"/>
        <w:rPr>
          <w:rFonts w:ascii="GOST Common" w:hAnsi="GOST Common"/>
        </w:rPr>
      </w:pPr>
      <w:r w:rsidRPr="00020D14">
        <w:rPr>
          <w:rFonts w:ascii="GOST Common" w:hAnsi="GOST Common"/>
        </w:rPr>
        <w:t>Пт-1</w:t>
      </w:r>
      <w:r w:rsidR="007427ED">
        <w:rPr>
          <w:rFonts w:ascii="GOST Common" w:hAnsi="GOST Common"/>
        </w:rPr>
        <w:t>(1)</w:t>
      </w:r>
      <w:r w:rsidRPr="00020D14">
        <w:rPr>
          <w:rFonts w:ascii="GOST Common" w:hAnsi="GOST Common"/>
        </w:rPr>
        <w:t xml:space="preserve"> – зону внутреннего транспорта;</w:t>
      </w:r>
    </w:p>
    <w:p w14:paraId="47B1486C" w14:textId="1CC7CF98" w:rsidR="0021597B" w:rsidRPr="00020D14" w:rsidRDefault="004C32B3" w:rsidP="0021597B">
      <w:pPr>
        <w:pStyle w:val="af3"/>
        <w:suppressAutoHyphens/>
        <w:ind w:firstLine="851"/>
        <w:jc w:val="both"/>
        <w:rPr>
          <w:rFonts w:ascii="GOST Common" w:hAnsi="GOST Common"/>
        </w:rPr>
      </w:pPr>
      <w:r w:rsidRPr="00020D14">
        <w:rPr>
          <w:rFonts w:ascii="GOST Common" w:hAnsi="GOST Common"/>
        </w:rPr>
        <w:t>Пт-</w:t>
      </w:r>
      <w:r w:rsidR="007427ED">
        <w:rPr>
          <w:rFonts w:ascii="GOST Common" w:hAnsi="GOST Common"/>
        </w:rPr>
        <w:t>1(</w:t>
      </w:r>
      <w:r w:rsidR="00BA4E3D" w:rsidRPr="00020D14">
        <w:rPr>
          <w:rFonts w:ascii="GOST Common" w:hAnsi="GOST Common"/>
        </w:rPr>
        <w:t>2</w:t>
      </w:r>
      <w:r w:rsidR="007427ED">
        <w:rPr>
          <w:rFonts w:ascii="GOST Common" w:hAnsi="GOST Common"/>
        </w:rPr>
        <w:t>)</w:t>
      </w:r>
      <w:r w:rsidR="0021597B" w:rsidRPr="00020D14">
        <w:rPr>
          <w:rFonts w:ascii="GOST Common" w:hAnsi="GOST Common"/>
        </w:rPr>
        <w:t xml:space="preserve"> – зону </w:t>
      </w:r>
      <w:r w:rsidR="007427ED" w:rsidRPr="00020D14">
        <w:rPr>
          <w:rFonts w:ascii="GOST Common" w:hAnsi="GOST Common"/>
        </w:rPr>
        <w:t xml:space="preserve">внутреннего </w:t>
      </w:r>
      <w:r w:rsidRPr="00020D14">
        <w:rPr>
          <w:rFonts w:ascii="GOST Common" w:hAnsi="GOST Common"/>
        </w:rPr>
        <w:t>транспорта;</w:t>
      </w:r>
    </w:p>
    <w:p w14:paraId="1C8BC592" w14:textId="50B567CB" w:rsidR="004C32B3" w:rsidRDefault="004C32B3" w:rsidP="004C32B3">
      <w:pPr>
        <w:pStyle w:val="af3"/>
        <w:suppressAutoHyphens/>
        <w:ind w:firstLine="851"/>
        <w:jc w:val="both"/>
        <w:rPr>
          <w:rFonts w:ascii="GOST Common" w:hAnsi="GOST Common"/>
        </w:rPr>
      </w:pPr>
      <w:r w:rsidRPr="00020D14">
        <w:rPr>
          <w:rFonts w:ascii="GOST Common" w:hAnsi="GOST Common"/>
        </w:rPr>
        <w:t>Пи</w:t>
      </w:r>
      <w:r w:rsidR="001374CC">
        <w:rPr>
          <w:rFonts w:ascii="GOST Common" w:hAnsi="GOST Common"/>
        </w:rPr>
        <w:t>(1)</w:t>
      </w:r>
      <w:r w:rsidRPr="00020D14">
        <w:rPr>
          <w:rFonts w:ascii="GOST Common" w:hAnsi="GOST Common"/>
        </w:rPr>
        <w:t xml:space="preserve"> – зону инженерной инфраструктуры</w:t>
      </w:r>
      <w:r w:rsidR="001374CC">
        <w:rPr>
          <w:rFonts w:ascii="GOST Common" w:hAnsi="GOST Common"/>
        </w:rPr>
        <w:t>;</w:t>
      </w:r>
    </w:p>
    <w:p w14:paraId="68B0F056" w14:textId="60434B7F" w:rsidR="001374CC" w:rsidRPr="00020D14" w:rsidRDefault="001374CC" w:rsidP="001374CC">
      <w:pPr>
        <w:pStyle w:val="af3"/>
        <w:suppressAutoHyphens/>
        <w:ind w:firstLine="851"/>
        <w:jc w:val="both"/>
        <w:rPr>
          <w:rFonts w:ascii="GOST Common" w:hAnsi="GOST Common"/>
        </w:rPr>
      </w:pPr>
      <w:r w:rsidRPr="00020D14">
        <w:rPr>
          <w:rFonts w:ascii="GOST Common" w:hAnsi="GOST Common"/>
        </w:rPr>
        <w:t>Пи</w:t>
      </w:r>
      <w:r>
        <w:rPr>
          <w:rFonts w:ascii="GOST Common" w:hAnsi="GOST Common"/>
        </w:rPr>
        <w:t>(2)</w:t>
      </w:r>
      <w:r w:rsidRPr="00020D14">
        <w:rPr>
          <w:rFonts w:ascii="GOST Common" w:hAnsi="GOST Common"/>
        </w:rPr>
        <w:t xml:space="preserve"> – зону инженерной инфраструктуры</w:t>
      </w:r>
      <w:r>
        <w:rPr>
          <w:rFonts w:ascii="GOST Common" w:hAnsi="GOST Common"/>
        </w:rPr>
        <w:t>.</w:t>
      </w:r>
    </w:p>
    <w:p w14:paraId="6C12C99E" w14:textId="77777777" w:rsidR="001135D5" w:rsidRPr="00020D14" w:rsidRDefault="001135D5" w:rsidP="00A01E1A">
      <w:pPr>
        <w:jc w:val="center"/>
        <w:rPr>
          <w:rFonts w:ascii="GOST Common" w:hAnsi="GOST Common"/>
          <w:u w:val="single"/>
        </w:rPr>
      </w:pPr>
    </w:p>
    <w:p w14:paraId="27CDB680" w14:textId="79CE3B13" w:rsidR="00A01E1A" w:rsidRPr="00020D14" w:rsidRDefault="004C32B3" w:rsidP="00A01E1A">
      <w:pPr>
        <w:jc w:val="center"/>
        <w:rPr>
          <w:rFonts w:ascii="GOST Common" w:hAnsi="GOST Common"/>
          <w:u w:val="single"/>
        </w:rPr>
      </w:pPr>
      <w:r w:rsidRPr="00020D14">
        <w:rPr>
          <w:rFonts w:ascii="GOST Common" w:hAnsi="GOST Common"/>
          <w:u w:val="single"/>
        </w:rPr>
        <w:t>Производственная зона</w:t>
      </w:r>
      <w:r w:rsidR="00A01E1A" w:rsidRPr="00020D14">
        <w:rPr>
          <w:rFonts w:ascii="GOST Common" w:hAnsi="GOST Common"/>
          <w:u w:val="single"/>
        </w:rPr>
        <w:t xml:space="preserve"> (</w:t>
      </w:r>
      <w:r w:rsidRPr="00020D14">
        <w:rPr>
          <w:rFonts w:ascii="GOST Common" w:hAnsi="GOST Common"/>
          <w:u w:val="single"/>
        </w:rPr>
        <w:t>Пп</w:t>
      </w:r>
      <w:r w:rsidR="007949BD">
        <w:rPr>
          <w:rFonts w:ascii="GOST Common" w:hAnsi="GOST Common"/>
          <w:u w:val="single"/>
        </w:rPr>
        <w:t>-1(1)</w:t>
      </w:r>
      <w:r w:rsidR="00A01E1A" w:rsidRPr="00020D14">
        <w:rPr>
          <w:rFonts w:ascii="GOST Common" w:hAnsi="GOST Common"/>
          <w:u w:val="single"/>
        </w:rPr>
        <w:t>)</w:t>
      </w:r>
    </w:p>
    <w:p w14:paraId="19DF08F8" w14:textId="39D8A2D2" w:rsidR="001D4B4C" w:rsidRPr="00020D14" w:rsidRDefault="001D4B4C" w:rsidP="001D4B4C">
      <w:pPr>
        <w:keepNext/>
        <w:keepLines/>
        <w:ind w:left="720"/>
        <w:jc w:val="right"/>
        <w:rPr>
          <w:rFonts w:ascii="GOST Common" w:hAnsi="GOST Common"/>
          <w:spacing w:val="-13"/>
        </w:rPr>
      </w:pPr>
      <w:r w:rsidRPr="00020D14">
        <w:rPr>
          <w:rFonts w:ascii="GOST Common" w:hAnsi="GOST Common"/>
          <w:spacing w:val="-13"/>
        </w:rPr>
        <w:t xml:space="preserve">Таблица </w:t>
      </w:r>
      <w:r w:rsidR="00EF6FBD">
        <w:rPr>
          <w:rFonts w:ascii="GOST Common" w:hAnsi="GOST Common"/>
          <w:spacing w:val="-13"/>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7949BD" w:rsidRPr="00020D14" w14:paraId="00926F8D" w14:textId="77777777" w:rsidTr="00803F42">
        <w:trPr>
          <w:tblHeader/>
        </w:trPr>
        <w:tc>
          <w:tcPr>
            <w:tcW w:w="1145" w:type="pct"/>
            <w:vMerge w:val="restart"/>
            <w:shd w:val="clear" w:color="auto" w:fill="D9D9D9"/>
            <w:vAlign w:val="center"/>
          </w:tcPr>
          <w:p w14:paraId="576EBD0B" w14:textId="4D80F685" w:rsidR="007949BD" w:rsidRPr="00020D14" w:rsidRDefault="007949BD" w:rsidP="007949BD">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4E5723D0" w14:textId="6D6DDF7E" w:rsidR="007949BD" w:rsidRPr="00020D14" w:rsidRDefault="007949BD" w:rsidP="007949BD">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0005D415" w14:textId="1B70186E" w:rsidR="007949BD" w:rsidRPr="00020D14" w:rsidRDefault="007949BD" w:rsidP="007949BD">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7" w:type="pct"/>
            <w:vMerge w:val="restart"/>
            <w:shd w:val="clear" w:color="auto" w:fill="D9D9D9"/>
            <w:vAlign w:val="center"/>
          </w:tcPr>
          <w:p w14:paraId="7AA5E438" w14:textId="02A274DE" w:rsidR="007949BD" w:rsidRPr="00020D14" w:rsidRDefault="007949BD" w:rsidP="007949BD">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14:paraId="49313A32" w14:textId="5913BCD4" w:rsidR="007949BD" w:rsidRPr="00020D14" w:rsidRDefault="007949BD" w:rsidP="007949BD">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020D14" w:rsidRPr="00020D14" w14:paraId="287C25D7" w14:textId="77777777" w:rsidTr="00803F42">
        <w:trPr>
          <w:tblHeader/>
        </w:trPr>
        <w:tc>
          <w:tcPr>
            <w:tcW w:w="1145" w:type="pct"/>
            <w:vMerge/>
            <w:vAlign w:val="center"/>
          </w:tcPr>
          <w:p w14:paraId="0CCE3078" w14:textId="77777777" w:rsidR="002E7DF9" w:rsidRPr="00020D14" w:rsidRDefault="002E7DF9" w:rsidP="00803F42">
            <w:pPr>
              <w:jc w:val="center"/>
              <w:rPr>
                <w:rFonts w:ascii="GOST Common" w:hAnsi="GOST Common"/>
                <w:sz w:val="20"/>
                <w:szCs w:val="16"/>
              </w:rPr>
            </w:pPr>
          </w:p>
        </w:tc>
        <w:tc>
          <w:tcPr>
            <w:tcW w:w="857" w:type="pct"/>
            <w:gridSpan w:val="2"/>
            <w:shd w:val="clear" w:color="auto" w:fill="D9D9D9"/>
            <w:vAlign w:val="center"/>
          </w:tcPr>
          <w:p w14:paraId="5D262091" w14:textId="77777777" w:rsidR="002E7DF9" w:rsidRPr="00020D14" w:rsidRDefault="002E7DF9" w:rsidP="00803F42">
            <w:pPr>
              <w:jc w:val="center"/>
              <w:rPr>
                <w:rFonts w:ascii="GOST Common" w:hAnsi="GOST Common"/>
                <w:sz w:val="20"/>
                <w:szCs w:val="16"/>
              </w:rPr>
            </w:pPr>
            <w:r w:rsidRPr="00020D14">
              <w:rPr>
                <w:rFonts w:ascii="GOST Common" w:hAnsi="GOST Common"/>
                <w:sz w:val="20"/>
                <w:szCs w:val="16"/>
              </w:rPr>
              <w:t>Площадь, кв.м</w:t>
            </w:r>
          </w:p>
        </w:tc>
        <w:tc>
          <w:tcPr>
            <w:tcW w:w="857" w:type="pct"/>
            <w:gridSpan w:val="2"/>
            <w:shd w:val="clear" w:color="auto" w:fill="D9D9D9"/>
            <w:vAlign w:val="center"/>
          </w:tcPr>
          <w:p w14:paraId="1ABC5021" w14:textId="77777777" w:rsidR="002E7DF9" w:rsidRPr="00020D14" w:rsidRDefault="002E7DF9" w:rsidP="00803F42">
            <w:pPr>
              <w:jc w:val="center"/>
              <w:rPr>
                <w:rFonts w:ascii="GOST Common" w:hAnsi="GOST Common"/>
                <w:sz w:val="20"/>
                <w:szCs w:val="16"/>
              </w:rPr>
            </w:pPr>
            <w:r w:rsidRPr="00020D14">
              <w:rPr>
                <w:rFonts w:ascii="GOST Common" w:hAnsi="GOST Common"/>
                <w:sz w:val="20"/>
                <w:szCs w:val="16"/>
              </w:rPr>
              <w:t>Размер, м</w:t>
            </w:r>
          </w:p>
        </w:tc>
        <w:tc>
          <w:tcPr>
            <w:tcW w:w="753" w:type="pct"/>
            <w:vMerge/>
          </w:tcPr>
          <w:p w14:paraId="455ABDEE" w14:textId="77777777" w:rsidR="002E7DF9" w:rsidRPr="00020D14" w:rsidRDefault="002E7DF9" w:rsidP="00803F42">
            <w:pPr>
              <w:jc w:val="both"/>
              <w:rPr>
                <w:rFonts w:ascii="GOST Common" w:hAnsi="GOST Common"/>
                <w:sz w:val="20"/>
                <w:szCs w:val="16"/>
              </w:rPr>
            </w:pPr>
          </w:p>
        </w:tc>
        <w:tc>
          <w:tcPr>
            <w:tcW w:w="637" w:type="pct"/>
            <w:vMerge/>
          </w:tcPr>
          <w:p w14:paraId="4535394A" w14:textId="77777777" w:rsidR="002E7DF9" w:rsidRPr="00020D14" w:rsidRDefault="002E7DF9" w:rsidP="00803F42">
            <w:pPr>
              <w:jc w:val="both"/>
              <w:rPr>
                <w:rFonts w:ascii="GOST Common" w:hAnsi="GOST Common"/>
                <w:sz w:val="20"/>
                <w:szCs w:val="16"/>
              </w:rPr>
            </w:pPr>
          </w:p>
        </w:tc>
        <w:tc>
          <w:tcPr>
            <w:tcW w:w="751" w:type="pct"/>
            <w:vMerge/>
          </w:tcPr>
          <w:p w14:paraId="25E39FF4" w14:textId="77777777" w:rsidR="002E7DF9" w:rsidRPr="00020D14" w:rsidRDefault="002E7DF9" w:rsidP="00803F42">
            <w:pPr>
              <w:jc w:val="both"/>
              <w:rPr>
                <w:rFonts w:ascii="GOST Common" w:hAnsi="GOST Common"/>
                <w:sz w:val="20"/>
                <w:szCs w:val="16"/>
              </w:rPr>
            </w:pPr>
          </w:p>
        </w:tc>
      </w:tr>
      <w:tr w:rsidR="00020D14" w:rsidRPr="00020D14" w14:paraId="57B7193E" w14:textId="77777777" w:rsidTr="00803F42">
        <w:trPr>
          <w:tblHeader/>
        </w:trPr>
        <w:tc>
          <w:tcPr>
            <w:tcW w:w="1145" w:type="pct"/>
            <w:vMerge/>
            <w:vAlign w:val="center"/>
          </w:tcPr>
          <w:p w14:paraId="3DC4668C" w14:textId="77777777" w:rsidR="002E7DF9" w:rsidRPr="00020D14" w:rsidRDefault="002E7DF9" w:rsidP="00803F42">
            <w:pPr>
              <w:jc w:val="center"/>
              <w:rPr>
                <w:rFonts w:ascii="GOST Common" w:hAnsi="GOST Common"/>
                <w:sz w:val="20"/>
                <w:szCs w:val="16"/>
              </w:rPr>
            </w:pPr>
          </w:p>
        </w:tc>
        <w:tc>
          <w:tcPr>
            <w:tcW w:w="416" w:type="pct"/>
            <w:shd w:val="clear" w:color="auto" w:fill="D9D9D9"/>
            <w:vAlign w:val="center"/>
          </w:tcPr>
          <w:p w14:paraId="329EE09A" w14:textId="77777777" w:rsidR="002E7DF9" w:rsidRPr="00020D14" w:rsidRDefault="002E7DF9" w:rsidP="00803F42">
            <w:pPr>
              <w:jc w:val="center"/>
              <w:rPr>
                <w:rFonts w:ascii="GOST Common" w:hAnsi="GOST Common"/>
                <w:sz w:val="20"/>
                <w:szCs w:val="16"/>
              </w:rPr>
            </w:pPr>
            <w:r w:rsidRPr="00020D14">
              <w:rPr>
                <w:rFonts w:ascii="GOST Common" w:hAnsi="GOST Common"/>
                <w:sz w:val="20"/>
                <w:szCs w:val="16"/>
              </w:rPr>
              <w:t>минимум</w:t>
            </w:r>
          </w:p>
        </w:tc>
        <w:tc>
          <w:tcPr>
            <w:tcW w:w="441" w:type="pct"/>
            <w:shd w:val="clear" w:color="auto" w:fill="D9D9D9"/>
            <w:vAlign w:val="center"/>
          </w:tcPr>
          <w:p w14:paraId="141B4253" w14:textId="77777777" w:rsidR="002E7DF9" w:rsidRPr="00020D14" w:rsidRDefault="002E7DF9" w:rsidP="00803F42">
            <w:pPr>
              <w:jc w:val="center"/>
              <w:rPr>
                <w:rFonts w:ascii="GOST Common" w:hAnsi="GOST Common"/>
                <w:sz w:val="20"/>
                <w:szCs w:val="16"/>
              </w:rPr>
            </w:pPr>
            <w:r w:rsidRPr="00020D14">
              <w:rPr>
                <w:rFonts w:ascii="GOST Common" w:hAnsi="GOST Common"/>
                <w:sz w:val="20"/>
                <w:szCs w:val="16"/>
              </w:rPr>
              <w:t>максимум</w:t>
            </w:r>
          </w:p>
        </w:tc>
        <w:tc>
          <w:tcPr>
            <w:tcW w:w="416" w:type="pct"/>
            <w:shd w:val="clear" w:color="auto" w:fill="D9D9D9"/>
            <w:vAlign w:val="center"/>
          </w:tcPr>
          <w:p w14:paraId="74CC1D7A" w14:textId="77777777" w:rsidR="002E7DF9" w:rsidRPr="00020D14" w:rsidRDefault="002E7DF9" w:rsidP="00803F42">
            <w:pPr>
              <w:jc w:val="center"/>
              <w:rPr>
                <w:rFonts w:ascii="GOST Common" w:hAnsi="GOST Common"/>
                <w:sz w:val="20"/>
                <w:szCs w:val="16"/>
              </w:rPr>
            </w:pPr>
            <w:r w:rsidRPr="00020D14">
              <w:rPr>
                <w:rFonts w:ascii="GOST Common" w:hAnsi="GOST Common"/>
                <w:sz w:val="20"/>
                <w:szCs w:val="16"/>
              </w:rPr>
              <w:t>минимум</w:t>
            </w:r>
          </w:p>
        </w:tc>
        <w:tc>
          <w:tcPr>
            <w:tcW w:w="441" w:type="pct"/>
            <w:shd w:val="clear" w:color="auto" w:fill="D9D9D9"/>
            <w:vAlign w:val="center"/>
          </w:tcPr>
          <w:p w14:paraId="5593BB6B" w14:textId="77777777" w:rsidR="002E7DF9" w:rsidRPr="00020D14" w:rsidRDefault="002E7DF9" w:rsidP="00803F42">
            <w:pPr>
              <w:jc w:val="center"/>
              <w:rPr>
                <w:rFonts w:ascii="GOST Common" w:hAnsi="GOST Common"/>
                <w:sz w:val="20"/>
                <w:szCs w:val="16"/>
              </w:rPr>
            </w:pPr>
            <w:r w:rsidRPr="00020D14">
              <w:rPr>
                <w:rFonts w:ascii="GOST Common" w:hAnsi="GOST Common"/>
                <w:sz w:val="20"/>
                <w:szCs w:val="16"/>
              </w:rPr>
              <w:t>максимум</w:t>
            </w:r>
          </w:p>
        </w:tc>
        <w:tc>
          <w:tcPr>
            <w:tcW w:w="753" w:type="pct"/>
            <w:vMerge/>
          </w:tcPr>
          <w:p w14:paraId="1F89D981" w14:textId="77777777" w:rsidR="002E7DF9" w:rsidRPr="00020D14" w:rsidRDefault="002E7DF9" w:rsidP="00803F42">
            <w:pPr>
              <w:jc w:val="both"/>
              <w:rPr>
                <w:rFonts w:ascii="GOST Common" w:hAnsi="GOST Common"/>
                <w:sz w:val="20"/>
                <w:szCs w:val="16"/>
              </w:rPr>
            </w:pPr>
          </w:p>
        </w:tc>
        <w:tc>
          <w:tcPr>
            <w:tcW w:w="637" w:type="pct"/>
            <w:vMerge/>
          </w:tcPr>
          <w:p w14:paraId="0669F758" w14:textId="77777777" w:rsidR="002E7DF9" w:rsidRPr="00020D14" w:rsidRDefault="002E7DF9" w:rsidP="00803F42">
            <w:pPr>
              <w:jc w:val="both"/>
              <w:rPr>
                <w:rFonts w:ascii="GOST Common" w:hAnsi="GOST Common"/>
                <w:sz w:val="20"/>
                <w:szCs w:val="16"/>
              </w:rPr>
            </w:pPr>
          </w:p>
        </w:tc>
        <w:tc>
          <w:tcPr>
            <w:tcW w:w="751" w:type="pct"/>
            <w:vMerge/>
          </w:tcPr>
          <w:p w14:paraId="2A429767" w14:textId="77777777" w:rsidR="002E7DF9" w:rsidRPr="00020D14" w:rsidRDefault="002E7DF9" w:rsidP="00803F42">
            <w:pPr>
              <w:jc w:val="both"/>
              <w:rPr>
                <w:rFonts w:ascii="GOST Common" w:hAnsi="GOST Common"/>
                <w:sz w:val="20"/>
                <w:szCs w:val="16"/>
              </w:rPr>
            </w:pPr>
          </w:p>
        </w:tc>
      </w:tr>
      <w:tr w:rsidR="00020D14" w:rsidRPr="00020D14" w14:paraId="6F33F0C4" w14:textId="77777777" w:rsidTr="00803F42">
        <w:tc>
          <w:tcPr>
            <w:tcW w:w="5000" w:type="pct"/>
            <w:gridSpan w:val="8"/>
            <w:shd w:val="clear" w:color="auto" w:fill="F2F2F2"/>
          </w:tcPr>
          <w:p w14:paraId="26503CA9" w14:textId="77777777" w:rsidR="002E7DF9" w:rsidRPr="00020D14" w:rsidRDefault="002E7DF9" w:rsidP="00803F42">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4434E5" w:rsidRPr="00020D14" w14:paraId="58687CE7" w14:textId="77777777" w:rsidTr="004434E5">
        <w:tc>
          <w:tcPr>
            <w:tcW w:w="1145" w:type="pct"/>
          </w:tcPr>
          <w:p w14:paraId="7997FD81" w14:textId="0C3AB020" w:rsidR="004434E5" w:rsidRPr="00020D14" w:rsidRDefault="004434E5" w:rsidP="004434E5">
            <w:pPr>
              <w:rPr>
                <w:rFonts w:ascii="GOST Common" w:hAnsi="GOST Common"/>
                <w:sz w:val="20"/>
                <w:szCs w:val="20"/>
              </w:rPr>
            </w:pPr>
            <w:r w:rsidRPr="00020D14">
              <w:rPr>
                <w:rFonts w:ascii="GOST Common" w:hAnsi="GOST Common"/>
                <w:sz w:val="20"/>
                <w:szCs w:val="20"/>
              </w:rPr>
              <w:t>Хранение и переработка сельскохозяйственной продукции (код 1.15)</w:t>
            </w:r>
          </w:p>
        </w:tc>
        <w:tc>
          <w:tcPr>
            <w:tcW w:w="416" w:type="pct"/>
            <w:vAlign w:val="center"/>
          </w:tcPr>
          <w:p w14:paraId="56E541BC" w14:textId="3D4E4777" w:rsidR="004434E5" w:rsidRPr="00020D14" w:rsidRDefault="004434E5" w:rsidP="004434E5">
            <w:pPr>
              <w:jc w:val="center"/>
              <w:rPr>
                <w:rFonts w:ascii="GOST Common" w:hAnsi="GOST Common"/>
                <w:sz w:val="16"/>
                <w:szCs w:val="16"/>
              </w:rPr>
            </w:pPr>
            <w:r>
              <w:rPr>
                <w:rFonts w:ascii="GOST Common" w:hAnsi="GOST Common"/>
                <w:sz w:val="16"/>
                <w:szCs w:val="16"/>
              </w:rPr>
              <w:t>100</w:t>
            </w:r>
          </w:p>
        </w:tc>
        <w:tc>
          <w:tcPr>
            <w:tcW w:w="441" w:type="pct"/>
            <w:vAlign w:val="center"/>
          </w:tcPr>
          <w:p w14:paraId="3417BD83" w14:textId="7103272A" w:rsidR="004434E5" w:rsidRPr="00020D14" w:rsidRDefault="004434E5" w:rsidP="004434E5">
            <w:pPr>
              <w:jc w:val="center"/>
              <w:rPr>
                <w:rFonts w:ascii="GOST Common" w:hAnsi="GOST Common"/>
                <w:sz w:val="16"/>
                <w:szCs w:val="16"/>
              </w:rPr>
            </w:pPr>
            <w:r>
              <w:rPr>
                <w:rFonts w:ascii="GOST Common" w:hAnsi="GOST Common"/>
                <w:sz w:val="16"/>
                <w:szCs w:val="16"/>
              </w:rPr>
              <w:t>50000</w:t>
            </w:r>
          </w:p>
        </w:tc>
        <w:tc>
          <w:tcPr>
            <w:tcW w:w="416" w:type="pct"/>
            <w:vAlign w:val="center"/>
          </w:tcPr>
          <w:p w14:paraId="0DCE19DE" w14:textId="3E42A8DD" w:rsidR="004434E5" w:rsidRPr="00020D14" w:rsidRDefault="004434E5" w:rsidP="004434E5">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441" w:type="pct"/>
            <w:vAlign w:val="center"/>
          </w:tcPr>
          <w:p w14:paraId="36C313DE" w14:textId="23FF0852" w:rsidR="004434E5" w:rsidRPr="00020D14" w:rsidRDefault="004434E5" w:rsidP="004434E5">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753" w:type="pct"/>
            <w:vAlign w:val="center"/>
          </w:tcPr>
          <w:p w14:paraId="74DE0AA8" w14:textId="00CE5511" w:rsidR="004434E5" w:rsidRPr="00020D14" w:rsidRDefault="004434E5" w:rsidP="004434E5">
            <w:pPr>
              <w:jc w:val="center"/>
              <w:rPr>
                <w:rFonts w:ascii="GOST Common" w:hAnsi="GOST Common"/>
                <w:sz w:val="16"/>
                <w:szCs w:val="16"/>
              </w:rPr>
            </w:pPr>
            <w:r w:rsidRPr="000C1745">
              <w:rPr>
                <w:rFonts w:ascii="GOST Common" w:hAnsi="GOST Common" w:cs="Arial"/>
                <w:sz w:val="16"/>
                <w:szCs w:val="16"/>
              </w:rPr>
              <w:t>Не подлежит установлению</w:t>
            </w:r>
            <w:r w:rsidRPr="000C1745">
              <w:rPr>
                <w:rFonts w:ascii="GOST Common" w:hAnsi="GOST Common"/>
                <w:sz w:val="16"/>
                <w:szCs w:val="16"/>
              </w:rPr>
              <w:t>*</w:t>
            </w:r>
          </w:p>
        </w:tc>
        <w:tc>
          <w:tcPr>
            <w:tcW w:w="637" w:type="pct"/>
            <w:vAlign w:val="center"/>
          </w:tcPr>
          <w:p w14:paraId="054BB52A" w14:textId="62ECB4E9" w:rsidR="004434E5" w:rsidRPr="00020D14" w:rsidRDefault="004434E5" w:rsidP="004434E5">
            <w:pPr>
              <w:jc w:val="center"/>
              <w:rPr>
                <w:rFonts w:ascii="GOST Common" w:hAnsi="GOST Common"/>
                <w:sz w:val="16"/>
                <w:szCs w:val="16"/>
              </w:rPr>
            </w:pPr>
            <w:r>
              <w:rPr>
                <w:rFonts w:ascii="GOST Common" w:hAnsi="GOST Common"/>
                <w:sz w:val="16"/>
                <w:szCs w:val="16"/>
              </w:rPr>
              <w:t>3</w:t>
            </w:r>
          </w:p>
        </w:tc>
        <w:tc>
          <w:tcPr>
            <w:tcW w:w="751" w:type="pct"/>
            <w:vAlign w:val="center"/>
          </w:tcPr>
          <w:p w14:paraId="4471AF8D" w14:textId="0BC01E9D" w:rsidR="004434E5" w:rsidRPr="00020D14" w:rsidRDefault="004434E5" w:rsidP="004434E5">
            <w:pPr>
              <w:jc w:val="center"/>
              <w:rPr>
                <w:rFonts w:ascii="GOST Common" w:hAnsi="GOST Common"/>
                <w:sz w:val="16"/>
                <w:szCs w:val="16"/>
              </w:rPr>
            </w:pPr>
            <w:r w:rsidRPr="00020D14">
              <w:rPr>
                <w:rFonts w:ascii="GOST Common" w:hAnsi="GOST Common"/>
                <w:sz w:val="16"/>
                <w:szCs w:val="16"/>
              </w:rPr>
              <w:t>75</w:t>
            </w:r>
          </w:p>
        </w:tc>
      </w:tr>
      <w:tr w:rsidR="004434E5" w:rsidRPr="00020D14" w14:paraId="4AD64101" w14:textId="77777777" w:rsidTr="004434E5">
        <w:tc>
          <w:tcPr>
            <w:tcW w:w="1145" w:type="pct"/>
          </w:tcPr>
          <w:p w14:paraId="75F9987A" w14:textId="7F8B5DC1" w:rsidR="004434E5" w:rsidRPr="00020D14" w:rsidRDefault="004434E5" w:rsidP="004434E5">
            <w:pPr>
              <w:rPr>
                <w:rFonts w:ascii="GOST Common" w:hAnsi="GOST Common"/>
                <w:sz w:val="20"/>
                <w:szCs w:val="20"/>
              </w:rPr>
            </w:pPr>
            <w:r w:rsidRPr="00020D14">
              <w:rPr>
                <w:rFonts w:ascii="GOST Common" w:hAnsi="GOST Common"/>
                <w:sz w:val="20"/>
                <w:szCs w:val="20"/>
              </w:rPr>
              <w:t xml:space="preserve">Обеспечение сельскохозяйственного </w:t>
            </w:r>
            <w:r w:rsidRPr="00020D14">
              <w:rPr>
                <w:rFonts w:ascii="GOST Common" w:hAnsi="GOST Common"/>
                <w:sz w:val="20"/>
                <w:szCs w:val="20"/>
              </w:rPr>
              <w:lastRenderedPageBreak/>
              <w:t>производства (код 1.18)</w:t>
            </w:r>
          </w:p>
        </w:tc>
        <w:tc>
          <w:tcPr>
            <w:tcW w:w="416" w:type="pct"/>
            <w:vAlign w:val="center"/>
          </w:tcPr>
          <w:p w14:paraId="035B69F9" w14:textId="591C5587" w:rsidR="004434E5" w:rsidRPr="00020D14" w:rsidRDefault="004434E5" w:rsidP="004434E5">
            <w:pPr>
              <w:jc w:val="center"/>
              <w:rPr>
                <w:rFonts w:ascii="GOST Common" w:hAnsi="GOST Common"/>
                <w:sz w:val="16"/>
                <w:szCs w:val="16"/>
              </w:rPr>
            </w:pPr>
            <w:r>
              <w:rPr>
                <w:rFonts w:ascii="GOST Common" w:hAnsi="GOST Common"/>
                <w:sz w:val="16"/>
                <w:szCs w:val="16"/>
              </w:rPr>
              <w:lastRenderedPageBreak/>
              <w:t>100</w:t>
            </w:r>
          </w:p>
        </w:tc>
        <w:tc>
          <w:tcPr>
            <w:tcW w:w="441" w:type="pct"/>
            <w:vAlign w:val="center"/>
          </w:tcPr>
          <w:p w14:paraId="64FD2D6D" w14:textId="6F16BB26" w:rsidR="004434E5" w:rsidRPr="00020D14" w:rsidRDefault="004434E5" w:rsidP="004434E5">
            <w:pPr>
              <w:jc w:val="center"/>
              <w:rPr>
                <w:rFonts w:ascii="GOST Common" w:hAnsi="GOST Common"/>
                <w:sz w:val="16"/>
                <w:szCs w:val="16"/>
              </w:rPr>
            </w:pPr>
            <w:r>
              <w:rPr>
                <w:rFonts w:ascii="GOST Common" w:hAnsi="GOST Common"/>
                <w:sz w:val="16"/>
                <w:szCs w:val="16"/>
              </w:rPr>
              <w:t>50000</w:t>
            </w:r>
          </w:p>
        </w:tc>
        <w:tc>
          <w:tcPr>
            <w:tcW w:w="416" w:type="pct"/>
            <w:vAlign w:val="center"/>
          </w:tcPr>
          <w:p w14:paraId="5FC4A2BC" w14:textId="3B12BE68" w:rsidR="004434E5" w:rsidRPr="00020D14" w:rsidRDefault="004434E5" w:rsidP="004434E5">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441" w:type="pct"/>
            <w:vAlign w:val="center"/>
          </w:tcPr>
          <w:p w14:paraId="15A3F4F8" w14:textId="2DA1AA95" w:rsidR="004434E5" w:rsidRPr="00020D14" w:rsidRDefault="004434E5" w:rsidP="004434E5">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753" w:type="pct"/>
            <w:vAlign w:val="center"/>
          </w:tcPr>
          <w:p w14:paraId="4DF98C6F" w14:textId="16FEDEFF" w:rsidR="004434E5" w:rsidRPr="00020D14" w:rsidRDefault="004434E5" w:rsidP="004434E5">
            <w:pPr>
              <w:jc w:val="center"/>
              <w:rPr>
                <w:rFonts w:ascii="GOST Common" w:hAnsi="GOST Common"/>
                <w:sz w:val="16"/>
                <w:szCs w:val="16"/>
              </w:rPr>
            </w:pPr>
            <w:r w:rsidRPr="000C1745">
              <w:rPr>
                <w:rFonts w:ascii="GOST Common" w:hAnsi="GOST Common" w:cs="Arial"/>
                <w:sz w:val="16"/>
                <w:szCs w:val="16"/>
              </w:rPr>
              <w:t>Не подлежит установлению</w:t>
            </w:r>
            <w:r w:rsidRPr="000C1745">
              <w:rPr>
                <w:rFonts w:ascii="GOST Common" w:hAnsi="GOST Common"/>
                <w:sz w:val="16"/>
                <w:szCs w:val="16"/>
              </w:rPr>
              <w:t>*</w:t>
            </w:r>
          </w:p>
        </w:tc>
        <w:tc>
          <w:tcPr>
            <w:tcW w:w="637" w:type="pct"/>
            <w:vAlign w:val="center"/>
          </w:tcPr>
          <w:p w14:paraId="798D5CF5" w14:textId="77EF4E91" w:rsidR="004434E5" w:rsidRPr="00020D14" w:rsidRDefault="004434E5" w:rsidP="004434E5">
            <w:pPr>
              <w:jc w:val="center"/>
              <w:rPr>
                <w:rFonts w:ascii="GOST Common" w:hAnsi="GOST Common"/>
                <w:sz w:val="16"/>
                <w:szCs w:val="16"/>
              </w:rPr>
            </w:pPr>
            <w:r>
              <w:rPr>
                <w:rFonts w:ascii="GOST Common" w:hAnsi="GOST Common"/>
                <w:sz w:val="16"/>
                <w:szCs w:val="16"/>
              </w:rPr>
              <w:t>3</w:t>
            </w:r>
          </w:p>
        </w:tc>
        <w:tc>
          <w:tcPr>
            <w:tcW w:w="751" w:type="pct"/>
            <w:vAlign w:val="center"/>
          </w:tcPr>
          <w:p w14:paraId="3F340CA7" w14:textId="27C59AC8" w:rsidR="004434E5" w:rsidRPr="00020D14" w:rsidRDefault="004434E5" w:rsidP="004434E5">
            <w:pPr>
              <w:jc w:val="center"/>
              <w:rPr>
                <w:rFonts w:ascii="GOST Common" w:hAnsi="GOST Common"/>
                <w:sz w:val="16"/>
                <w:szCs w:val="16"/>
              </w:rPr>
            </w:pPr>
            <w:r w:rsidRPr="00020D14">
              <w:rPr>
                <w:rFonts w:ascii="GOST Common" w:hAnsi="GOST Common"/>
                <w:sz w:val="16"/>
                <w:szCs w:val="16"/>
              </w:rPr>
              <w:t>75</w:t>
            </w:r>
          </w:p>
        </w:tc>
      </w:tr>
      <w:tr w:rsidR="00F80E20" w:rsidRPr="00020D14" w14:paraId="0A4C1B00" w14:textId="77777777" w:rsidTr="004434E5">
        <w:tc>
          <w:tcPr>
            <w:tcW w:w="1145" w:type="pct"/>
            <w:vAlign w:val="center"/>
          </w:tcPr>
          <w:p w14:paraId="26DB1A3E" w14:textId="6D8754A4" w:rsidR="00F80E20" w:rsidRPr="00020D14" w:rsidRDefault="00F80E20" w:rsidP="004434E5">
            <w:pPr>
              <w:rPr>
                <w:rFonts w:ascii="GOST Common" w:hAnsi="GOST Common"/>
                <w:sz w:val="20"/>
                <w:szCs w:val="20"/>
              </w:rPr>
            </w:pPr>
            <w:r w:rsidRPr="00020D14">
              <w:rPr>
                <w:rFonts w:ascii="GOST Common" w:hAnsi="GOST Common"/>
                <w:sz w:val="20"/>
                <w:szCs w:val="20"/>
              </w:rPr>
              <w:t>Служебные гаражи (код 4.9)</w:t>
            </w:r>
          </w:p>
        </w:tc>
        <w:tc>
          <w:tcPr>
            <w:tcW w:w="416" w:type="pct"/>
            <w:vAlign w:val="center"/>
          </w:tcPr>
          <w:p w14:paraId="3E8A83C8" w14:textId="098B9B89" w:rsidR="00F80E20" w:rsidRPr="00020D14" w:rsidRDefault="00F80E20" w:rsidP="00F80E20">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441" w:type="pct"/>
            <w:vAlign w:val="center"/>
          </w:tcPr>
          <w:p w14:paraId="62EE5F87" w14:textId="1AB9DBC4" w:rsidR="00F80E20" w:rsidRPr="00020D14" w:rsidRDefault="00F80E20" w:rsidP="00F80E20">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416" w:type="pct"/>
            <w:vAlign w:val="center"/>
          </w:tcPr>
          <w:p w14:paraId="6DD3B002" w14:textId="53A5749E" w:rsidR="00F80E20" w:rsidRPr="00020D14" w:rsidRDefault="00F80E20" w:rsidP="00F80E20">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441" w:type="pct"/>
            <w:vAlign w:val="center"/>
          </w:tcPr>
          <w:p w14:paraId="6D142121" w14:textId="452FFAF8" w:rsidR="00F80E20" w:rsidRPr="00020D14" w:rsidRDefault="00F80E20" w:rsidP="00F80E20">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753" w:type="pct"/>
            <w:vAlign w:val="center"/>
          </w:tcPr>
          <w:p w14:paraId="3847D81D" w14:textId="66C85E05" w:rsidR="00F80E20" w:rsidRPr="00020D14" w:rsidRDefault="00F80E20" w:rsidP="00F80E20">
            <w:pPr>
              <w:jc w:val="center"/>
              <w:rPr>
                <w:rFonts w:ascii="GOST Common" w:hAnsi="GOST Common"/>
                <w:sz w:val="16"/>
                <w:szCs w:val="16"/>
              </w:rPr>
            </w:pPr>
            <w:r w:rsidRPr="00020D14">
              <w:rPr>
                <w:rFonts w:ascii="GOST Common" w:hAnsi="GOST Common" w:cs="Arial"/>
                <w:sz w:val="16"/>
                <w:szCs w:val="16"/>
              </w:rPr>
              <w:t>1</w:t>
            </w:r>
          </w:p>
        </w:tc>
        <w:tc>
          <w:tcPr>
            <w:tcW w:w="637" w:type="pct"/>
            <w:vAlign w:val="center"/>
          </w:tcPr>
          <w:p w14:paraId="373AA461" w14:textId="390061C9" w:rsidR="00F80E20" w:rsidRPr="00020D14" w:rsidRDefault="004434E5" w:rsidP="00F80E2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51" w:type="pct"/>
            <w:vAlign w:val="center"/>
          </w:tcPr>
          <w:p w14:paraId="5FC100E4" w14:textId="52344A1A" w:rsidR="00F80E20" w:rsidRPr="002F5E32" w:rsidRDefault="00F80E20" w:rsidP="00F80E20">
            <w:pPr>
              <w:jc w:val="center"/>
              <w:rPr>
                <w:rFonts w:ascii="GOST Common" w:hAnsi="GOST Common"/>
                <w:spacing w:val="2"/>
                <w:sz w:val="16"/>
                <w:szCs w:val="16"/>
                <w:shd w:val="clear" w:color="auto" w:fill="FFFFFF"/>
              </w:rPr>
            </w:pPr>
            <w:r w:rsidRPr="00020D14">
              <w:rPr>
                <w:rFonts w:ascii="GOST Common" w:hAnsi="GOST Common" w:cs="Arial"/>
                <w:sz w:val="16"/>
                <w:szCs w:val="16"/>
              </w:rPr>
              <w:t>60</w:t>
            </w:r>
          </w:p>
        </w:tc>
      </w:tr>
      <w:tr w:rsidR="00F80E20" w:rsidRPr="00020D14" w14:paraId="4B4729C2" w14:textId="77777777" w:rsidTr="004434E5">
        <w:tc>
          <w:tcPr>
            <w:tcW w:w="1145" w:type="pct"/>
            <w:vAlign w:val="center"/>
          </w:tcPr>
          <w:p w14:paraId="5B56A99C" w14:textId="77777777" w:rsidR="00F80E20" w:rsidRDefault="00F80E20" w:rsidP="004434E5">
            <w:pPr>
              <w:rPr>
                <w:rFonts w:ascii="GOST Common" w:hAnsi="GOST Common"/>
                <w:spacing w:val="2"/>
                <w:sz w:val="20"/>
                <w:szCs w:val="20"/>
                <w:shd w:val="clear" w:color="auto" w:fill="FFFFFF"/>
              </w:rPr>
            </w:pPr>
            <w:r w:rsidRPr="007B11AE">
              <w:rPr>
                <w:rFonts w:ascii="GOST Common" w:hAnsi="GOST Common"/>
                <w:spacing w:val="2"/>
                <w:sz w:val="20"/>
                <w:szCs w:val="20"/>
                <w:shd w:val="clear" w:color="auto" w:fill="FFFFFF"/>
              </w:rPr>
              <w:t>Объекты дорожного сервиса</w:t>
            </w:r>
            <w:r>
              <w:rPr>
                <w:rFonts w:ascii="GOST Common" w:hAnsi="GOST Common"/>
                <w:spacing w:val="2"/>
                <w:sz w:val="20"/>
                <w:szCs w:val="20"/>
                <w:shd w:val="clear" w:color="auto" w:fill="FFFFFF"/>
              </w:rPr>
              <w:t xml:space="preserve"> </w:t>
            </w:r>
          </w:p>
          <w:p w14:paraId="26B5B458" w14:textId="77777777" w:rsidR="00F80E20" w:rsidRPr="00020D14" w:rsidRDefault="00F80E20" w:rsidP="004434E5">
            <w:pPr>
              <w:rPr>
                <w:rFonts w:ascii="GOST Common" w:hAnsi="GOST Common"/>
                <w:spacing w:val="2"/>
                <w:sz w:val="20"/>
                <w:szCs w:val="20"/>
                <w:shd w:val="clear" w:color="auto" w:fill="FFFFFF"/>
              </w:rPr>
            </w:pPr>
            <w:r>
              <w:rPr>
                <w:rFonts w:ascii="GOST Common" w:hAnsi="GOST Common"/>
                <w:spacing w:val="2"/>
                <w:sz w:val="20"/>
                <w:szCs w:val="20"/>
                <w:shd w:val="clear" w:color="auto" w:fill="FFFFFF"/>
              </w:rPr>
              <w:t>(код 4.9.1)</w:t>
            </w:r>
          </w:p>
        </w:tc>
        <w:tc>
          <w:tcPr>
            <w:tcW w:w="416" w:type="pct"/>
            <w:vAlign w:val="center"/>
          </w:tcPr>
          <w:p w14:paraId="23D45250" w14:textId="6D61A65D" w:rsidR="00F80E20" w:rsidRPr="00020D14" w:rsidRDefault="00F80E20" w:rsidP="00F80E20">
            <w:pPr>
              <w:jc w:val="center"/>
              <w:rPr>
                <w:rFonts w:ascii="GOST Common" w:hAnsi="GOST Common"/>
                <w:sz w:val="16"/>
                <w:szCs w:val="16"/>
              </w:rPr>
            </w:pPr>
            <w:r>
              <w:rPr>
                <w:rFonts w:ascii="GOST Common" w:hAnsi="GOST Common"/>
                <w:sz w:val="16"/>
                <w:szCs w:val="16"/>
              </w:rPr>
              <w:t>100</w:t>
            </w:r>
          </w:p>
        </w:tc>
        <w:tc>
          <w:tcPr>
            <w:tcW w:w="441" w:type="pct"/>
            <w:vAlign w:val="center"/>
          </w:tcPr>
          <w:p w14:paraId="23667F56" w14:textId="42AF92B2" w:rsidR="00F80E20" w:rsidRPr="00020D14" w:rsidRDefault="00F80E20" w:rsidP="00F80E20">
            <w:pPr>
              <w:jc w:val="center"/>
              <w:rPr>
                <w:rFonts w:ascii="GOST Common" w:hAnsi="GOST Common"/>
                <w:sz w:val="16"/>
                <w:szCs w:val="16"/>
              </w:rPr>
            </w:pPr>
            <w:r>
              <w:rPr>
                <w:rFonts w:ascii="GOST Common" w:hAnsi="GOST Common"/>
                <w:sz w:val="16"/>
                <w:szCs w:val="16"/>
              </w:rPr>
              <w:t>50000</w:t>
            </w:r>
          </w:p>
        </w:tc>
        <w:tc>
          <w:tcPr>
            <w:tcW w:w="416" w:type="pct"/>
            <w:vAlign w:val="center"/>
          </w:tcPr>
          <w:p w14:paraId="2E2FC987" w14:textId="0D4549AE" w:rsidR="00F80E20" w:rsidRPr="00020D14" w:rsidRDefault="00F80E20" w:rsidP="00F80E20">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7A531E39" w14:textId="54C0AFC6" w:rsidR="00F80E20" w:rsidRPr="00020D14" w:rsidRDefault="00F80E20" w:rsidP="00F80E20">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61BB7D45" w14:textId="77777777" w:rsidR="00F80E20" w:rsidRPr="00020D14" w:rsidRDefault="00F80E20" w:rsidP="00F80E20">
            <w:pPr>
              <w:jc w:val="center"/>
              <w:rPr>
                <w:rFonts w:ascii="GOST Common" w:hAnsi="GOST Common"/>
                <w:sz w:val="16"/>
                <w:szCs w:val="16"/>
              </w:rPr>
            </w:pPr>
            <w:r w:rsidRPr="00020D14">
              <w:rPr>
                <w:rFonts w:ascii="GOST Common" w:hAnsi="GOST Common"/>
                <w:sz w:val="16"/>
                <w:szCs w:val="16"/>
              </w:rPr>
              <w:t>3</w:t>
            </w:r>
          </w:p>
        </w:tc>
        <w:tc>
          <w:tcPr>
            <w:tcW w:w="637" w:type="pct"/>
            <w:vAlign w:val="center"/>
          </w:tcPr>
          <w:p w14:paraId="70C1B6FA" w14:textId="77777777" w:rsidR="00F80E20" w:rsidRPr="00020D14" w:rsidRDefault="00F80E20" w:rsidP="00F80E20">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51" w:type="pct"/>
            <w:vAlign w:val="center"/>
          </w:tcPr>
          <w:p w14:paraId="529578C6" w14:textId="77777777" w:rsidR="00F80E20" w:rsidRPr="00020D14" w:rsidRDefault="00F80E20" w:rsidP="00F80E20">
            <w:pPr>
              <w:jc w:val="center"/>
              <w:rPr>
                <w:rFonts w:ascii="GOST Common" w:hAnsi="GOST Common"/>
                <w:sz w:val="16"/>
                <w:szCs w:val="16"/>
              </w:rPr>
            </w:pPr>
            <w:r>
              <w:rPr>
                <w:rFonts w:ascii="GOST Common" w:hAnsi="GOST Common"/>
                <w:spacing w:val="2"/>
                <w:sz w:val="16"/>
                <w:szCs w:val="16"/>
                <w:shd w:val="clear" w:color="auto" w:fill="FFFFFF"/>
              </w:rPr>
              <w:t>65</w:t>
            </w:r>
          </w:p>
        </w:tc>
      </w:tr>
      <w:tr w:rsidR="004434E5" w:rsidRPr="00020D14" w14:paraId="7C49F823" w14:textId="77777777" w:rsidTr="004434E5">
        <w:tc>
          <w:tcPr>
            <w:tcW w:w="1145" w:type="pct"/>
            <w:vAlign w:val="center"/>
          </w:tcPr>
          <w:p w14:paraId="378172AF" w14:textId="1EE35EF0" w:rsidR="004434E5" w:rsidRPr="00020D14" w:rsidRDefault="004434E5" w:rsidP="004434E5">
            <w:pPr>
              <w:rPr>
                <w:rFonts w:ascii="GOST Common" w:hAnsi="GOST Common"/>
                <w:sz w:val="20"/>
                <w:szCs w:val="20"/>
              </w:rPr>
            </w:pPr>
            <w:r w:rsidRPr="00020D14">
              <w:rPr>
                <w:rFonts w:ascii="GOST Common" w:hAnsi="GOST Common"/>
                <w:sz w:val="20"/>
                <w:szCs w:val="20"/>
              </w:rPr>
              <w:t>Пищевая промышленность</w:t>
            </w:r>
            <w:r>
              <w:rPr>
                <w:rFonts w:ascii="GOST Common" w:hAnsi="GOST Common"/>
                <w:sz w:val="20"/>
                <w:szCs w:val="20"/>
              </w:rPr>
              <w:t xml:space="preserve"> </w:t>
            </w:r>
            <w:r w:rsidRPr="00020D14">
              <w:rPr>
                <w:rFonts w:ascii="GOST Common" w:hAnsi="GOST Common"/>
                <w:sz w:val="20"/>
                <w:szCs w:val="20"/>
              </w:rPr>
              <w:t>(код 6.4)</w:t>
            </w:r>
          </w:p>
        </w:tc>
        <w:tc>
          <w:tcPr>
            <w:tcW w:w="416" w:type="pct"/>
            <w:vAlign w:val="center"/>
          </w:tcPr>
          <w:p w14:paraId="7C1977F1" w14:textId="4161FB3F" w:rsidR="004434E5" w:rsidRPr="00020D14" w:rsidRDefault="004434E5" w:rsidP="004434E5">
            <w:pPr>
              <w:jc w:val="center"/>
              <w:rPr>
                <w:rFonts w:ascii="GOST Common" w:hAnsi="GOST Common"/>
                <w:sz w:val="16"/>
                <w:szCs w:val="16"/>
              </w:rPr>
            </w:pPr>
            <w:r>
              <w:rPr>
                <w:rFonts w:ascii="GOST Common" w:hAnsi="GOST Common"/>
                <w:sz w:val="16"/>
                <w:szCs w:val="16"/>
              </w:rPr>
              <w:t>100</w:t>
            </w:r>
          </w:p>
        </w:tc>
        <w:tc>
          <w:tcPr>
            <w:tcW w:w="441" w:type="pct"/>
            <w:vAlign w:val="center"/>
          </w:tcPr>
          <w:p w14:paraId="781B469E" w14:textId="3454F0E8" w:rsidR="004434E5" w:rsidRPr="00020D14" w:rsidRDefault="004434E5" w:rsidP="004434E5">
            <w:pPr>
              <w:jc w:val="center"/>
              <w:rPr>
                <w:rFonts w:ascii="GOST Common" w:hAnsi="GOST Common"/>
                <w:sz w:val="16"/>
                <w:szCs w:val="16"/>
              </w:rPr>
            </w:pPr>
            <w:r>
              <w:rPr>
                <w:rFonts w:ascii="GOST Common" w:hAnsi="GOST Common"/>
                <w:sz w:val="16"/>
                <w:szCs w:val="16"/>
              </w:rPr>
              <w:t>50000</w:t>
            </w:r>
          </w:p>
        </w:tc>
        <w:tc>
          <w:tcPr>
            <w:tcW w:w="416" w:type="pct"/>
            <w:vAlign w:val="center"/>
          </w:tcPr>
          <w:p w14:paraId="49711528" w14:textId="4459802F"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12457FD1" w14:textId="26C5D004"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0F453811" w14:textId="45BE50C6" w:rsidR="004434E5" w:rsidRPr="00020D14" w:rsidRDefault="004434E5" w:rsidP="004434E5">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37" w:type="pct"/>
            <w:vAlign w:val="center"/>
          </w:tcPr>
          <w:p w14:paraId="6D848E0F" w14:textId="01BB4497" w:rsidR="004434E5" w:rsidRPr="00020D14" w:rsidRDefault="004434E5" w:rsidP="004434E5">
            <w:pPr>
              <w:jc w:val="center"/>
              <w:rPr>
                <w:rFonts w:ascii="GOST Common" w:hAnsi="GOST Common"/>
                <w:sz w:val="16"/>
                <w:szCs w:val="16"/>
              </w:rPr>
            </w:pPr>
            <w:r>
              <w:rPr>
                <w:rFonts w:ascii="GOST Common" w:hAnsi="GOST Common"/>
                <w:sz w:val="16"/>
                <w:szCs w:val="16"/>
              </w:rPr>
              <w:t>3</w:t>
            </w:r>
          </w:p>
        </w:tc>
        <w:tc>
          <w:tcPr>
            <w:tcW w:w="751" w:type="pct"/>
            <w:vAlign w:val="center"/>
          </w:tcPr>
          <w:p w14:paraId="114AC3E6" w14:textId="0B9599BC" w:rsidR="004434E5" w:rsidRPr="00020D14" w:rsidRDefault="004434E5" w:rsidP="004434E5">
            <w:pPr>
              <w:jc w:val="center"/>
              <w:rPr>
                <w:rFonts w:ascii="GOST Common" w:hAnsi="GOST Common"/>
                <w:sz w:val="16"/>
                <w:szCs w:val="16"/>
              </w:rPr>
            </w:pPr>
            <w:r w:rsidRPr="00020D14">
              <w:rPr>
                <w:rFonts w:ascii="GOST Common" w:hAnsi="GOST Common"/>
                <w:sz w:val="16"/>
                <w:szCs w:val="16"/>
              </w:rPr>
              <w:t>75</w:t>
            </w:r>
          </w:p>
        </w:tc>
      </w:tr>
      <w:tr w:rsidR="004434E5" w:rsidRPr="00020D14" w14:paraId="0F2D2151" w14:textId="77777777" w:rsidTr="004434E5">
        <w:tc>
          <w:tcPr>
            <w:tcW w:w="1145" w:type="pct"/>
            <w:vAlign w:val="center"/>
          </w:tcPr>
          <w:p w14:paraId="2B2D8BE4" w14:textId="4E175CC2" w:rsidR="004434E5" w:rsidRPr="00020D14" w:rsidRDefault="004434E5" w:rsidP="004434E5">
            <w:pPr>
              <w:rPr>
                <w:rFonts w:ascii="GOST Common" w:hAnsi="GOST Common"/>
                <w:sz w:val="20"/>
                <w:szCs w:val="20"/>
              </w:rPr>
            </w:pPr>
            <w:r w:rsidRPr="00020D14">
              <w:rPr>
                <w:rFonts w:ascii="GOST Common" w:hAnsi="GOST Common"/>
                <w:sz w:val="20"/>
                <w:szCs w:val="20"/>
              </w:rPr>
              <w:t>Строительная промышленность (код 6.6)</w:t>
            </w:r>
          </w:p>
        </w:tc>
        <w:tc>
          <w:tcPr>
            <w:tcW w:w="416" w:type="pct"/>
            <w:vAlign w:val="center"/>
          </w:tcPr>
          <w:p w14:paraId="0D5C8339" w14:textId="64769DB0" w:rsidR="004434E5" w:rsidRPr="00020D14" w:rsidRDefault="004434E5" w:rsidP="004434E5">
            <w:pPr>
              <w:jc w:val="center"/>
              <w:rPr>
                <w:rFonts w:ascii="GOST Common" w:hAnsi="GOST Common"/>
                <w:sz w:val="16"/>
                <w:szCs w:val="16"/>
              </w:rPr>
            </w:pPr>
            <w:r>
              <w:rPr>
                <w:rFonts w:ascii="GOST Common" w:hAnsi="GOST Common"/>
                <w:sz w:val="16"/>
                <w:szCs w:val="16"/>
              </w:rPr>
              <w:t>100</w:t>
            </w:r>
          </w:p>
        </w:tc>
        <w:tc>
          <w:tcPr>
            <w:tcW w:w="441" w:type="pct"/>
            <w:vAlign w:val="center"/>
          </w:tcPr>
          <w:p w14:paraId="3122E093" w14:textId="63B65DC3" w:rsidR="004434E5" w:rsidRPr="00020D14" w:rsidRDefault="004434E5" w:rsidP="004434E5">
            <w:pPr>
              <w:jc w:val="center"/>
              <w:rPr>
                <w:rFonts w:ascii="GOST Common" w:hAnsi="GOST Common"/>
                <w:sz w:val="16"/>
                <w:szCs w:val="16"/>
              </w:rPr>
            </w:pPr>
            <w:r>
              <w:rPr>
                <w:rFonts w:ascii="GOST Common" w:hAnsi="GOST Common"/>
                <w:sz w:val="16"/>
                <w:szCs w:val="16"/>
              </w:rPr>
              <w:t>50000</w:t>
            </w:r>
          </w:p>
        </w:tc>
        <w:tc>
          <w:tcPr>
            <w:tcW w:w="416" w:type="pct"/>
            <w:vAlign w:val="center"/>
          </w:tcPr>
          <w:p w14:paraId="220E2A17" w14:textId="2503FFCA"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14718129" w14:textId="17D0BE3C"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6174BC56" w14:textId="3C86FBDC" w:rsidR="004434E5" w:rsidRPr="00020D14" w:rsidRDefault="004434E5" w:rsidP="004434E5">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37" w:type="pct"/>
            <w:vAlign w:val="center"/>
          </w:tcPr>
          <w:p w14:paraId="566A2328" w14:textId="79CB382B" w:rsidR="004434E5" w:rsidRPr="00020D14" w:rsidRDefault="004434E5" w:rsidP="004434E5">
            <w:pPr>
              <w:jc w:val="center"/>
              <w:rPr>
                <w:rFonts w:ascii="GOST Common" w:hAnsi="GOST Common"/>
                <w:sz w:val="16"/>
                <w:szCs w:val="16"/>
              </w:rPr>
            </w:pPr>
            <w:r>
              <w:rPr>
                <w:rFonts w:ascii="GOST Common" w:hAnsi="GOST Common"/>
                <w:sz w:val="16"/>
                <w:szCs w:val="16"/>
              </w:rPr>
              <w:t>3</w:t>
            </w:r>
          </w:p>
        </w:tc>
        <w:tc>
          <w:tcPr>
            <w:tcW w:w="751" w:type="pct"/>
            <w:vAlign w:val="center"/>
          </w:tcPr>
          <w:p w14:paraId="40D38F4C" w14:textId="45FD68FC" w:rsidR="004434E5" w:rsidRPr="00020D14" w:rsidRDefault="004434E5" w:rsidP="004434E5">
            <w:pPr>
              <w:jc w:val="center"/>
              <w:rPr>
                <w:rFonts w:ascii="GOST Common" w:hAnsi="GOST Common"/>
                <w:sz w:val="16"/>
                <w:szCs w:val="16"/>
              </w:rPr>
            </w:pPr>
            <w:r w:rsidRPr="00020D14">
              <w:rPr>
                <w:rFonts w:ascii="GOST Common" w:hAnsi="GOST Common"/>
                <w:sz w:val="16"/>
                <w:szCs w:val="16"/>
              </w:rPr>
              <w:t>75</w:t>
            </w:r>
          </w:p>
        </w:tc>
      </w:tr>
      <w:tr w:rsidR="004434E5" w:rsidRPr="00020D14" w14:paraId="67249F86" w14:textId="77777777" w:rsidTr="004434E5">
        <w:tc>
          <w:tcPr>
            <w:tcW w:w="1145" w:type="pct"/>
            <w:vAlign w:val="center"/>
          </w:tcPr>
          <w:p w14:paraId="10789141" w14:textId="48DB6702" w:rsidR="004434E5" w:rsidRPr="00020D14" w:rsidRDefault="004434E5" w:rsidP="004434E5">
            <w:pPr>
              <w:rPr>
                <w:rFonts w:ascii="GOST Common" w:hAnsi="GOST Common"/>
                <w:sz w:val="20"/>
                <w:szCs w:val="20"/>
              </w:rPr>
            </w:pPr>
            <w:r w:rsidRPr="00020D14">
              <w:rPr>
                <w:rFonts w:ascii="GOST Common" w:hAnsi="GOST Common"/>
                <w:sz w:val="20"/>
                <w:szCs w:val="20"/>
              </w:rPr>
              <w:t>Связь (код 6.8)</w:t>
            </w:r>
          </w:p>
        </w:tc>
        <w:tc>
          <w:tcPr>
            <w:tcW w:w="416" w:type="pct"/>
            <w:vAlign w:val="center"/>
          </w:tcPr>
          <w:p w14:paraId="7C6922BB" w14:textId="095503FB" w:rsidR="004434E5" w:rsidRPr="00020D14" w:rsidRDefault="004434E5" w:rsidP="004434E5">
            <w:pPr>
              <w:jc w:val="center"/>
              <w:rPr>
                <w:rFonts w:ascii="GOST Common" w:hAnsi="GOST Common"/>
                <w:sz w:val="16"/>
                <w:szCs w:val="16"/>
              </w:rPr>
            </w:pPr>
            <w:r>
              <w:rPr>
                <w:rFonts w:ascii="GOST Common" w:hAnsi="GOST Common"/>
                <w:sz w:val="16"/>
                <w:szCs w:val="16"/>
              </w:rPr>
              <w:t>100</w:t>
            </w:r>
          </w:p>
        </w:tc>
        <w:tc>
          <w:tcPr>
            <w:tcW w:w="441" w:type="pct"/>
            <w:vAlign w:val="center"/>
          </w:tcPr>
          <w:p w14:paraId="68666202" w14:textId="46F8FEF0" w:rsidR="004434E5" w:rsidRPr="00020D14" w:rsidRDefault="004434E5" w:rsidP="004434E5">
            <w:pPr>
              <w:jc w:val="center"/>
              <w:rPr>
                <w:rFonts w:ascii="GOST Common" w:hAnsi="GOST Common"/>
                <w:sz w:val="16"/>
                <w:szCs w:val="16"/>
              </w:rPr>
            </w:pPr>
            <w:r>
              <w:rPr>
                <w:rFonts w:ascii="GOST Common" w:hAnsi="GOST Common"/>
                <w:sz w:val="16"/>
                <w:szCs w:val="16"/>
              </w:rPr>
              <w:t>50000</w:t>
            </w:r>
          </w:p>
        </w:tc>
        <w:tc>
          <w:tcPr>
            <w:tcW w:w="416" w:type="pct"/>
            <w:vAlign w:val="center"/>
          </w:tcPr>
          <w:p w14:paraId="3ACACD27" w14:textId="249A7810"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112D36A0" w14:textId="3C77FDF2"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0E95495B" w14:textId="3A194AC5" w:rsidR="004434E5" w:rsidRPr="00020D14" w:rsidRDefault="004434E5" w:rsidP="004434E5">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37" w:type="pct"/>
            <w:vAlign w:val="center"/>
          </w:tcPr>
          <w:p w14:paraId="102BE880" w14:textId="02ADB2C1" w:rsidR="004434E5" w:rsidRPr="00020D14" w:rsidRDefault="004434E5" w:rsidP="004434E5">
            <w:pPr>
              <w:jc w:val="center"/>
              <w:rPr>
                <w:rFonts w:ascii="GOST Common" w:hAnsi="GOST Common"/>
                <w:sz w:val="16"/>
                <w:szCs w:val="16"/>
              </w:rPr>
            </w:pPr>
            <w:r>
              <w:rPr>
                <w:rFonts w:ascii="GOST Common" w:hAnsi="GOST Common"/>
                <w:sz w:val="16"/>
                <w:szCs w:val="16"/>
              </w:rPr>
              <w:t>3</w:t>
            </w:r>
          </w:p>
        </w:tc>
        <w:tc>
          <w:tcPr>
            <w:tcW w:w="751" w:type="pct"/>
            <w:vAlign w:val="center"/>
          </w:tcPr>
          <w:p w14:paraId="7F833210" w14:textId="493A1377" w:rsidR="004434E5" w:rsidRPr="00020D14" w:rsidRDefault="004434E5" w:rsidP="004434E5">
            <w:pPr>
              <w:jc w:val="center"/>
              <w:rPr>
                <w:rFonts w:ascii="GOST Common" w:hAnsi="GOST Common"/>
                <w:sz w:val="16"/>
                <w:szCs w:val="16"/>
              </w:rPr>
            </w:pPr>
            <w:r w:rsidRPr="00020D14">
              <w:rPr>
                <w:rFonts w:ascii="GOST Common" w:hAnsi="GOST Common"/>
                <w:sz w:val="16"/>
                <w:szCs w:val="16"/>
              </w:rPr>
              <w:t>75</w:t>
            </w:r>
          </w:p>
        </w:tc>
      </w:tr>
      <w:tr w:rsidR="004434E5" w:rsidRPr="00020D14" w14:paraId="51C2B4F6" w14:textId="77777777" w:rsidTr="004434E5">
        <w:tc>
          <w:tcPr>
            <w:tcW w:w="1145" w:type="pct"/>
            <w:vAlign w:val="center"/>
          </w:tcPr>
          <w:p w14:paraId="3E4DDCC7" w14:textId="7056A41C" w:rsidR="004434E5" w:rsidRPr="00020D14" w:rsidRDefault="004434E5" w:rsidP="004434E5">
            <w:pPr>
              <w:rPr>
                <w:rFonts w:ascii="GOST Common" w:hAnsi="GOST Common"/>
                <w:sz w:val="20"/>
                <w:szCs w:val="20"/>
              </w:rPr>
            </w:pPr>
            <w:r w:rsidRPr="00020D14">
              <w:rPr>
                <w:rFonts w:ascii="GOST Common" w:hAnsi="GOST Common"/>
                <w:sz w:val="20"/>
                <w:szCs w:val="20"/>
              </w:rPr>
              <w:t>Склад (код 6.9)</w:t>
            </w:r>
          </w:p>
        </w:tc>
        <w:tc>
          <w:tcPr>
            <w:tcW w:w="416" w:type="pct"/>
            <w:vAlign w:val="center"/>
          </w:tcPr>
          <w:p w14:paraId="4C1B918A" w14:textId="4BCC4295" w:rsidR="004434E5" w:rsidRPr="00020D14" w:rsidRDefault="004434E5" w:rsidP="004434E5">
            <w:pPr>
              <w:jc w:val="center"/>
              <w:rPr>
                <w:rFonts w:ascii="GOST Common" w:hAnsi="GOST Common"/>
                <w:sz w:val="16"/>
                <w:szCs w:val="16"/>
              </w:rPr>
            </w:pPr>
            <w:r>
              <w:rPr>
                <w:rFonts w:ascii="GOST Common" w:hAnsi="GOST Common"/>
                <w:sz w:val="16"/>
                <w:szCs w:val="16"/>
              </w:rPr>
              <w:t>100</w:t>
            </w:r>
          </w:p>
        </w:tc>
        <w:tc>
          <w:tcPr>
            <w:tcW w:w="441" w:type="pct"/>
            <w:vAlign w:val="center"/>
          </w:tcPr>
          <w:p w14:paraId="58AB2D67" w14:textId="3ED7FA39" w:rsidR="004434E5" w:rsidRPr="00020D14" w:rsidRDefault="004434E5" w:rsidP="004434E5">
            <w:pPr>
              <w:jc w:val="center"/>
              <w:rPr>
                <w:rFonts w:ascii="GOST Common" w:hAnsi="GOST Common"/>
                <w:sz w:val="16"/>
                <w:szCs w:val="16"/>
              </w:rPr>
            </w:pPr>
            <w:r>
              <w:rPr>
                <w:rFonts w:ascii="GOST Common" w:hAnsi="GOST Common"/>
                <w:sz w:val="16"/>
                <w:szCs w:val="16"/>
              </w:rPr>
              <w:t>50000</w:t>
            </w:r>
          </w:p>
        </w:tc>
        <w:tc>
          <w:tcPr>
            <w:tcW w:w="416" w:type="pct"/>
            <w:vAlign w:val="center"/>
          </w:tcPr>
          <w:p w14:paraId="39F9B331" w14:textId="7F607C13"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3B5C326C" w14:textId="18ACF308"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5B0727FC" w14:textId="4442F701" w:rsidR="004434E5" w:rsidRPr="00020D14" w:rsidRDefault="004434E5" w:rsidP="004434E5">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37" w:type="pct"/>
            <w:vAlign w:val="center"/>
          </w:tcPr>
          <w:p w14:paraId="3C95C4B7" w14:textId="7587FD27" w:rsidR="004434E5" w:rsidRPr="00020D14" w:rsidRDefault="004434E5" w:rsidP="004434E5">
            <w:pPr>
              <w:jc w:val="center"/>
              <w:rPr>
                <w:rFonts w:ascii="GOST Common" w:hAnsi="GOST Common"/>
                <w:sz w:val="16"/>
                <w:szCs w:val="16"/>
              </w:rPr>
            </w:pPr>
            <w:r>
              <w:rPr>
                <w:rFonts w:ascii="GOST Common" w:hAnsi="GOST Common"/>
                <w:sz w:val="16"/>
                <w:szCs w:val="16"/>
              </w:rPr>
              <w:t>3</w:t>
            </w:r>
          </w:p>
        </w:tc>
        <w:tc>
          <w:tcPr>
            <w:tcW w:w="751" w:type="pct"/>
            <w:vAlign w:val="center"/>
          </w:tcPr>
          <w:p w14:paraId="58A875F9" w14:textId="2AD1EB05" w:rsidR="004434E5" w:rsidRPr="00020D14" w:rsidRDefault="004434E5" w:rsidP="004434E5">
            <w:pPr>
              <w:jc w:val="center"/>
              <w:rPr>
                <w:rFonts w:ascii="GOST Common" w:hAnsi="GOST Common"/>
                <w:sz w:val="16"/>
                <w:szCs w:val="16"/>
              </w:rPr>
            </w:pPr>
            <w:r w:rsidRPr="00020D14">
              <w:rPr>
                <w:rFonts w:ascii="GOST Common" w:hAnsi="GOST Common"/>
                <w:sz w:val="16"/>
                <w:szCs w:val="16"/>
              </w:rPr>
              <w:t>75</w:t>
            </w:r>
          </w:p>
        </w:tc>
      </w:tr>
      <w:tr w:rsidR="004434E5" w:rsidRPr="00020D14" w14:paraId="35FF9E82" w14:textId="77777777" w:rsidTr="004434E5">
        <w:tc>
          <w:tcPr>
            <w:tcW w:w="1145" w:type="pct"/>
            <w:vAlign w:val="center"/>
          </w:tcPr>
          <w:p w14:paraId="5D6C04DF" w14:textId="40F93608" w:rsidR="004434E5" w:rsidRPr="00020D14" w:rsidRDefault="004434E5" w:rsidP="004434E5">
            <w:pPr>
              <w:rPr>
                <w:rFonts w:ascii="GOST Common" w:hAnsi="GOST Common"/>
                <w:sz w:val="20"/>
                <w:szCs w:val="20"/>
              </w:rPr>
            </w:pPr>
            <w:r w:rsidRPr="00020D14">
              <w:rPr>
                <w:rFonts w:ascii="GOST Common" w:hAnsi="GOST Common"/>
                <w:sz w:val="20"/>
                <w:szCs w:val="20"/>
              </w:rPr>
              <w:t>Складские площадки (код 6.9.1)</w:t>
            </w:r>
          </w:p>
        </w:tc>
        <w:tc>
          <w:tcPr>
            <w:tcW w:w="416" w:type="pct"/>
            <w:vAlign w:val="center"/>
          </w:tcPr>
          <w:p w14:paraId="1403C2BF" w14:textId="6D6C06FB" w:rsidR="004434E5" w:rsidRPr="00020D14" w:rsidRDefault="004434E5" w:rsidP="004434E5">
            <w:pPr>
              <w:jc w:val="center"/>
              <w:rPr>
                <w:rFonts w:ascii="GOST Common" w:hAnsi="GOST Common"/>
                <w:sz w:val="16"/>
                <w:szCs w:val="16"/>
              </w:rPr>
            </w:pPr>
            <w:r>
              <w:rPr>
                <w:rFonts w:ascii="GOST Common" w:hAnsi="GOST Common"/>
                <w:sz w:val="16"/>
                <w:szCs w:val="16"/>
              </w:rPr>
              <w:t>100</w:t>
            </w:r>
          </w:p>
        </w:tc>
        <w:tc>
          <w:tcPr>
            <w:tcW w:w="441" w:type="pct"/>
            <w:vAlign w:val="center"/>
          </w:tcPr>
          <w:p w14:paraId="6F52C3CB" w14:textId="21E37F8B" w:rsidR="004434E5" w:rsidRPr="00020D14" w:rsidRDefault="004434E5" w:rsidP="004434E5">
            <w:pPr>
              <w:jc w:val="center"/>
              <w:rPr>
                <w:rFonts w:ascii="GOST Common" w:hAnsi="GOST Common"/>
                <w:sz w:val="16"/>
                <w:szCs w:val="16"/>
              </w:rPr>
            </w:pPr>
            <w:r>
              <w:rPr>
                <w:rFonts w:ascii="GOST Common" w:hAnsi="GOST Common"/>
                <w:sz w:val="16"/>
                <w:szCs w:val="16"/>
              </w:rPr>
              <w:t>50000</w:t>
            </w:r>
          </w:p>
        </w:tc>
        <w:tc>
          <w:tcPr>
            <w:tcW w:w="416" w:type="pct"/>
            <w:vAlign w:val="center"/>
          </w:tcPr>
          <w:p w14:paraId="552E3B9B" w14:textId="0B563A25"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69B182B2" w14:textId="5B839A03"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59EFDB40" w14:textId="2DB41776" w:rsidR="004434E5" w:rsidRPr="00020D14" w:rsidRDefault="004434E5" w:rsidP="004434E5">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37" w:type="pct"/>
            <w:vAlign w:val="center"/>
          </w:tcPr>
          <w:p w14:paraId="61BB185D" w14:textId="484CC839" w:rsidR="004434E5" w:rsidRPr="00020D14" w:rsidRDefault="004434E5" w:rsidP="004434E5">
            <w:pPr>
              <w:jc w:val="center"/>
              <w:rPr>
                <w:rFonts w:ascii="GOST Common" w:hAnsi="GOST Common"/>
                <w:sz w:val="16"/>
                <w:szCs w:val="16"/>
              </w:rPr>
            </w:pPr>
            <w:r>
              <w:rPr>
                <w:rFonts w:ascii="GOST Common" w:hAnsi="GOST Common"/>
                <w:sz w:val="16"/>
                <w:szCs w:val="16"/>
              </w:rPr>
              <w:t>3</w:t>
            </w:r>
          </w:p>
        </w:tc>
        <w:tc>
          <w:tcPr>
            <w:tcW w:w="751" w:type="pct"/>
            <w:vAlign w:val="center"/>
          </w:tcPr>
          <w:p w14:paraId="61A29A20" w14:textId="48FE1C0F" w:rsidR="004434E5" w:rsidRPr="00020D14" w:rsidRDefault="004434E5" w:rsidP="004434E5">
            <w:pPr>
              <w:jc w:val="center"/>
              <w:rPr>
                <w:rFonts w:ascii="GOST Common" w:hAnsi="GOST Common"/>
                <w:sz w:val="16"/>
                <w:szCs w:val="16"/>
              </w:rPr>
            </w:pPr>
            <w:r w:rsidRPr="00020D14">
              <w:rPr>
                <w:rFonts w:ascii="GOST Common" w:hAnsi="GOST Common"/>
                <w:sz w:val="16"/>
                <w:szCs w:val="16"/>
              </w:rPr>
              <w:t>75</w:t>
            </w:r>
          </w:p>
        </w:tc>
      </w:tr>
      <w:tr w:rsidR="00F80E20" w:rsidRPr="00020D14" w14:paraId="3666CC29" w14:textId="77777777" w:rsidTr="004434E5">
        <w:tc>
          <w:tcPr>
            <w:tcW w:w="1145" w:type="pct"/>
            <w:vAlign w:val="center"/>
          </w:tcPr>
          <w:p w14:paraId="22703DCB" w14:textId="0ABE01D5" w:rsidR="00F80E20" w:rsidRPr="00020D14" w:rsidRDefault="00F80E20" w:rsidP="004434E5">
            <w:pPr>
              <w:rPr>
                <w:rFonts w:ascii="Arial" w:hAnsi="Arial" w:cs="Arial"/>
                <w:sz w:val="20"/>
                <w:szCs w:val="20"/>
              </w:rPr>
            </w:pPr>
            <w:r w:rsidRPr="00020D14">
              <w:rPr>
                <w:rFonts w:ascii="GOST Common" w:hAnsi="GOST Common"/>
                <w:spacing w:val="2"/>
                <w:sz w:val="20"/>
                <w:szCs w:val="20"/>
                <w:shd w:val="clear" w:color="auto" w:fill="FFFFFF"/>
              </w:rPr>
              <w:t>Обеспечение внутреннего правопорядка (код 8.3)</w:t>
            </w:r>
          </w:p>
        </w:tc>
        <w:tc>
          <w:tcPr>
            <w:tcW w:w="416" w:type="pct"/>
            <w:vAlign w:val="center"/>
          </w:tcPr>
          <w:p w14:paraId="46FF491F" w14:textId="7B7B7871" w:rsidR="00F80E20" w:rsidRPr="00020D14" w:rsidRDefault="00F80E20" w:rsidP="00F80E20">
            <w:pPr>
              <w:jc w:val="center"/>
              <w:rPr>
                <w:rFonts w:ascii="GOST Common" w:hAnsi="GOST Common"/>
                <w:sz w:val="16"/>
                <w:szCs w:val="16"/>
              </w:rPr>
            </w:pPr>
            <w:r>
              <w:rPr>
                <w:rFonts w:ascii="GOST Common" w:hAnsi="GOST Common"/>
                <w:sz w:val="16"/>
                <w:szCs w:val="16"/>
              </w:rPr>
              <w:t>100</w:t>
            </w:r>
          </w:p>
        </w:tc>
        <w:tc>
          <w:tcPr>
            <w:tcW w:w="441" w:type="pct"/>
            <w:vAlign w:val="center"/>
          </w:tcPr>
          <w:p w14:paraId="4AA502D4" w14:textId="0A4CF68A" w:rsidR="00F80E20" w:rsidRPr="00020D14" w:rsidRDefault="00F80E20" w:rsidP="00F80E20">
            <w:pPr>
              <w:jc w:val="center"/>
              <w:rPr>
                <w:rFonts w:ascii="GOST Common" w:hAnsi="GOST Common"/>
                <w:sz w:val="16"/>
                <w:szCs w:val="16"/>
              </w:rPr>
            </w:pPr>
            <w:r>
              <w:rPr>
                <w:rFonts w:ascii="GOST Common" w:hAnsi="GOST Common"/>
                <w:sz w:val="16"/>
                <w:szCs w:val="16"/>
              </w:rPr>
              <w:t>50000</w:t>
            </w:r>
          </w:p>
        </w:tc>
        <w:tc>
          <w:tcPr>
            <w:tcW w:w="416" w:type="pct"/>
            <w:vAlign w:val="center"/>
          </w:tcPr>
          <w:p w14:paraId="376A4D51" w14:textId="7B08BEDC" w:rsidR="00F80E20" w:rsidRPr="00020D14" w:rsidRDefault="00F80E20" w:rsidP="00F80E20">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0424EF27" w14:textId="55C54EEB" w:rsidR="00F80E20" w:rsidRPr="00020D14" w:rsidRDefault="00F80E20" w:rsidP="00F80E20">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17F74CAA" w14:textId="40526766" w:rsidR="00F80E20" w:rsidRPr="00020D14" w:rsidRDefault="00F80E20" w:rsidP="00F80E20">
            <w:pPr>
              <w:jc w:val="center"/>
              <w:rPr>
                <w:rFonts w:ascii="GOST Common" w:hAnsi="GOST Common"/>
                <w:sz w:val="16"/>
                <w:szCs w:val="16"/>
              </w:rPr>
            </w:pPr>
            <w:r w:rsidRPr="00020D14">
              <w:rPr>
                <w:rFonts w:ascii="GOST Common" w:hAnsi="GOST Common"/>
                <w:sz w:val="16"/>
                <w:szCs w:val="16"/>
              </w:rPr>
              <w:t>3</w:t>
            </w:r>
          </w:p>
        </w:tc>
        <w:tc>
          <w:tcPr>
            <w:tcW w:w="637" w:type="pct"/>
            <w:vAlign w:val="center"/>
          </w:tcPr>
          <w:p w14:paraId="0544D0A8" w14:textId="5139FB79" w:rsidR="00F80E20" w:rsidRPr="00020D14" w:rsidRDefault="00F80E20" w:rsidP="00F80E20">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51" w:type="pct"/>
            <w:vAlign w:val="center"/>
          </w:tcPr>
          <w:p w14:paraId="3C0567AB" w14:textId="6C57D9AE" w:rsidR="00F80E20" w:rsidRPr="00020D14" w:rsidRDefault="00F80E20" w:rsidP="00F80E20">
            <w:pPr>
              <w:jc w:val="center"/>
              <w:rPr>
                <w:rFonts w:ascii="GOST Common" w:hAnsi="GOST Common"/>
                <w:sz w:val="16"/>
                <w:szCs w:val="16"/>
              </w:rPr>
            </w:pPr>
            <w:r>
              <w:rPr>
                <w:rFonts w:ascii="GOST Common" w:hAnsi="GOST Common"/>
                <w:spacing w:val="2"/>
                <w:sz w:val="16"/>
                <w:szCs w:val="16"/>
                <w:shd w:val="clear" w:color="auto" w:fill="FFFFFF"/>
              </w:rPr>
              <w:t>65</w:t>
            </w:r>
          </w:p>
        </w:tc>
      </w:tr>
      <w:tr w:rsidR="004434E5" w:rsidRPr="00020D14" w14:paraId="51000135" w14:textId="77777777" w:rsidTr="004434E5">
        <w:tc>
          <w:tcPr>
            <w:tcW w:w="1145" w:type="pct"/>
            <w:vAlign w:val="center"/>
          </w:tcPr>
          <w:p w14:paraId="71CA00E4" w14:textId="71904295" w:rsidR="004434E5" w:rsidRPr="00020D14" w:rsidRDefault="004434E5" w:rsidP="004434E5">
            <w:pPr>
              <w:rPr>
                <w:rFonts w:ascii="GOST Common" w:hAnsi="GOST Common"/>
                <w:sz w:val="20"/>
                <w:szCs w:val="20"/>
              </w:rPr>
            </w:pPr>
            <w:r w:rsidRPr="00020D14">
              <w:rPr>
                <w:rFonts w:ascii="GOST Common" w:hAnsi="GOST Common"/>
                <w:sz w:val="20"/>
                <w:szCs w:val="20"/>
              </w:rPr>
              <w:t>Улично-дорожная сеть</w:t>
            </w:r>
            <w:r>
              <w:rPr>
                <w:rFonts w:ascii="GOST Common" w:hAnsi="GOST Common"/>
                <w:sz w:val="20"/>
                <w:szCs w:val="20"/>
              </w:rPr>
              <w:t xml:space="preserve"> </w:t>
            </w:r>
            <w:r w:rsidRPr="00020D14">
              <w:rPr>
                <w:rFonts w:ascii="GOST Common" w:hAnsi="GOST Common"/>
                <w:sz w:val="20"/>
                <w:szCs w:val="20"/>
              </w:rPr>
              <w:t>(код 12.0.1)</w:t>
            </w:r>
            <w:r w:rsidRPr="00020D14">
              <w:rPr>
                <w:rStyle w:val="ab"/>
                <w:rFonts w:ascii="GOST Common" w:hAnsi="GOST Common"/>
                <w:sz w:val="20"/>
                <w:szCs w:val="20"/>
              </w:rPr>
              <w:footnoteReference w:id="19"/>
            </w:r>
          </w:p>
        </w:tc>
        <w:tc>
          <w:tcPr>
            <w:tcW w:w="416" w:type="pct"/>
            <w:vAlign w:val="center"/>
          </w:tcPr>
          <w:p w14:paraId="6D912363" w14:textId="3FBFCC98" w:rsidR="004434E5" w:rsidRPr="00020D14" w:rsidRDefault="004434E5" w:rsidP="004434E5">
            <w:pPr>
              <w:jc w:val="center"/>
              <w:rPr>
                <w:rFonts w:ascii="GOST Common" w:hAnsi="GOST Common"/>
                <w:sz w:val="16"/>
                <w:szCs w:val="16"/>
              </w:rPr>
            </w:pPr>
            <w:r w:rsidRPr="00B17FB7">
              <w:rPr>
                <w:rFonts w:ascii="GOST Common" w:hAnsi="GOST Common" w:cs="Arial"/>
                <w:sz w:val="16"/>
                <w:szCs w:val="16"/>
              </w:rPr>
              <w:t>Не подлежит установлению</w:t>
            </w:r>
          </w:p>
        </w:tc>
        <w:tc>
          <w:tcPr>
            <w:tcW w:w="441" w:type="pct"/>
            <w:vAlign w:val="center"/>
          </w:tcPr>
          <w:p w14:paraId="740770D7" w14:textId="1B1705C3" w:rsidR="004434E5" w:rsidRPr="00020D14" w:rsidRDefault="004434E5" w:rsidP="004434E5">
            <w:pPr>
              <w:jc w:val="center"/>
              <w:rPr>
                <w:rFonts w:ascii="GOST Common" w:hAnsi="GOST Common"/>
                <w:sz w:val="16"/>
                <w:szCs w:val="16"/>
              </w:rPr>
            </w:pPr>
            <w:r w:rsidRPr="00B17FB7">
              <w:rPr>
                <w:rFonts w:ascii="GOST Common" w:hAnsi="GOST Common" w:cs="Arial"/>
                <w:sz w:val="16"/>
                <w:szCs w:val="16"/>
              </w:rPr>
              <w:t>Не подлежит установлению</w:t>
            </w:r>
          </w:p>
        </w:tc>
        <w:tc>
          <w:tcPr>
            <w:tcW w:w="416" w:type="pct"/>
            <w:vAlign w:val="center"/>
          </w:tcPr>
          <w:p w14:paraId="5C80ED40" w14:textId="1CB24F11"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591AA7E9" w14:textId="5526768B" w:rsidR="004434E5" w:rsidRPr="00020D14" w:rsidRDefault="004434E5" w:rsidP="004434E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6EA8728E" w14:textId="01283C63" w:rsidR="004434E5" w:rsidRPr="00020D14" w:rsidRDefault="004434E5" w:rsidP="004434E5">
            <w:pPr>
              <w:jc w:val="center"/>
              <w:rPr>
                <w:rFonts w:ascii="GOST Common" w:hAnsi="GOST Common"/>
                <w:sz w:val="16"/>
                <w:szCs w:val="16"/>
              </w:rPr>
            </w:pPr>
            <w:r w:rsidRPr="0059754B">
              <w:rPr>
                <w:rFonts w:ascii="GOST Common" w:hAnsi="GOST Common" w:cs="Arial"/>
                <w:sz w:val="16"/>
                <w:szCs w:val="16"/>
              </w:rPr>
              <w:t>Не подлежит установлению</w:t>
            </w:r>
          </w:p>
        </w:tc>
        <w:tc>
          <w:tcPr>
            <w:tcW w:w="637" w:type="pct"/>
            <w:vAlign w:val="center"/>
          </w:tcPr>
          <w:p w14:paraId="4F3F946A" w14:textId="6BD33C29" w:rsidR="004434E5" w:rsidRPr="00020D14" w:rsidRDefault="004434E5" w:rsidP="004434E5">
            <w:pPr>
              <w:jc w:val="center"/>
              <w:rPr>
                <w:rFonts w:ascii="GOST Common" w:hAnsi="GOST Common"/>
                <w:sz w:val="16"/>
                <w:szCs w:val="16"/>
              </w:rPr>
            </w:pPr>
            <w:r w:rsidRPr="0059754B">
              <w:rPr>
                <w:rFonts w:ascii="GOST Common" w:hAnsi="GOST Common" w:cs="Arial"/>
                <w:sz w:val="16"/>
                <w:szCs w:val="16"/>
              </w:rPr>
              <w:t>Не подлежит установлению</w:t>
            </w:r>
          </w:p>
        </w:tc>
        <w:tc>
          <w:tcPr>
            <w:tcW w:w="751" w:type="pct"/>
            <w:vAlign w:val="center"/>
          </w:tcPr>
          <w:p w14:paraId="552D96D3" w14:textId="26C6338F" w:rsidR="004434E5" w:rsidRPr="00020D14" w:rsidRDefault="004434E5" w:rsidP="004434E5">
            <w:pPr>
              <w:jc w:val="center"/>
              <w:rPr>
                <w:rFonts w:ascii="GOST Common" w:hAnsi="GOST Common"/>
                <w:sz w:val="16"/>
                <w:szCs w:val="16"/>
              </w:rPr>
            </w:pPr>
            <w:r w:rsidRPr="0059754B">
              <w:rPr>
                <w:rFonts w:ascii="GOST Common" w:hAnsi="GOST Common" w:cs="Arial"/>
                <w:sz w:val="16"/>
                <w:szCs w:val="16"/>
              </w:rPr>
              <w:t>Не подлежит установлению</w:t>
            </w:r>
          </w:p>
        </w:tc>
      </w:tr>
      <w:tr w:rsidR="00020D14" w:rsidRPr="00020D14" w14:paraId="35068195" w14:textId="77777777" w:rsidTr="00447052">
        <w:tc>
          <w:tcPr>
            <w:tcW w:w="5000" w:type="pct"/>
            <w:gridSpan w:val="8"/>
            <w:shd w:val="clear" w:color="auto" w:fill="F2F2F2" w:themeFill="background1" w:themeFillShade="F2"/>
          </w:tcPr>
          <w:p w14:paraId="305481DB" w14:textId="77777777" w:rsidR="00C53D12" w:rsidRPr="00020D14" w:rsidRDefault="00C53D12" w:rsidP="00C53D12">
            <w:pPr>
              <w:jc w:val="center"/>
              <w:rPr>
                <w:rFonts w:ascii="GOST Common" w:hAnsi="GOST Common"/>
                <w:sz w:val="16"/>
                <w:szCs w:val="16"/>
              </w:rPr>
            </w:pPr>
            <w:r w:rsidRPr="00020D14">
              <w:rPr>
                <w:rFonts w:ascii="GOST Common" w:hAnsi="GOST Common"/>
                <w:i/>
                <w:sz w:val="20"/>
                <w:szCs w:val="16"/>
              </w:rPr>
              <w:t>Вспомогательные виды разрешенного использования</w:t>
            </w:r>
          </w:p>
        </w:tc>
      </w:tr>
      <w:tr w:rsidR="004434E5" w:rsidRPr="00020D14" w14:paraId="087FD25E" w14:textId="77777777" w:rsidTr="004434E5">
        <w:tc>
          <w:tcPr>
            <w:tcW w:w="1145" w:type="pct"/>
          </w:tcPr>
          <w:p w14:paraId="52C3B017" w14:textId="77777777" w:rsidR="004434E5" w:rsidRPr="00020D14" w:rsidRDefault="004434E5" w:rsidP="004434E5">
            <w:pPr>
              <w:rPr>
                <w:rFonts w:ascii="GOST Common" w:hAnsi="GOST Common"/>
                <w:sz w:val="20"/>
                <w:szCs w:val="20"/>
              </w:rPr>
            </w:pPr>
            <w:r w:rsidRPr="0094279C">
              <w:rPr>
                <w:rFonts w:ascii="GOST Common" w:hAnsi="GOST Common"/>
                <w:sz w:val="20"/>
                <w:szCs w:val="20"/>
              </w:rPr>
              <w:t>Коммунальное</w:t>
            </w:r>
            <w:r w:rsidRPr="00020D14">
              <w:rPr>
                <w:rFonts w:ascii="GOST Common" w:hAnsi="GOST Common"/>
                <w:sz w:val="20"/>
                <w:szCs w:val="20"/>
              </w:rPr>
              <w:t xml:space="preserve"> обслуживание</w:t>
            </w:r>
          </w:p>
          <w:p w14:paraId="3847537F" w14:textId="77777777" w:rsidR="004434E5" w:rsidRPr="00020D14" w:rsidRDefault="004434E5" w:rsidP="004434E5">
            <w:pPr>
              <w:rPr>
                <w:rFonts w:ascii="GOST Common" w:hAnsi="GOST Common"/>
                <w:sz w:val="20"/>
                <w:szCs w:val="20"/>
              </w:rPr>
            </w:pPr>
            <w:r w:rsidRPr="00020D14">
              <w:rPr>
                <w:rFonts w:ascii="GOST Common" w:hAnsi="GOST Common"/>
                <w:sz w:val="20"/>
                <w:szCs w:val="20"/>
              </w:rPr>
              <w:t>(код 3.1)</w:t>
            </w:r>
          </w:p>
        </w:tc>
        <w:tc>
          <w:tcPr>
            <w:tcW w:w="416" w:type="pct"/>
            <w:vAlign w:val="center"/>
          </w:tcPr>
          <w:p w14:paraId="235B139E" w14:textId="1B39867B" w:rsidR="004434E5" w:rsidRPr="00020D14" w:rsidRDefault="004434E5" w:rsidP="004434E5">
            <w:pPr>
              <w:jc w:val="center"/>
              <w:rPr>
                <w:rFonts w:ascii="GOST Common" w:hAnsi="GOST Common"/>
                <w:sz w:val="16"/>
                <w:szCs w:val="16"/>
              </w:rPr>
            </w:pPr>
            <w:r w:rsidRPr="00020D14">
              <w:rPr>
                <w:rFonts w:ascii="GOST Common" w:hAnsi="GOST Common" w:cs="Arial"/>
                <w:sz w:val="16"/>
                <w:szCs w:val="16"/>
              </w:rPr>
              <w:t>10</w:t>
            </w:r>
          </w:p>
        </w:tc>
        <w:tc>
          <w:tcPr>
            <w:tcW w:w="441" w:type="pct"/>
            <w:vAlign w:val="center"/>
          </w:tcPr>
          <w:p w14:paraId="780C5E20" w14:textId="720C7223" w:rsidR="004434E5" w:rsidRPr="00020D14" w:rsidRDefault="004434E5" w:rsidP="004434E5">
            <w:pPr>
              <w:jc w:val="center"/>
              <w:rPr>
                <w:rFonts w:ascii="GOST Common" w:hAnsi="GOST Common"/>
                <w:sz w:val="16"/>
                <w:szCs w:val="16"/>
              </w:rPr>
            </w:pPr>
            <w:r>
              <w:rPr>
                <w:rFonts w:ascii="GOST Common" w:hAnsi="GOST Common" w:cs="Arial"/>
                <w:sz w:val="16"/>
                <w:szCs w:val="16"/>
              </w:rPr>
              <w:t>5</w:t>
            </w:r>
            <w:r w:rsidRPr="00020D14">
              <w:rPr>
                <w:rFonts w:ascii="GOST Common" w:hAnsi="GOST Common" w:cs="Arial"/>
                <w:sz w:val="16"/>
                <w:szCs w:val="16"/>
              </w:rPr>
              <w:t>0000</w:t>
            </w:r>
          </w:p>
        </w:tc>
        <w:tc>
          <w:tcPr>
            <w:tcW w:w="416" w:type="pct"/>
            <w:vAlign w:val="center"/>
          </w:tcPr>
          <w:p w14:paraId="0D83E7A4" w14:textId="7C7EC1B5" w:rsidR="004434E5" w:rsidRPr="00020D14" w:rsidRDefault="004434E5" w:rsidP="004434E5">
            <w:pPr>
              <w:jc w:val="center"/>
              <w:rPr>
                <w:rFonts w:ascii="GOST Common" w:hAnsi="GOST Common"/>
                <w:sz w:val="16"/>
                <w:szCs w:val="16"/>
              </w:rPr>
            </w:pPr>
            <w:r w:rsidRPr="00DF6536">
              <w:rPr>
                <w:rFonts w:ascii="GOST Common" w:hAnsi="GOST Common" w:cs="Arial"/>
                <w:sz w:val="16"/>
                <w:szCs w:val="16"/>
              </w:rPr>
              <w:t>Не подлежит установлению</w:t>
            </w:r>
          </w:p>
        </w:tc>
        <w:tc>
          <w:tcPr>
            <w:tcW w:w="441" w:type="pct"/>
            <w:vAlign w:val="center"/>
          </w:tcPr>
          <w:p w14:paraId="185A355A" w14:textId="3EA0E8ED" w:rsidR="004434E5" w:rsidRPr="00020D14" w:rsidRDefault="004434E5" w:rsidP="004434E5">
            <w:pPr>
              <w:jc w:val="center"/>
              <w:rPr>
                <w:rFonts w:ascii="GOST Common" w:hAnsi="GOST Common"/>
                <w:sz w:val="16"/>
                <w:szCs w:val="16"/>
              </w:rPr>
            </w:pPr>
            <w:r w:rsidRPr="00DF6536">
              <w:rPr>
                <w:rFonts w:ascii="GOST Common" w:hAnsi="GOST Common" w:cs="Arial"/>
                <w:sz w:val="16"/>
                <w:szCs w:val="16"/>
              </w:rPr>
              <w:t>Не подлежит установлению</w:t>
            </w:r>
          </w:p>
        </w:tc>
        <w:tc>
          <w:tcPr>
            <w:tcW w:w="753" w:type="pct"/>
            <w:vAlign w:val="center"/>
          </w:tcPr>
          <w:p w14:paraId="57BD8F11" w14:textId="7D12B0F5" w:rsidR="004434E5" w:rsidRPr="00020D14" w:rsidRDefault="004434E5" w:rsidP="004434E5">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637" w:type="pct"/>
            <w:vAlign w:val="center"/>
          </w:tcPr>
          <w:p w14:paraId="1E26630F" w14:textId="05FE87C9" w:rsidR="004434E5" w:rsidRPr="00020D14" w:rsidRDefault="004434E5" w:rsidP="004434E5">
            <w:pPr>
              <w:jc w:val="center"/>
              <w:rPr>
                <w:rFonts w:ascii="GOST Common" w:hAnsi="GOST Common"/>
                <w:sz w:val="16"/>
                <w:szCs w:val="16"/>
              </w:rPr>
            </w:pPr>
            <w:r w:rsidRPr="00020D14">
              <w:rPr>
                <w:rFonts w:ascii="GOST Common" w:hAnsi="GOST Common" w:cs="Arial"/>
                <w:sz w:val="16"/>
                <w:szCs w:val="16"/>
              </w:rPr>
              <w:t>3</w:t>
            </w:r>
          </w:p>
        </w:tc>
        <w:tc>
          <w:tcPr>
            <w:tcW w:w="751" w:type="pct"/>
            <w:vAlign w:val="center"/>
          </w:tcPr>
          <w:p w14:paraId="41B2EECC" w14:textId="336E6B8F" w:rsidR="004434E5" w:rsidRPr="00020D14" w:rsidRDefault="004434E5" w:rsidP="004434E5">
            <w:pPr>
              <w:jc w:val="center"/>
              <w:rPr>
                <w:rFonts w:ascii="GOST Common" w:hAnsi="GOST Common"/>
                <w:sz w:val="16"/>
                <w:szCs w:val="16"/>
              </w:rPr>
            </w:pPr>
            <w:r w:rsidRPr="00020D14">
              <w:rPr>
                <w:rFonts w:ascii="GOST Common" w:hAnsi="GOST Common" w:cs="Arial"/>
                <w:sz w:val="16"/>
                <w:szCs w:val="16"/>
              </w:rPr>
              <w:t>60</w:t>
            </w:r>
          </w:p>
        </w:tc>
      </w:tr>
      <w:tr w:rsidR="0094279C" w:rsidRPr="00020D14" w14:paraId="2494D304" w14:textId="77777777" w:rsidTr="00305F10">
        <w:tc>
          <w:tcPr>
            <w:tcW w:w="1145" w:type="pct"/>
          </w:tcPr>
          <w:p w14:paraId="4B490277" w14:textId="77777777" w:rsidR="0094279C" w:rsidRPr="00020D14" w:rsidRDefault="0094279C" w:rsidP="00305F10">
            <w:pPr>
              <w:rPr>
                <w:rFonts w:ascii="GOST Common" w:hAnsi="GOST Common"/>
                <w:sz w:val="20"/>
                <w:szCs w:val="20"/>
              </w:rPr>
            </w:pPr>
            <w:r w:rsidRPr="00020D14">
              <w:rPr>
                <w:rFonts w:ascii="GOST Common" w:hAnsi="GOST Common"/>
                <w:sz w:val="20"/>
                <w:szCs w:val="20"/>
              </w:rPr>
              <w:t>Специальная деятельность</w:t>
            </w:r>
          </w:p>
          <w:p w14:paraId="4AF06579" w14:textId="77777777" w:rsidR="0094279C" w:rsidRPr="00020D14" w:rsidRDefault="0094279C" w:rsidP="00305F10">
            <w:pPr>
              <w:jc w:val="both"/>
              <w:rPr>
                <w:rFonts w:ascii="GOST Common" w:hAnsi="GOST Common"/>
                <w:sz w:val="20"/>
                <w:szCs w:val="20"/>
              </w:rPr>
            </w:pPr>
            <w:r w:rsidRPr="00020D14">
              <w:rPr>
                <w:rFonts w:ascii="GOST Common" w:hAnsi="GOST Common"/>
                <w:sz w:val="20"/>
                <w:szCs w:val="20"/>
              </w:rPr>
              <w:t xml:space="preserve">(в части санитарной очистки) </w:t>
            </w:r>
          </w:p>
          <w:p w14:paraId="0371AF6C" w14:textId="77777777" w:rsidR="0094279C" w:rsidRPr="00020D14" w:rsidRDefault="0094279C" w:rsidP="00305F10">
            <w:pPr>
              <w:rPr>
                <w:rFonts w:ascii="GOST Common" w:hAnsi="GOST Common"/>
                <w:sz w:val="20"/>
                <w:szCs w:val="20"/>
              </w:rPr>
            </w:pPr>
            <w:r w:rsidRPr="00020D14">
              <w:rPr>
                <w:rFonts w:ascii="GOST Common" w:hAnsi="GOST Common"/>
                <w:sz w:val="20"/>
                <w:szCs w:val="20"/>
              </w:rPr>
              <w:t>(код 12.2)</w:t>
            </w:r>
          </w:p>
        </w:tc>
        <w:tc>
          <w:tcPr>
            <w:tcW w:w="416" w:type="pct"/>
            <w:vAlign w:val="center"/>
          </w:tcPr>
          <w:p w14:paraId="3B637B41" w14:textId="77777777" w:rsidR="0094279C" w:rsidRPr="00020D14" w:rsidRDefault="0094279C" w:rsidP="00305F10">
            <w:pPr>
              <w:jc w:val="center"/>
              <w:rPr>
                <w:rFonts w:ascii="GOST Common" w:hAnsi="GOST Common"/>
                <w:sz w:val="16"/>
                <w:szCs w:val="16"/>
              </w:rPr>
            </w:pPr>
            <w:r w:rsidRPr="00020D14">
              <w:rPr>
                <w:rFonts w:ascii="GOST Common" w:hAnsi="GOST Common"/>
                <w:sz w:val="16"/>
                <w:szCs w:val="16"/>
              </w:rPr>
              <w:t>4</w:t>
            </w:r>
          </w:p>
        </w:tc>
        <w:tc>
          <w:tcPr>
            <w:tcW w:w="441" w:type="pct"/>
            <w:vAlign w:val="center"/>
          </w:tcPr>
          <w:p w14:paraId="727C4F37" w14:textId="77777777" w:rsidR="0094279C" w:rsidRPr="00020D14" w:rsidRDefault="0094279C" w:rsidP="00305F10">
            <w:pPr>
              <w:jc w:val="center"/>
              <w:rPr>
                <w:rFonts w:ascii="GOST Common" w:hAnsi="GOST Common"/>
                <w:sz w:val="16"/>
                <w:szCs w:val="16"/>
              </w:rPr>
            </w:pPr>
            <w:r w:rsidRPr="00020D14">
              <w:rPr>
                <w:rFonts w:ascii="GOST Common" w:hAnsi="GOST Common"/>
                <w:sz w:val="16"/>
                <w:szCs w:val="16"/>
              </w:rPr>
              <w:t>16</w:t>
            </w:r>
          </w:p>
        </w:tc>
        <w:tc>
          <w:tcPr>
            <w:tcW w:w="416" w:type="pct"/>
            <w:vAlign w:val="center"/>
          </w:tcPr>
          <w:p w14:paraId="25F7F2AF" w14:textId="77777777" w:rsidR="0094279C" w:rsidRPr="00020D14" w:rsidRDefault="0094279C" w:rsidP="00305F10">
            <w:pPr>
              <w:jc w:val="center"/>
              <w:rPr>
                <w:rFonts w:ascii="GOST Common" w:hAnsi="GOST Common"/>
                <w:sz w:val="16"/>
                <w:szCs w:val="16"/>
              </w:rPr>
            </w:pPr>
            <w:r w:rsidRPr="00020D14">
              <w:rPr>
                <w:rFonts w:ascii="GOST Common" w:hAnsi="GOST Common"/>
                <w:sz w:val="16"/>
                <w:szCs w:val="16"/>
              </w:rPr>
              <w:t>2</w:t>
            </w:r>
          </w:p>
        </w:tc>
        <w:tc>
          <w:tcPr>
            <w:tcW w:w="441" w:type="pct"/>
            <w:vAlign w:val="center"/>
          </w:tcPr>
          <w:p w14:paraId="3425E73C" w14:textId="77777777" w:rsidR="0094279C" w:rsidRPr="00020D14" w:rsidRDefault="0094279C" w:rsidP="00305F10">
            <w:pPr>
              <w:jc w:val="center"/>
              <w:rPr>
                <w:rFonts w:ascii="GOST Common" w:hAnsi="GOST Common"/>
                <w:sz w:val="16"/>
                <w:szCs w:val="16"/>
              </w:rPr>
            </w:pPr>
            <w:r w:rsidRPr="00020D14">
              <w:rPr>
                <w:rFonts w:ascii="GOST Common" w:hAnsi="GOST Common"/>
                <w:sz w:val="16"/>
                <w:szCs w:val="16"/>
              </w:rPr>
              <w:t>8</w:t>
            </w:r>
          </w:p>
        </w:tc>
        <w:tc>
          <w:tcPr>
            <w:tcW w:w="753" w:type="pct"/>
            <w:vAlign w:val="center"/>
          </w:tcPr>
          <w:p w14:paraId="2D24C376" w14:textId="38C45EA5" w:rsidR="0094279C" w:rsidRPr="00020D14" w:rsidRDefault="004434E5" w:rsidP="00305F10">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637" w:type="pct"/>
            <w:vAlign w:val="center"/>
          </w:tcPr>
          <w:p w14:paraId="766B5776" w14:textId="77777777" w:rsidR="0094279C" w:rsidRPr="00020D14" w:rsidRDefault="0094279C" w:rsidP="00305F10">
            <w:pPr>
              <w:jc w:val="center"/>
              <w:rPr>
                <w:rFonts w:ascii="GOST Common" w:hAnsi="GOST Common"/>
                <w:sz w:val="16"/>
                <w:szCs w:val="16"/>
              </w:rPr>
            </w:pPr>
            <w:r w:rsidRPr="00020D14">
              <w:rPr>
                <w:rFonts w:ascii="GOST Common" w:hAnsi="GOST Common"/>
                <w:sz w:val="16"/>
                <w:szCs w:val="16"/>
              </w:rPr>
              <w:t>20</w:t>
            </w:r>
          </w:p>
        </w:tc>
        <w:tc>
          <w:tcPr>
            <w:tcW w:w="751" w:type="pct"/>
            <w:vAlign w:val="center"/>
          </w:tcPr>
          <w:p w14:paraId="0F0742A8" w14:textId="453AD9A3" w:rsidR="0094279C" w:rsidRPr="00020D14" w:rsidRDefault="004434E5" w:rsidP="00305F10">
            <w:pPr>
              <w:jc w:val="center"/>
              <w:rPr>
                <w:rFonts w:ascii="GOST Common" w:hAnsi="GOST Common"/>
                <w:sz w:val="16"/>
                <w:szCs w:val="16"/>
              </w:rPr>
            </w:pPr>
            <w:r w:rsidRPr="00B42740">
              <w:rPr>
                <w:rFonts w:ascii="GOST Common" w:hAnsi="GOST Common" w:cs="Arial"/>
                <w:sz w:val="16"/>
                <w:szCs w:val="16"/>
              </w:rPr>
              <w:t>Не подлежит установлению</w:t>
            </w:r>
          </w:p>
        </w:tc>
      </w:tr>
      <w:tr w:rsidR="00020D14" w:rsidRPr="00020D14" w14:paraId="30C097E4" w14:textId="77777777" w:rsidTr="00C91A87">
        <w:tc>
          <w:tcPr>
            <w:tcW w:w="5000" w:type="pct"/>
            <w:gridSpan w:val="8"/>
            <w:shd w:val="clear" w:color="auto" w:fill="F2F2F2" w:themeFill="background1" w:themeFillShade="F2"/>
          </w:tcPr>
          <w:p w14:paraId="609AE142" w14:textId="0EEDC6D9" w:rsidR="00C53D12" w:rsidRPr="00020D14" w:rsidRDefault="00C53D12" w:rsidP="00C53D12">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w:t>
            </w:r>
            <w:r w:rsidR="0094279C">
              <w:rPr>
                <w:rFonts w:ascii="GOST Common" w:hAnsi="GOST Common"/>
                <w:i/>
                <w:sz w:val="20"/>
                <w:szCs w:val="16"/>
              </w:rPr>
              <w:t xml:space="preserve"> – не установлены</w:t>
            </w:r>
          </w:p>
        </w:tc>
      </w:tr>
    </w:tbl>
    <w:p w14:paraId="1480F504" w14:textId="01A512AE" w:rsidR="0094279C" w:rsidRDefault="0094279C" w:rsidP="0094279C">
      <w:pPr>
        <w:jc w:val="both"/>
        <w:rPr>
          <w:rFonts w:ascii="GOST Common" w:hAnsi="GOST Common"/>
          <w:u w:val="single"/>
        </w:rPr>
      </w:pPr>
      <w:r w:rsidRPr="00020D14">
        <w:rPr>
          <w:rFonts w:ascii="GOST Common" w:hAnsi="GOST Common"/>
          <w:i/>
          <w:sz w:val="14"/>
          <w:szCs w:val="14"/>
        </w:rPr>
        <w:t>*</w:t>
      </w:r>
      <w:r>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735886BA" w14:textId="77777777" w:rsidR="0094279C" w:rsidRDefault="0094279C" w:rsidP="0094279C">
      <w:pPr>
        <w:jc w:val="both"/>
        <w:rPr>
          <w:rFonts w:ascii="GOST Common" w:hAnsi="GOST Common"/>
          <w:sz w:val="14"/>
          <w:szCs w:val="14"/>
          <w:u w:val="single"/>
        </w:rPr>
      </w:pPr>
      <w:r w:rsidRPr="00020D14">
        <w:rPr>
          <w:rFonts w:ascii="GOST Common" w:hAnsi="GOST Common"/>
          <w:i/>
          <w:sz w:val="14"/>
          <w:szCs w:val="14"/>
        </w:rPr>
        <w:t>**</w:t>
      </w:r>
      <w:r w:rsidRPr="002D61FA">
        <w:rPr>
          <w:rFonts w:ascii="GOST Common" w:hAnsi="GOST Common"/>
          <w:i/>
          <w:sz w:val="14"/>
          <w:szCs w:val="14"/>
        </w:rPr>
        <w:t xml:space="preserve"> </w:t>
      </w:r>
      <w:r>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поправкой на противопожарный разрыв</w:t>
      </w:r>
    </w:p>
    <w:p w14:paraId="6C8960B9" w14:textId="423451F3" w:rsidR="0094279C" w:rsidRDefault="0094279C">
      <w:pPr>
        <w:rPr>
          <w:rFonts w:ascii="GOST Common" w:hAnsi="GOST Common"/>
          <w:u w:val="single"/>
        </w:rPr>
      </w:pPr>
      <w:r>
        <w:rPr>
          <w:rFonts w:ascii="GOST Common" w:hAnsi="GOST Common"/>
          <w:u w:val="single"/>
        </w:rPr>
        <w:br w:type="page"/>
      </w:r>
    </w:p>
    <w:p w14:paraId="6C38A25A" w14:textId="77777777" w:rsidR="0094279C" w:rsidRDefault="0094279C">
      <w:pPr>
        <w:rPr>
          <w:rFonts w:ascii="GOST Common" w:hAnsi="GOST Common"/>
          <w:u w:val="single"/>
        </w:rPr>
      </w:pPr>
    </w:p>
    <w:p w14:paraId="1F57F9DC" w14:textId="084D470C" w:rsidR="0094279C" w:rsidRPr="00020D14" w:rsidRDefault="0094279C" w:rsidP="0094279C">
      <w:pPr>
        <w:jc w:val="center"/>
        <w:rPr>
          <w:rFonts w:ascii="GOST Common" w:hAnsi="GOST Common"/>
          <w:u w:val="single"/>
        </w:rPr>
      </w:pPr>
      <w:r w:rsidRPr="00020D14">
        <w:rPr>
          <w:rFonts w:ascii="GOST Common" w:hAnsi="GOST Common"/>
          <w:u w:val="single"/>
        </w:rPr>
        <w:t>Производственная зона (Пп</w:t>
      </w:r>
      <w:r>
        <w:rPr>
          <w:rFonts w:ascii="GOST Common" w:hAnsi="GOST Common"/>
          <w:u w:val="single"/>
        </w:rPr>
        <w:t>-1(2)</w:t>
      </w:r>
      <w:r w:rsidRPr="00020D14">
        <w:rPr>
          <w:rFonts w:ascii="GOST Common" w:hAnsi="GOST Common"/>
          <w:u w:val="single"/>
        </w:rPr>
        <w:t>)</w:t>
      </w:r>
    </w:p>
    <w:p w14:paraId="0D19395A" w14:textId="55EBDE1E" w:rsidR="0094279C" w:rsidRDefault="0094279C" w:rsidP="0094279C">
      <w:pPr>
        <w:keepNext/>
        <w:keepLines/>
        <w:ind w:left="720"/>
        <w:jc w:val="right"/>
        <w:rPr>
          <w:rFonts w:ascii="GOST Common" w:hAnsi="GOST Common"/>
          <w:spacing w:val="-13"/>
        </w:rPr>
      </w:pPr>
      <w:r w:rsidRPr="00020D14">
        <w:rPr>
          <w:rFonts w:ascii="GOST Common" w:hAnsi="GOST Common"/>
          <w:spacing w:val="-13"/>
        </w:rPr>
        <w:t xml:space="preserve">Таблица </w:t>
      </w:r>
      <w:r w:rsidR="00EF6FBD">
        <w:rPr>
          <w:rFonts w:ascii="GOST Common" w:hAnsi="GOST Common"/>
          <w:spacing w:val="-13"/>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4434E5" w:rsidRPr="00020D14" w14:paraId="593DFDE4" w14:textId="77777777" w:rsidTr="00C372DF">
        <w:trPr>
          <w:tblHeader/>
        </w:trPr>
        <w:tc>
          <w:tcPr>
            <w:tcW w:w="1145" w:type="pct"/>
            <w:vMerge w:val="restart"/>
            <w:shd w:val="clear" w:color="auto" w:fill="D9D9D9"/>
            <w:vAlign w:val="center"/>
          </w:tcPr>
          <w:p w14:paraId="4DAEF9F0" w14:textId="77777777" w:rsidR="004434E5" w:rsidRPr="00020D14" w:rsidRDefault="004434E5" w:rsidP="00C372DF">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4CB74008" w14:textId="77777777" w:rsidR="004434E5" w:rsidRPr="00020D14" w:rsidRDefault="004434E5" w:rsidP="00C372DF">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2D205690" w14:textId="77777777" w:rsidR="004434E5" w:rsidRPr="00020D14" w:rsidRDefault="004434E5" w:rsidP="00C372DF">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7" w:type="pct"/>
            <w:vMerge w:val="restart"/>
            <w:shd w:val="clear" w:color="auto" w:fill="D9D9D9"/>
            <w:vAlign w:val="center"/>
          </w:tcPr>
          <w:p w14:paraId="4CA59C1E" w14:textId="77777777" w:rsidR="004434E5" w:rsidRPr="00020D14" w:rsidRDefault="004434E5" w:rsidP="00C372DF">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14:paraId="08630185" w14:textId="77777777" w:rsidR="004434E5" w:rsidRPr="00020D14" w:rsidRDefault="004434E5" w:rsidP="00C372DF">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4434E5" w:rsidRPr="00020D14" w14:paraId="316A9DFB" w14:textId="77777777" w:rsidTr="00C372DF">
        <w:trPr>
          <w:tblHeader/>
        </w:trPr>
        <w:tc>
          <w:tcPr>
            <w:tcW w:w="1145" w:type="pct"/>
            <w:vMerge/>
            <w:vAlign w:val="center"/>
          </w:tcPr>
          <w:p w14:paraId="3A4204F8" w14:textId="77777777" w:rsidR="004434E5" w:rsidRPr="00020D14" w:rsidRDefault="004434E5" w:rsidP="00C372DF">
            <w:pPr>
              <w:jc w:val="center"/>
              <w:rPr>
                <w:rFonts w:ascii="GOST Common" w:hAnsi="GOST Common"/>
                <w:sz w:val="20"/>
                <w:szCs w:val="16"/>
              </w:rPr>
            </w:pPr>
          </w:p>
        </w:tc>
        <w:tc>
          <w:tcPr>
            <w:tcW w:w="857" w:type="pct"/>
            <w:gridSpan w:val="2"/>
            <w:shd w:val="clear" w:color="auto" w:fill="D9D9D9"/>
            <w:vAlign w:val="center"/>
          </w:tcPr>
          <w:p w14:paraId="11C58293" w14:textId="77777777" w:rsidR="004434E5" w:rsidRPr="00020D14" w:rsidRDefault="004434E5" w:rsidP="00C372DF">
            <w:pPr>
              <w:jc w:val="center"/>
              <w:rPr>
                <w:rFonts w:ascii="GOST Common" w:hAnsi="GOST Common"/>
                <w:sz w:val="20"/>
                <w:szCs w:val="16"/>
              </w:rPr>
            </w:pPr>
            <w:r w:rsidRPr="00020D14">
              <w:rPr>
                <w:rFonts w:ascii="GOST Common" w:hAnsi="GOST Common"/>
                <w:sz w:val="20"/>
                <w:szCs w:val="16"/>
              </w:rPr>
              <w:t>Площадь, кв.м</w:t>
            </w:r>
          </w:p>
        </w:tc>
        <w:tc>
          <w:tcPr>
            <w:tcW w:w="857" w:type="pct"/>
            <w:gridSpan w:val="2"/>
            <w:shd w:val="clear" w:color="auto" w:fill="D9D9D9"/>
            <w:vAlign w:val="center"/>
          </w:tcPr>
          <w:p w14:paraId="612F0B21" w14:textId="77777777" w:rsidR="004434E5" w:rsidRPr="00020D14" w:rsidRDefault="004434E5" w:rsidP="00C372DF">
            <w:pPr>
              <w:jc w:val="center"/>
              <w:rPr>
                <w:rFonts w:ascii="GOST Common" w:hAnsi="GOST Common"/>
                <w:sz w:val="20"/>
                <w:szCs w:val="16"/>
              </w:rPr>
            </w:pPr>
            <w:r w:rsidRPr="00020D14">
              <w:rPr>
                <w:rFonts w:ascii="GOST Common" w:hAnsi="GOST Common"/>
                <w:sz w:val="20"/>
                <w:szCs w:val="16"/>
              </w:rPr>
              <w:t>Размер, м</w:t>
            </w:r>
          </w:p>
        </w:tc>
        <w:tc>
          <w:tcPr>
            <w:tcW w:w="753" w:type="pct"/>
            <w:vMerge/>
          </w:tcPr>
          <w:p w14:paraId="64CAE700" w14:textId="77777777" w:rsidR="004434E5" w:rsidRPr="00020D14" w:rsidRDefault="004434E5" w:rsidP="00C372DF">
            <w:pPr>
              <w:jc w:val="both"/>
              <w:rPr>
                <w:rFonts w:ascii="GOST Common" w:hAnsi="GOST Common"/>
                <w:sz w:val="20"/>
                <w:szCs w:val="16"/>
              </w:rPr>
            </w:pPr>
          </w:p>
        </w:tc>
        <w:tc>
          <w:tcPr>
            <w:tcW w:w="637" w:type="pct"/>
            <w:vMerge/>
          </w:tcPr>
          <w:p w14:paraId="570CC80F" w14:textId="77777777" w:rsidR="004434E5" w:rsidRPr="00020D14" w:rsidRDefault="004434E5" w:rsidP="00C372DF">
            <w:pPr>
              <w:jc w:val="both"/>
              <w:rPr>
                <w:rFonts w:ascii="GOST Common" w:hAnsi="GOST Common"/>
                <w:sz w:val="20"/>
                <w:szCs w:val="16"/>
              </w:rPr>
            </w:pPr>
          </w:p>
        </w:tc>
        <w:tc>
          <w:tcPr>
            <w:tcW w:w="751" w:type="pct"/>
            <w:vMerge/>
          </w:tcPr>
          <w:p w14:paraId="2063D838" w14:textId="77777777" w:rsidR="004434E5" w:rsidRPr="00020D14" w:rsidRDefault="004434E5" w:rsidP="00C372DF">
            <w:pPr>
              <w:jc w:val="both"/>
              <w:rPr>
                <w:rFonts w:ascii="GOST Common" w:hAnsi="GOST Common"/>
                <w:sz w:val="20"/>
                <w:szCs w:val="16"/>
              </w:rPr>
            </w:pPr>
          </w:p>
        </w:tc>
      </w:tr>
      <w:tr w:rsidR="004434E5" w:rsidRPr="00020D14" w14:paraId="5B574B12" w14:textId="77777777" w:rsidTr="00C372DF">
        <w:trPr>
          <w:tblHeader/>
        </w:trPr>
        <w:tc>
          <w:tcPr>
            <w:tcW w:w="1145" w:type="pct"/>
            <w:vMerge/>
            <w:vAlign w:val="center"/>
          </w:tcPr>
          <w:p w14:paraId="623B8484" w14:textId="77777777" w:rsidR="004434E5" w:rsidRPr="00020D14" w:rsidRDefault="004434E5" w:rsidP="00C372DF">
            <w:pPr>
              <w:jc w:val="center"/>
              <w:rPr>
                <w:rFonts w:ascii="GOST Common" w:hAnsi="GOST Common"/>
                <w:sz w:val="20"/>
                <w:szCs w:val="16"/>
              </w:rPr>
            </w:pPr>
          </w:p>
        </w:tc>
        <w:tc>
          <w:tcPr>
            <w:tcW w:w="416" w:type="pct"/>
            <w:shd w:val="clear" w:color="auto" w:fill="D9D9D9"/>
            <w:vAlign w:val="center"/>
          </w:tcPr>
          <w:p w14:paraId="2057B018" w14:textId="77777777" w:rsidR="004434E5" w:rsidRPr="00020D14" w:rsidRDefault="004434E5" w:rsidP="00C372DF">
            <w:pPr>
              <w:jc w:val="center"/>
              <w:rPr>
                <w:rFonts w:ascii="GOST Common" w:hAnsi="GOST Common"/>
                <w:sz w:val="20"/>
                <w:szCs w:val="16"/>
              </w:rPr>
            </w:pPr>
            <w:r w:rsidRPr="00020D14">
              <w:rPr>
                <w:rFonts w:ascii="GOST Common" w:hAnsi="GOST Common"/>
                <w:sz w:val="20"/>
                <w:szCs w:val="16"/>
              </w:rPr>
              <w:t>минимум</w:t>
            </w:r>
          </w:p>
        </w:tc>
        <w:tc>
          <w:tcPr>
            <w:tcW w:w="441" w:type="pct"/>
            <w:shd w:val="clear" w:color="auto" w:fill="D9D9D9"/>
            <w:vAlign w:val="center"/>
          </w:tcPr>
          <w:p w14:paraId="5F0B5106" w14:textId="77777777" w:rsidR="004434E5" w:rsidRPr="00020D14" w:rsidRDefault="004434E5" w:rsidP="00C372DF">
            <w:pPr>
              <w:jc w:val="center"/>
              <w:rPr>
                <w:rFonts w:ascii="GOST Common" w:hAnsi="GOST Common"/>
                <w:sz w:val="20"/>
                <w:szCs w:val="16"/>
              </w:rPr>
            </w:pPr>
            <w:r w:rsidRPr="00020D14">
              <w:rPr>
                <w:rFonts w:ascii="GOST Common" w:hAnsi="GOST Common"/>
                <w:sz w:val="20"/>
                <w:szCs w:val="16"/>
              </w:rPr>
              <w:t>максимум</w:t>
            </w:r>
          </w:p>
        </w:tc>
        <w:tc>
          <w:tcPr>
            <w:tcW w:w="416" w:type="pct"/>
            <w:shd w:val="clear" w:color="auto" w:fill="D9D9D9"/>
            <w:vAlign w:val="center"/>
          </w:tcPr>
          <w:p w14:paraId="503037E2" w14:textId="77777777" w:rsidR="004434E5" w:rsidRPr="00020D14" w:rsidRDefault="004434E5" w:rsidP="00C372DF">
            <w:pPr>
              <w:jc w:val="center"/>
              <w:rPr>
                <w:rFonts w:ascii="GOST Common" w:hAnsi="GOST Common"/>
                <w:sz w:val="20"/>
                <w:szCs w:val="16"/>
              </w:rPr>
            </w:pPr>
            <w:r w:rsidRPr="00020D14">
              <w:rPr>
                <w:rFonts w:ascii="GOST Common" w:hAnsi="GOST Common"/>
                <w:sz w:val="20"/>
                <w:szCs w:val="16"/>
              </w:rPr>
              <w:t>минимум</w:t>
            </w:r>
          </w:p>
        </w:tc>
        <w:tc>
          <w:tcPr>
            <w:tcW w:w="441" w:type="pct"/>
            <w:shd w:val="clear" w:color="auto" w:fill="D9D9D9"/>
            <w:vAlign w:val="center"/>
          </w:tcPr>
          <w:p w14:paraId="64DCB7BC" w14:textId="77777777" w:rsidR="004434E5" w:rsidRPr="00020D14" w:rsidRDefault="004434E5" w:rsidP="00C372DF">
            <w:pPr>
              <w:jc w:val="center"/>
              <w:rPr>
                <w:rFonts w:ascii="GOST Common" w:hAnsi="GOST Common"/>
                <w:sz w:val="20"/>
                <w:szCs w:val="16"/>
              </w:rPr>
            </w:pPr>
            <w:r w:rsidRPr="00020D14">
              <w:rPr>
                <w:rFonts w:ascii="GOST Common" w:hAnsi="GOST Common"/>
                <w:sz w:val="20"/>
                <w:szCs w:val="16"/>
              </w:rPr>
              <w:t>максимум</w:t>
            </w:r>
          </w:p>
        </w:tc>
        <w:tc>
          <w:tcPr>
            <w:tcW w:w="753" w:type="pct"/>
            <w:vMerge/>
          </w:tcPr>
          <w:p w14:paraId="028190F3" w14:textId="77777777" w:rsidR="004434E5" w:rsidRPr="00020D14" w:rsidRDefault="004434E5" w:rsidP="00C372DF">
            <w:pPr>
              <w:jc w:val="both"/>
              <w:rPr>
                <w:rFonts w:ascii="GOST Common" w:hAnsi="GOST Common"/>
                <w:sz w:val="20"/>
                <w:szCs w:val="16"/>
              </w:rPr>
            </w:pPr>
          </w:p>
        </w:tc>
        <w:tc>
          <w:tcPr>
            <w:tcW w:w="637" w:type="pct"/>
            <w:vMerge/>
          </w:tcPr>
          <w:p w14:paraId="3FA27219" w14:textId="77777777" w:rsidR="004434E5" w:rsidRPr="00020D14" w:rsidRDefault="004434E5" w:rsidP="00C372DF">
            <w:pPr>
              <w:jc w:val="both"/>
              <w:rPr>
                <w:rFonts w:ascii="GOST Common" w:hAnsi="GOST Common"/>
                <w:sz w:val="20"/>
                <w:szCs w:val="16"/>
              </w:rPr>
            </w:pPr>
          </w:p>
        </w:tc>
        <w:tc>
          <w:tcPr>
            <w:tcW w:w="751" w:type="pct"/>
            <w:vMerge/>
          </w:tcPr>
          <w:p w14:paraId="56000F49" w14:textId="77777777" w:rsidR="004434E5" w:rsidRPr="00020D14" w:rsidRDefault="004434E5" w:rsidP="00C372DF">
            <w:pPr>
              <w:jc w:val="both"/>
              <w:rPr>
                <w:rFonts w:ascii="GOST Common" w:hAnsi="GOST Common"/>
                <w:sz w:val="20"/>
                <w:szCs w:val="16"/>
              </w:rPr>
            </w:pPr>
          </w:p>
        </w:tc>
      </w:tr>
      <w:tr w:rsidR="004434E5" w:rsidRPr="00020D14" w14:paraId="5D9A5819" w14:textId="77777777" w:rsidTr="00C372DF">
        <w:tc>
          <w:tcPr>
            <w:tcW w:w="5000" w:type="pct"/>
            <w:gridSpan w:val="8"/>
            <w:shd w:val="clear" w:color="auto" w:fill="F2F2F2"/>
          </w:tcPr>
          <w:p w14:paraId="3EE7CC6D" w14:textId="77777777" w:rsidR="004434E5" w:rsidRPr="00020D14" w:rsidRDefault="004434E5" w:rsidP="00C372DF">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4434E5" w:rsidRPr="00020D14" w14:paraId="600BECFD" w14:textId="77777777" w:rsidTr="00C372DF">
        <w:tc>
          <w:tcPr>
            <w:tcW w:w="1145" w:type="pct"/>
          </w:tcPr>
          <w:p w14:paraId="0532A382" w14:textId="77777777" w:rsidR="004434E5" w:rsidRPr="00020D14" w:rsidRDefault="004434E5" w:rsidP="00C372DF">
            <w:pPr>
              <w:rPr>
                <w:rFonts w:ascii="GOST Common" w:hAnsi="GOST Common"/>
                <w:sz w:val="20"/>
                <w:szCs w:val="20"/>
              </w:rPr>
            </w:pPr>
            <w:r w:rsidRPr="00020D14">
              <w:rPr>
                <w:rFonts w:ascii="GOST Common" w:hAnsi="GOST Common"/>
                <w:sz w:val="20"/>
                <w:szCs w:val="20"/>
              </w:rPr>
              <w:t>Хранение и переработка сельскохозяйственной продукции (код 1.15)</w:t>
            </w:r>
          </w:p>
        </w:tc>
        <w:tc>
          <w:tcPr>
            <w:tcW w:w="416" w:type="pct"/>
            <w:vAlign w:val="center"/>
          </w:tcPr>
          <w:p w14:paraId="02B75F56" w14:textId="77777777" w:rsidR="004434E5" w:rsidRPr="00020D14" w:rsidRDefault="004434E5" w:rsidP="00C372DF">
            <w:pPr>
              <w:jc w:val="center"/>
              <w:rPr>
                <w:rFonts w:ascii="GOST Common" w:hAnsi="GOST Common"/>
                <w:sz w:val="16"/>
                <w:szCs w:val="16"/>
              </w:rPr>
            </w:pPr>
            <w:r>
              <w:rPr>
                <w:rFonts w:ascii="GOST Common" w:hAnsi="GOST Common"/>
                <w:sz w:val="16"/>
                <w:szCs w:val="16"/>
              </w:rPr>
              <w:t>100</w:t>
            </w:r>
          </w:p>
        </w:tc>
        <w:tc>
          <w:tcPr>
            <w:tcW w:w="441" w:type="pct"/>
            <w:vAlign w:val="center"/>
          </w:tcPr>
          <w:p w14:paraId="4FD1270E" w14:textId="77777777" w:rsidR="004434E5" w:rsidRPr="00020D14" w:rsidRDefault="004434E5" w:rsidP="00C372DF">
            <w:pPr>
              <w:jc w:val="center"/>
              <w:rPr>
                <w:rFonts w:ascii="GOST Common" w:hAnsi="GOST Common"/>
                <w:sz w:val="16"/>
                <w:szCs w:val="16"/>
              </w:rPr>
            </w:pPr>
            <w:r>
              <w:rPr>
                <w:rFonts w:ascii="GOST Common" w:hAnsi="GOST Common"/>
                <w:sz w:val="16"/>
                <w:szCs w:val="16"/>
              </w:rPr>
              <w:t>50000</w:t>
            </w:r>
          </w:p>
        </w:tc>
        <w:tc>
          <w:tcPr>
            <w:tcW w:w="416" w:type="pct"/>
            <w:vAlign w:val="center"/>
          </w:tcPr>
          <w:p w14:paraId="25D42280" w14:textId="77777777" w:rsidR="004434E5" w:rsidRPr="00020D14" w:rsidRDefault="004434E5" w:rsidP="00C372DF">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441" w:type="pct"/>
            <w:vAlign w:val="center"/>
          </w:tcPr>
          <w:p w14:paraId="563C4DE2" w14:textId="77777777" w:rsidR="004434E5" w:rsidRPr="00020D14" w:rsidRDefault="004434E5" w:rsidP="00C372DF">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753" w:type="pct"/>
            <w:vAlign w:val="center"/>
          </w:tcPr>
          <w:p w14:paraId="6284B895" w14:textId="77777777" w:rsidR="004434E5" w:rsidRPr="00020D14" w:rsidRDefault="004434E5" w:rsidP="00C372DF">
            <w:pPr>
              <w:jc w:val="center"/>
              <w:rPr>
                <w:rFonts w:ascii="GOST Common" w:hAnsi="GOST Common"/>
                <w:sz w:val="16"/>
                <w:szCs w:val="16"/>
              </w:rPr>
            </w:pPr>
            <w:r w:rsidRPr="000C1745">
              <w:rPr>
                <w:rFonts w:ascii="GOST Common" w:hAnsi="GOST Common" w:cs="Arial"/>
                <w:sz w:val="16"/>
                <w:szCs w:val="16"/>
              </w:rPr>
              <w:t>Не подлежит установлению</w:t>
            </w:r>
            <w:r w:rsidRPr="000C1745">
              <w:rPr>
                <w:rFonts w:ascii="GOST Common" w:hAnsi="GOST Common"/>
                <w:sz w:val="16"/>
                <w:szCs w:val="16"/>
              </w:rPr>
              <w:t>*</w:t>
            </w:r>
          </w:p>
        </w:tc>
        <w:tc>
          <w:tcPr>
            <w:tcW w:w="637" w:type="pct"/>
            <w:vAlign w:val="center"/>
          </w:tcPr>
          <w:p w14:paraId="18AA1209" w14:textId="77777777" w:rsidR="004434E5" w:rsidRPr="00020D14" w:rsidRDefault="004434E5" w:rsidP="00C372DF">
            <w:pPr>
              <w:jc w:val="center"/>
              <w:rPr>
                <w:rFonts w:ascii="GOST Common" w:hAnsi="GOST Common"/>
                <w:sz w:val="16"/>
                <w:szCs w:val="16"/>
              </w:rPr>
            </w:pPr>
            <w:r>
              <w:rPr>
                <w:rFonts w:ascii="GOST Common" w:hAnsi="GOST Common"/>
                <w:sz w:val="16"/>
                <w:szCs w:val="16"/>
              </w:rPr>
              <w:t>3</w:t>
            </w:r>
          </w:p>
        </w:tc>
        <w:tc>
          <w:tcPr>
            <w:tcW w:w="751" w:type="pct"/>
            <w:vAlign w:val="center"/>
          </w:tcPr>
          <w:p w14:paraId="4F8297F2" w14:textId="77777777" w:rsidR="004434E5" w:rsidRPr="00020D14" w:rsidRDefault="004434E5" w:rsidP="00C372DF">
            <w:pPr>
              <w:jc w:val="center"/>
              <w:rPr>
                <w:rFonts w:ascii="GOST Common" w:hAnsi="GOST Common"/>
                <w:sz w:val="16"/>
                <w:szCs w:val="16"/>
              </w:rPr>
            </w:pPr>
            <w:r w:rsidRPr="00020D14">
              <w:rPr>
                <w:rFonts w:ascii="GOST Common" w:hAnsi="GOST Common"/>
                <w:sz w:val="16"/>
                <w:szCs w:val="16"/>
              </w:rPr>
              <w:t>75</w:t>
            </w:r>
          </w:p>
        </w:tc>
      </w:tr>
      <w:tr w:rsidR="004434E5" w:rsidRPr="00020D14" w14:paraId="6BE7FC46" w14:textId="77777777" w:rsidTr="00C372DF">
        <w:tc>
          <w:tcPr>
            <w:tcW w:w="1145" w:type="pct"/>
          </w:tcPr>
          <w:p w14:paraId="448F8A17" w14:textId="77777777" w:rsidR="004434E5" w:rsidRPr="00020D14" w:rsidRDefault="004434E5" w:rsidP="00C372DF">
            <w:pPr>
              <w:rPr>
                <w:rFonts w:ascii="GOST Common" w:hAnsi="GOST Common"/>
                <w:sz w:val="20"/>
                <w:szCs w:val="20"/>
              </w:rPr>
            </w:pPr>
            <w:r w:rsidRPr="00020D14">
              <w:rPr>
                <w:rFonts w:ascii="GOST Common" w:hAnsi="GOST Common"/>
                <w:sz w:val="20"/>
                <w:szCs w:val="20"/>
              </w:rPr>
              <w:t>Обеспечение сельскохозяйственного производства (код 1.18)</w:t>
            </w:r>
          </w:p>
        </w:tc>
        <w:tc>
          <w:tcPr>
            <w:tcW w:w="416" w:type="pct"/>
            <w:vAlign w:val="center"/>
          </w:tcPr>
          <w:p w14:paraId="51B16893" w14:textId="77777777" w:rsidR="004434E5" w:rsidRPr="00020D14" w:rsidRDefault="004434E5" w:rsidP="00C372DF">
            <w:pPr>
              <w:jc w:val="center"/>
              <w:rPr>
                <w:rFonts w:ascii="GOST Common" w:hAnsi="GOST Common"/>
                <w:sz w:val="16"/>
                <w:szCs w:val="16"/>
              </w:rPr>
            </w:pPr>
            <w:r>
              <w:rPr>
                <w:rFonts w:ascii="GOST Common" w:hAnsi="GOST Common"/>
                <w:sz w:val="16"/>
                <w:szCs w:val="16"/>
              </w:rPr>
              <w:t>100</w:t>
            </w:r>
          </w:p>
        </w:tc>
        <w:tc>
          <w:tcPr>
            <w:tcW w:w="441" w:type="pct"/>
            <w:vAlign w:val="center"/>
          </w:tcPr>
          <w:p w14:paraId="1E05AF8A" w14:textId="77777777" w:rsidR="004434E5" w:rsidRPr="00020D14" w:rsidRDefault="004434E5" w:rsidP="00C372DF">
            <w:pPr>
              <w:jc w:val="center"/>
              <w:rPr>
                <w:rFonts w:ascii="GOST Common" w:hAnsi="GOST Common"/>
                <w:sz w:val="16"/>
                <w:szCs w:val="16"/>
              </w:rPr>
            </w:pPr>
            <w:r>
              <w:rPr>
                <w:rFonts w:ascii="GOST Common" w:hAnsi="GOST Common"/>
                <w:sz w:val="16"/>
                <w:szCs w:val="16"/>
              </w:rPr>
              <w:t>50000</w:t>
            </w:r>
          </w:p>
        </w:tc>
        <w:tc>
          <w:tcPr>
            <w:tcW w:w="416" w:type="pct"/>
            <w:vAlign w:val="center"/>
          </w:tcPr>
          <w:p w14:paraId="5B2BF655" w14:textId="77777777" w:rsidR="004434E5" w:rsidRPr="00020D14" w:rsidRDefault="004434E5" w:rsidP="00C372DF">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441" w:type="pct"/>
            <w:vAlign w:val="center"/>
          </w:tcPr>
          <w:p w14:paraId="4095F35F" w14:textId="77777777" w:rsidR="004434E5" w:rsidRPr="00020D14" w:rsidRDefault="004434E5" w:rsidP="00C372DF">
            <w:pPr>
              <w:jc w:val="center"/>
              <w:rPr>
                <w:rFonts w:ascii="GOST Common" w:hAnsi="GOST Common"/>
                <w:sz w:val="16"/>
                <w:szCs w:val="16"/>
              </w:rPr>
            </w:pPr>
            <w:r w:rsidRPr="006A6854">
              <w:rPr>
                <w:rFonts w:ascii="GOST Common" w:hAnsi="GOST Common" w:cs="Arial"/>
                <w:sz w:val="16"/>
                <w:szCs w:val="16"/>
              </w:rPr>
              <w:t>Не подлежит установлению</w:t>
            </w:r>
          </w:p>
        </w:tc>
        <w:tc>
          <w:tcPr>
            <w:tcW w:w="753" w:type="pct"/>
            <w:vAlign w:val="center"/>
          </w:tcPr>
          <w:p w14:paraId="53A64AD8" w14:textId="77777777" w:rsidR="004434E5" w:rsidRPr="00020D14" w:rsidRDefault="004434E5" w:rsidP="00C372DF">
            <w:pPr>
              <w:jc w:val="center"/>
              <w:rPr>
                <w:rFonts w:ascii="GOST Common" w:hAnsi="GOST Common"/>
                <w:sz w:val="16"/>
                <w:szCs w:val="16"/>
              </w:rPr>
            </w:pPr>
            <w:r w:rsidRPr="000C1745">
              <w:rPr>
                <w:rFonts w:ascii="GOST Common" w:hAnsi="GOST Common" w:cs="Arial"/>
                <w:sz w:val="16"/>
                <w:szCs w:val="16"/>
              </w:rPr>
              <w:t>Не подлежит установлению</w:t>
            </w:r>
            <w:r w:rsidRPr="000C1745">
              <w:rPr>
                <w:rFonts w:ascii="GOST Common" w:hAnsi="GOST Common"/>
                <w:sz w:val="16"/>
                <w:szCs w:val="16"/>
              </w:rPr>
              <w:t>*</w:t>
            </w:r>
          </w:p>
        </w:tc>
        <w:tc>
          <w:tcPr>
            <w:tcW w:w="637" w:type="pct"/>
            <w:vAlign w:val="center"/>
          </w:tcPr>
          <w:p w14:paraId="2D921750" w14:textId="77777777" w:rsidR="004434E5" w:rsidRPr="00020D14" w:rsidRDefault="004434E5" w:rsidP="00C372DF">
            <w:pPr>
              <w:jc w:val="center"/>
              <w:rPr>
                <w:rFonts w:ascii="GOST Common" w:hAnsi="GOST Common"/>
                <w:sz w:val="16"/>
                <w:szCs w:val="16"/>
              </w:rPr>
            </w:pPr>
            <w:r>
              <w:rPr>
                <w:rFonts w:ascii="GOST Common" w:hAnsi="GOST Common"/>
                <w:sz w:val="16"/>
                <w:szCs w:val="16"/>
              </w:rPr>
              <w:t>3</w:t>
            </w:r>
          </w:p>
        </w:tc>
        <w:tc>
          <w:tcPr>
            <w:tcW w:w="751" w:type="pct"/>
            <w:vAlign w:val="center"/>
          </w:tcPr>
          <w:p w14:paraId="58951F8B" w14:textId="77777777" w:rsidR="004434E5" w:rsidRPr="00020D14" w:rsidRDefault="004434E5" w:rsidP="00C372DF">
            <w:pPr>
              <w:jc w:val="center"/>
              <w:rPr>
                <w:rFonts w:ascii="GOST Common" w:hAnsi="GOST Common"/>
                <w:sz w:val="16"/>
                <w:szCs w:val="16"/>
              </w:rPr>
            </w:pPr>
            <w:r w:rsidRPr="00020D14">
              <w:rPr>
                <w:rFonts w:ascii="GOST Common" w:hAnsi="GOST Common"/>
                <w:sz w:val="16"/>
                <w:szCs w:val="16"/>
              </w:rPr>
              <w:t>75</w:t>
            </w:r>
          </w:p>
        </w:tc>
      </w:tr>
      <w:tr w:rsidR="00FD2225" w:rsidRPr="00020D14" w14:paraId="25A43643" w14:textId="77777777" w:rsidTr="00FD2225">
        <w:tc>
          <w:tcPr>
            <w:tcW w:w="1145" w:type="pct"/>
            <w:vAlign w:val="center"/>
          </w:tcPr>
          <w:p w14:paraId="3DC5EF08" w14:textId="77777777" w:rsidR="00FD2225" w:rsidRPr="00020D14" w:rsidRDefault="00FD2225" w:rsidP="00FD2225">
            <w:pPr>
              <w:rPr>
                <w:rFonts w:ascii="GOST Common" w:hAnsi="GOST Common"/>
                <w:sz w:val="20"/>
                <w:szCs w:val="20"/>
              </w:rPr>
            </w:pPr>
            <w:r w:rsidRPr="00020D14">
              <w:rPr>
                <w:rFonts w:ascii="GOST Common" w:hAnsi="GOST Common"/>
                <w:sz w:val="20"/>
                <w:szCs w:val="20"/>
              </w:rPr>
              <w:t>Служебные гаражи (код 4.9)</w:t>
            </w:r>
          </w:p>
        </w:tc>
        <w:tc>
          <w:tcPr>
            <w:tcW w:w="416" w:type="pct"/>
            <w:vAlign w:val="center"/>
          </w:tcPr>
          <w:p w14:paraId="6D6FEB6E" w14:textId="77777777" w:rsidR="00FD2225" w:rsidRPr="00020D14" w:rsidRDefault="00FD2225" w:rsidP="00FD2225">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441" w:type="pct"/>
            <w:vAlign w:val="center"/>
          </w:tcPr>
          <w:p w14:paraId="79A7DFE1" w14:textId="77777777" w:rsidR="00FD2225" w:rsidRPr="00020D14" w:rsidRDefault="00FD2225" w:rsidP="00FD2225">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416" w:type="pct"/>
            <w:vAlign w:val="center"/>
          </w:tcPr>
          <w:p w14:paraId="3844C3EF" w14:textId="77777777" w:rsidR="00FD2225" w:rsidRPr="00020D14" w:rsidRDefault="00FD2225" w:rsidP="00FD2225">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441" w:type="pct"/>
            <w:vAlign w:val="center"/>
          </w:tcPr>
          <w:p w14:paraId="411D71C7" w14:textId="77777777" w:rsidR="00FD2225" w:rsidRPr="00020D14" w:rsidRDefault="00FD2225" w:rsidP="00FD2225">
            <w:pPr>
              <w:jc w:val="center"/>
              <w:rPr>
                <w:rFonts w:ascii="GOST Common" w:hAnsi="GOST Common"/>
                <w:sz w:val="16"/>
                <w:szCs w:val="16"/>
              </w:rPr>
            </w:pPr>
            <w:r w:rsidRPr="00455972">
              <w:rPr>
                <w:rFonts w:ascii="GOST Common" w:hAnsi="GOST Common" w:cs="Arial"/>
                <w:sz w:val="16"/>
                <w:szCs w:val="16"/>
              </w:rPr>
              <w:t>Не подлежит установлению</w:t>
            </w:r>
          </w:p>
        </w:tc>
        <w:tc>
          <w:tcPr>
            <w:tcW w:w="753" w:type="pct"/>
            <w:vAlign w:val="center"/>
          </w:tcPr>
          <w:p w14:paraId="21A2C3D9" w14:textId="77777777" w:rsidR="00FD2225" w:rsidRPr="00020D14" w:rsidRDefault="00FD2225" w:rsidP="00FD2225">
            <w:pPr>
              <w:jc w:val="center"/>
              <w:rPr>
                <w:rFonts w:ascii="GOST Common" w:hAnsi="GOST Common"/>
                <w:sz w:val="16"/>
                <w:szCs w:val="16"/>
              </w:rPr>
            </w:pPr>
            <w:r w:rsidRPr="00020D14">
              <w:rPr>
                <w:rFonts w:ascii="GOST Common" w:hAnsi="GOST Common" w:cs="Arial"/>
                <w:sz w:val="16"/>
                <w:szCs w:val="16"/>
              </w:rPr>
              <w:t>1</w:t>
            </w:r>
          </w:p>
        </w:tc>
        <w:tc>
          <w:tcPr>
            <w:tcW w:w="637" w:type="pct"/>
            <w:vAlign w:val="center"/>
          </w:tcPr>
          <w:p w14:paraId="7C402C87" w14:textId="77777777" w:rsidR="00FD2225" w:rsidRPr="00020D14" w:rsidRDefault="00FD2225" w:rsidP="00FD2225">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751" w:type="pct"/>
            <w:vAlign w:val="center"/>
          </w:tcPr>
          <w:p w14:paraId="44F928EF" w14:textId="58913574" w:rsidR="00FD2225" w:rsidRPr="002F5E32" w:rsidRDefault="00FD2225" w:rsidP="00FD2225">
            <w:pPr>
              <w:jc w:val="center"/>
              <w:rPr>
                <w:rFonts w:ascii="GOST Common" w:hAnsi="GOST Common"/>
                <w:spacing w:val="2"/>
                <w:sz w:val="16"/>
                <w:szCs w:val="16"/>
                <w:shd w:val="clear" w:color="auto" w:fill="FFFFFF"/>
              </w:rPr>
            </w:pPr>
            <w:r w:rsidRPr="00D362D8">
              <w:rPr>
                <w:rFonts w:ascii="GOST Common" w:hAnsi="GOST Common"/>
                <w:sz w:val="16"/>
                <w:szCs w:val="16"/>
              </w:rPr>
              <w:t>75</w:t>
            </w:r>
          </w:p>
        </w:tc>
      </w:tr>
      <w:tr w:rsidR="00FD2225" w:rsidRPr="00020D14" w14:paraId="20F07110" w14:textId="77777777" w:rsidTr="00FD2225">
        <w:tc>
          <w:tcPr>
            <w:tcW w:w="1145" w:type="pct"/>
            <w:vAlign w:val="center"/>
          </w:tcPr>
          <w:p w14:paraId="27C26F39" w14:textId="77777777" w:rsidR="00FD2225" w:rsidRDefault="00FD2225" w:rsidP="00FD2225">
            <w:pPr>
              <w:rPr>
                <w:rFonts w:ascii="GOST Common" w:hAnsi="GOST Common"/>
                <w:spacing w:val="2"/>
                <w:sz w:val="20"/>
                <w:szCs w:val="20"/>
                <w:shd w:val="clear" w:color="auto" w:fill="FFFFFF"/>
              </w:rPr>
            </w:pPr>
            <w:r w:rsidRPr="007B11AE">
              <w:rPr>
                <w:rFonts w:ascii="GOST Common" w:hAnsi="GOST Common"/>
                <w:spacing w:val="2"/>
                <w:sz w:val="20"/>
                <w:szCs w:val="20"/>
                <w:shd w:val="clear" w:color="auto" w:fill="FFFFFF"/>
              </w:rPr>
              <w:t>Объекты дорожного сервиса</w:t>
            </w:r>
            <w:r>
              <w:rPr>
                <w:rFonts w:ascii="GOST Common" w:hAnsi="GOST Common"/>
                <w:spacing w:val="2"/>
                <w:sz w:val="20"/>
                <w:szCs w:val="20"/>
                <w:shd w:val="clear" w:color="auto" w:fill="FFFFFF"/>
              </w:rPr>
              <w:t xml:space="preserve"> </w:t>
            </w:r>
          </w:p>
          <w:p w14:paraId="6931B11A" w14:textId="77777777" w:rsidR="00FD2225" w:rsidRPr="00020D14" w:rsidRDefault="00FD2225" w:rsidP="00FD2225">
            <w:pPr>
              <w:rPr>
                <w:rFonts w:ascii="GOST Common" w:hAnsi="GOST Common"/>
                <w:spacing w:val="2"/>
                <w:sz w:val="20"/>
                <w:szCs w:val="20"/>
                <w:shd w:val="clear" w:color="auto" w:fill="FFFFFF"/>
              </w:rPr>
            </w:pPr>
            <w:r>
              <w:rPr>
                <w:rFonts w:ascii="GOST Common" w:hAnsi="GOST Common"/>
                <w:spacing w:val="2"/>
                <w:sz w:val="20"/>
                <w:szCs w:val="20"/>
                <w:shd w:val="clear" w:color="auto" w:fill="FFFFFF"/>
              </w:rPr>
              <w:t>(код 4.9.1)</w:t>
            </w:r>
          </w:p>
        </w:tc>
        <w:tc>
          <w:tcPr>
            <w:tcW w:w="416" w:type="pct"/>
            <w:vAlign w:val="center"/>
          </w:tcPr>
          <w:p w14:paraId="326412A8" w14:textId="77777777" w:rsidR="00FD2225" w:rsidRPr="00020D14" w:rsidRDefault="00FD2225" w:rsidP="00FD2225">
            <w:pPr>
              <w:jc w:val="center"/>
              <w:rPr>
                <w:rFonts w:ascii="GOST Common" w:hAnsi="GOST Common"/>
                <w:sz w:val="16"/>
                <w:szCs w:val="16"/>
              </w:rPr>
            </w:pPr>
            <w:r>
              <w:rPr>
                <w:rFonts w:ascii="GOST Common" w:hAnsi="GOST Common"/>
                <w:sz w:val="16"/>
                <w:szCs w:val="16"/>
              </w:rPr>
              <w:t>100</w:t>
            </w:r>
          </w:p>
        </w:tc>
        <w:tc>
          <w:tcPr>
            <w:tcW w:w="441" w:type="pct"/>
            <w:vAlign w:val="center"/>
          </w:tcPr>
          <w:p w14:paraId="442C7333" w14:textId="77777777" w:rsidR="00FD2225" w:rsidRPr="00020D14" w:rsidRDefault="00FD2225" w:rsidP="00FD2225">
            <w:pPr>
              <w:jc w:val="center"/>
              <w:rPr>
                <w:rFonts w:ascii="GOST Common" w:hAnsi="GOST Common"/>
                <w:sz w:val="16"/>
                <w:szCs w:val="16"/>
              </w:rPr>
            </w:pPr>
            <w:r>
              <w:rPr>
                <w:rFonts w:ascii="GOST Common" w:hAnsi="GOST Common"/>
                <w:sz w:val="16"/>
                <w:szCs w:val="16"/>
              </w:rPr>
              <w:t>50000</w:t>
            </w:r>
          </w:p>
        </w:tc>
        <w:tc>
          <w:tcPr>
            <w:tcW w:w="416" w:type="pct"/>
            <w:vAlign w:val="center"/>
          </w:tcPr>
          <w:p w14:paraId="784C3FE5"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203C2243"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3DFB37BC" w14:textId="77777777" w:rsidR="00FD2225" w:rsidRPr="00020D14" w:rsidRDefault="00FD2225" w:rsidP="00FD2225">
            <w:pPr>
              <w:jc w:val="center"/>
              <w:rPr>
                <w:rFonts w:ascii="GOST Common" w:hAnsi="GOST Common"/>
                <w:sz w:val="16"/>
                <w:szCs w:val="16"/>
              </w:rPr>
            </w:pPr>
            <w:r w:rsidRPr="00020D14">
              <w:rPr>
                <w:rFonts w:ascii="GOST Common" w:hAnsi="GOST Common"/>
                <w:sz w:val="16"/>
                <w:szCs w:val="16"/>
              </w:rPr>
              <w:t>3</w:t>
            </w:r>
          </w:p>
        </w:tc>
        <w:tc>
          <w:tcPr>
            <w:tcW w:w="637" w:type="pct"/>
            <w:vAlign w:val="center"/>
          </w:tcPr>
          <w:p w14:paraId="69960781" w14:textId="77777777" w:rsidR="00FD2225" w:rsidRPr="00020D14" w:rsidRDefault="00FD2225" w:rsidP="00FD2225">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51" w:type="pct"/>
            <w:vAlign w:val="center"/>
          </w:tcPr>
          <w:p w14:paraId="3BAAC265" w14:textId="3BEDF107" w:rsidR="00FD2225" w:rsidRPr="00020D14" w:rsidRDefault="00FD2225" w:rsidP="00FD2225">
            <w:pPr>
              <w:jc w:val="center"/>
              <w:rPr>
                <w:rFonts w:ascii="GOST Common" w:hAnsi="GOST Common"/>
                <w:sz w:val="16"/>
                <w:szCs w:val="16"/>
              </w:rPr>
            </w:pPr>
            <w:r w:rsidRPr="00D362D8">
              <w:rPr>
                <w:rFonts w:ascii="GOST Common" w:hAnsi="GOST Common"/>
                <w:sz w:val="16"/>
                <w:szCs w:val="16"/>
              </w:rPr>
              <w:t>75</w:t>
            </w:r>
          </w:p>
        </w:tc>
      </w:tr>
      <w:tr w:rsidR="00FD2225" w:rsidRPr="00020D14" w14:paraId="2355551E" w14:textId="77777777" w:rsidTr="00FD2225">
        <w:tc>
          <w:tcPr>
            <w:tcW w:w="1145" w:type="pct"/>
            <w:vAlign w:val="center"/>
          </w:tcPr>
          <w:p w14:paraId="432E3A85" w14:textId="77777777" w:rsidR="00FD2225" w:rsidRPr="00020D14" w:rsidRDefault="00FD2225" w:rsidP="00FD2225">
            <w:pPr>
              <w:rPr>
                <w:rFonts w:ascii="GOST Common" w:hAnsi="GOST Common"/>
                <w:sz w:val="20"/>
                <w:szCs w:val="20"/>
              </w:rPr>
            </w:pPr>
            <w:r w:rsidRPr="00020D14">
              <w:rPr>
                <w:rFonts w:ascii="GOST Common" w:hAnsi="GOST Common"/>
                <w:sz w:val="20"/>
                <w:szCs w:val="20"/>
              </w:rPr>
              <w:t>Пищевая промышленность</w:t>
            </w:r>
            <w:r>
              <w:rPr>
                <w:rFonts w:ascii="GOST Common" w:hAnsi="GOST Common"/>
                <w:sz w:val="20"/>
                <w:szCs w:val="20"/>
              </w:rPr>
              <w:t xml:space="preserve"> </w:t>
            </w:r>
            <w:r w:rsidRPr="00020D14">
              <w:rPr>
                <w:rFonts w:ascii="GOST Common" w:hAnsi="GOST Common"/>
                <w:sz w:val="20"/>
                <w:szCs w:val="20"/>
              </w:rPr>
              <w:t>(код 6.4)</w:t>
            </w:r>
          </w:p>
        </w:tc>
        <w:tc>
          <w:tcPr>
            <w:tcW w:w="416" w:type="pct"/>
            <w:vAlign w:val="center"/>
          </w:tcPr>
          <w:p w14:paraId="5F87D3A3" w14:textId="77777777" w:rsidR="00FD2225" w:rsidRPr="00020D14" w:rsidRDefault="00FD2225" w:rsidP="00FD2225">
            <w:pPr>
              <w:jc w:val="center"/>
              <w:rPr>
                <w:rFonts w:ascii="GOST Common" w:hAnsi="GOST Common"/>
                <w:sz w:val="16"/>
                <w:szCs w:val="16"/>
              </w:rPr>
            </w:pPr>
            <w:r>
              <w:rPr>
                <w:rFonts w:ascii="GOST Common" w:hAnsi="GOST Common"/>
                <w:sz w:val="16"/>
                <w:szCs w:val="16"/>
              </w:rPr>
              <w:t>100</w:t>
            </w:r>
          </w:p>
        </w:tc>
        <w:tc>
          <w:tcPr>
            <w:tcW w:w="441" w:type="pct"/>
            <w:vAlign w:val="center"/>
          </w:tcPr>
          <w:p w14:paraId="78CEED74" w14:textId="77777777" w:rsidR="00FD2225" w:rsidRPr="00020D14" w:rsidRDefault="00FD2225" w:rsidP="00FD2225">
            <w:pPr>
              <w:jc w:val="center"/>
              <w:rPr>
                <w:rFonts w:ascii="GOST Common" w:hAnsi="GOST Common"/>
                <w:sz w:val="16"/>
                <w:szCs w:val="16"/>
              </w:rPr>
            </w:pPr>
            <w:r>
              <w:rPr>
                <w:rFonts w:ascii="GOST Common" w:hAnsi="GOST Common"/>
                <w:sz w:val="16"/>
                <w:szCs w:val="16"/>
              </w:rPr>
              <w:t>50000</w:t>
            </w:r>
          </w:p>
        </w:tc>
        <w:tc>
          <w:tcPr>
            <w:tcW w:w="416" w:type="pct"/>
            <w:vAlign w:val="center"/>
          </w:tcPr>
          <w:p w14:paraId="357861CB"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664C7CE3"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1F600FFF" w14:textId="77777777" w:rsidR="00FD2225" w:rsidRPr="00020D14" w:rsidRDefault="00FD2225" w:rsidP="00FD2225">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37" w:type="pct"/>
            <w:vAlign w:val="center"/>
          </w:tcPr>
          <w:p w14:paraId="435262F5" w14:textId="77777777" w:rsidR="00FD2225" w:rsidRPr="00020D14" w:rsidRDefault="00FD2225" w:rsidP="00FD2225">
            <w:pPr>
              <w:jc w:val="center"/>
              <w:rPr>
                <w:rFonts w:ascii="GOST Common" w:hAnsi="GOST Common"/>
                <w:sz w:val="16"/>
                <w:szCs w:val="16"/>
              </w:rPr>
            </w:pPr>
            <w:r>
              <w:rPr>
                <w:rFonts w:ascii="GOST Common" w:hAnsi="GOST Common"/>
                <w:sz w:val="16"/>
                <w:szCs w:val="16"/>
              </w:rPr>
              <w:t>3</w:t>
            </w:r>
          </w:p>
        </w:tc>
        <w:tc>
          <w:tcPr>
            <w:tcW w:w="751" w:type="pct"/>
            <w:vAlign w:val="center"/>
          </w:tcPr>
          <w:p w14:paraId="4AAB291F" w14:textId="060893EB" w:rsidR="00FD2225" w:rsidRPr="00020D14" w:rsidRDefault="00FD2225" w:rsidP="00FD2225">
            <w:pPr>
              <w:jc w:val="center"/>
              <w:rPr>
                <w:rFonts w:ascii="GOST Common" w:hAnsi="GOST Common"/>
                <w:sz w:val="16"/>
                <w:szCs w:val="16"/>
              </w:rPr>
            </w:pPr>
            <w:r w:rsidRPr="00D362D8">
              <w:rPr>
                <w:rFonts w:ascii="GOST Common" w:hAnsi="GOST Common"/>
                <w:sz w:val="16"/>
                <w:szCs w:val="16"/>
              </w:rPr>
              <w:t>75</w:t>
            </w:r>
          </w:p>
        </w:tc>
      </w:tr>
      <w:tr w:rsidR="00FD2225" w:rsidRPr="00020D14" w14:paraId="4925E64A" w14:textId="77777777" w:rsidTr="00FD2225">
        <w:tc>
          <w:tcPr>
            <w:tcW w:w="1145" w:type="pct"/>
            <w:vAlign w:val="center"/>
          </w:tcPr>
          <w:p w14:paraId="1BAF24FC" w14:textId="77777777" w:rsidR="00FD2225" w:rsidRPr="00020D14" w:rsidRDefault="00FD2225" w:rsidP="00FD2225">
            <w:pPr>
              <w:rPr>
                <w:rFonts w:ascii="GOST Common" w:hAnsi="GOST Common"/>
                <w:sz w:val="20"/>
                <w:szCs w:val="20"/>
              </w:rPr>
            </w:pPr>
            <w:r w:rsidRPr="00020D14">
              <w:rPr>
                <w:rFonts w:ascii="GOST Common" w:hAnsi="GOST Common"/>
                <w:sz w:val="20"/>
                <w:szCs w:val="20"/>
              </w:rPr>
              <w:t>Строительная промышленность (код 6.6)</w:t>
            </w:r>
          </w:p>
        </w:tc>
        <w:tc>
          <w:tcPr>
            <w:tcW w:w="416" w:type="pct"/>
            <w:vAlign w:val="center"/>
          </w:tcPr>
          <w:p w14:paraId="292A9D28" w14:textId="77777777" w:rsidR="00FD2225" w:rsidRPr="00020D14" w:rsidRDefault="00FD2225" w:rsidP="00FD2225">
            <w:pPr>
              <w:jc w:val="center"/>
              <w:rPr>
                <w:rFonts w:ascii="GOST Common" w:hAnsi="GOST Common"/>
                <w:sz w:val="16"/>
                <w:szCs w:val="16"/>
              </w:rPr>
            </w:pPr>
            <w:r>
              <w:rPr>
                <w:rFonts w:ascii="GOST Common" w:hAnsi="GOST Common"/>
                <w:sz w:val="16"/>
                <w:szCs w:val="16"/>
              </w:rPr>
              <w:t>100</w:t>
            </w:r>
          </w:p>
        </w:tc>
        <w:tc>
          <w:tcPr>
            <w:tcW w:w="441" w:type="pct"/>
            <w:vAlign w:val="center"/>
          </w:tcPr>
          <w:p w14:paraId="62DBD78E" w14:textId="77777777" w:rsidR="00FD2225" w:rsidRPr="00020D14" w:rsidRDefault="00FD2225" w:rsidP="00FD2225">
            <w:pPr>
              <w:jc w:val="center"/>
              <w:rPr>
                <w:rFonts w:ascii="GOST Common" w:hAnsi="GOST Common"/>
                <w:sz w:val="16"/>
                <w:szCs w:val="16"/>
              </w:rPr>
            </w:pPr>
            <w:r>
              <w:rPr>
                <w:rFonts w:ascii="GOST Common" w:hAnsi="GOST Common"/>
                <w:sz w:val="16"/>
                <w:szCs w:val="16"/>
              </w:rPr>
              <w:t>50000</w:t>
            </w:r>
          </w:p>
        </w:tc>
        <w:tc>
          <w:tcPr>
            <w:tcW w:w="416" w:type="pct"/>
            <w:vAlign w:val="center"/>
          </w:tcPr>
          <w:p w14:paraId="26E93C21"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5CB473C9"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11CACFE5" w14:textId="77777777" w:rsidR="00FD2225" w:rsidRPr="00020D14" w:rsidRDefault="00FD2225" w:rsidP="00FD2225">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37" w:type="pct"/>
            <w:vAlign w:val="center"/>
          </w:tcPr>
          <w:p w14:paraId="2C9650EB" w14:textId="77777777" w:rsidR="00FD2225" w:rsidRPr="00020D14" w:rsidRDefault="00FD2225" w:rsidP="00FD2225">
            <w:pPr>
              <w:jc w:val="center"/>
              <w:rPr>
                <w:rFonts w:ascii="GOST Common" w:hAnsi="GOST Common"/>
                <w:sz w:val="16"/>
                <w:szCs w:val="16"/>
              </w:rPr>
            </w:pPr>
            <w:r>
              <w:rPr>
                <w:rFonts w:ascii="GOST Common" w:hAnsi="GOST Common"/>
                <w:sz w:val="16"/>
                <w:szCs w:val="16"/>
              </w:rPr>
              <w:t>3</w:t>
            </w:r>
          </w:p>
        </w:tc>
        <w:tc>
          <w:tcPr>
            <w:tcW w:w="751" w:type="pct"/>
            <w:vAlign w:val="center"/>
          </w:tcPr>
          <w:p w14:paraId="1DAB2136" w14:textId="5499DA44" w:rsidR="00FD2225" w:rsidRPr="00020D14" w:rsidRDefault="00FD2225" w:rsidP="00FD2225">
            <w:pPr>
              <w:jc w:val="center"/>
              <w:rPr>
                <w:rFonts w:ascii="GOST Common" w:hAnsi="GOST Common"/>
                <w:sz w:val="16"/>
                <w:szCs w:val="16"/>
              </w:rPr>
            </w:pPr>
            <w:r w:rsidRPr="00D362D8">
              <w:rPr>
                <w:rFonts w:ascii="GOST Common" w:hAnsi="GOST Common"/>
                <w:sz w:val="16"/>
                <w:szCs w:val="16"/>
              </w:rPr>
              <w:t>75</w:t>
            </w:r>
          </w:p>
        </w:tc>
      </w:tr>
      <w:tr w:rsidR="00FD2225" w:rsidRPr="00020D14" w14:paraId="4A6A2BFC" w14:textId="77777777" w:rsidTr="00FD2225">
        <w:tc>
          <w:tcPr>
            <w:tcW w:w="1145" w:type="pct"/>
            <w:vAlign w:val="center"/>
          </w:tcPr>
          <w:p w14:paraId="4E007E46" w14:textId="77777777" w:rsidR="00FD2225" w:rsidRPr="00020D14" w:rsidRDefault="00FD2225" w:rsidP="00FD2225">
            <w:pPr>
              <w:rPr>
                <w:rFonts w:ascii="GOST Common" w:hAnsi="GOST Common"/>
                <w:sz w:val="20"/>
                <w:szCs w:val="20"/>
              </w:rPr>
            </w:pPr>
            <w:r w:rsidRPr="00020D14">
              <w:rPr>
                <w:rFonts w:ascii="GOST Common" w:hAnsi="GOST Common"/>
                <w:sz w:val="20"/>
                <w:szCs w:val="20"/>
              </w:rPr>
              <w:t>Связь (код 6.8)</w:t>
            </w:r>
          </w:p>
        </w:tc>
        <w:tc>
          <w:tcPr>
            <w:tcW w:w="416" w:type="pct"/>
            <w:vAlign w:val="center"/>
          </w:tcPr>
          <w:p w14:paraId="03F911A9" w14:textId="77777777" w:rsidR="00FD2225" w:rsidRPr="00020D14" w:rsidRDefault="00FD2225" w:rsidP="00FD2225">
            <w:pPr>
              <w:jc w:val="center"/>
              <w:rPr>
                <w:rFonts w:ascii="GOST Common" w:hAnsi="GOST Common"/>
                <w:sz w:val="16"/>
                <w:szCs w:val="16"/>
              </w:rPr>
            </w:pPr>
            <w:r>
              <w:rPr>
                <w:rFonts w:ascii="GOST Common" w:hAnsi="GOST Common"/>
                <w:sz w:val="16"/>
                <w:szCs w:val="16"/>
              </w:rPr>
              <w:t>100</w:t>
            </w:r>
          </w:p>
        </w:tc>
        <w:tc>
          <w:tcPr>
            <w:tcW w:w="441" w:type="pct"/>
            <w:vAlign w:val="center"/>
          </w:tcPr>
          <w:p w14:paraId="052725CA" w14:textId="77777777" w:rsidR="00FD2225" w:rsidRPr="00020D14" w:rsidRDefault="00FD2225" w:rsidP="00FD2225">
            <w:pPr>
              <w:jc w:val="center"/>
              <w:rPr>
                <w:rFonts w:ascii="GOST Common" w:hAnsi="GOST Common"/>
                <w:sz w:val="16"/>
                <w:szCs w:val="16"/>
              </w:rPr>
            </w:pPr>
            <w:r>
              <w:rPr>
                <w:rFonts w:ascii="GOST Common" w:hAnsi="GOST Common"/>
                <w:sz w:val="16"/>
                <w:szCs w:val="16"/>
              </w:rPr>
              <w:t>50000</w:t>
            </w:r>
          </w:p>
        </w:tc>
        <w:tc>
          <w:tcPr>
            <w:tcW w:w="416" w:type="pct"/>
            <w:vAlign w:val="center"/>
          </w:tcPr>
          <w:p w14:paraId="49E15BFF"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65932684"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593990D6" w14:textId="77777777" w:rsidR="00FD2225" w:rsidRPr="00020D14" w:rsidRDefault="00FD2225" w:rsidP="00FD2225">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37" w:type="pct"/>
            <w:vAlign w:val="center"/>
          </w:tcPr>
          <w:p w14:paraId="10763763" w14:textId="77777777" w:rsidR="00FD2225" w:rsidRPr="00020D14" w:rsidRDefault="00FD2225" w:rsidP="00FD2225">
            <w:pPr>
              <w:jc w:val="center"/>
              <w:rPr>
                <w:rFonts w:ascii="GOST Common" w:hAnsi="GOST Common"/>
                <w:sz w:val="16"/>
                <w:szCs w:val="16"/>
              </w:rPr>
            </w:pPr>
            <w:r>
              <w:rPr>
                <w:rFonts w:ascii="GOST Common" w:hAnsi="GOST Common"/>
                <w:sz w:val="16"/>
                <w:szCs w:val="16"/>
              </w:rPr>
              <w:t>3</w:t>
            </w:r>
          </w:p>
        </w:tc>
        <w:tc>
          <w:tcPr>
            <w:tcW w:w="751" w:type="pct"/>
            <w:vAlign w:val="center"/>
          </w:tcPr>
          <w:p w14:paraId="22379C0C" w14:textId="061F3928" w:rsidR="00FD2225" w:rsidRPr="00020D14" w:rsidRDefault="00FD2225" w:rsidP="00FD2225">
            <w:pPr>
              <w:jc w:val="center"/>
              <w:rPr>
                <w:rFonts w:ascii="GOST Common" w:hAnsi="GOST Common"/>
                <w:sz w:val="16"/>
                <w:szCs w:val="16"/>
              </w:rPr>
            </w:pPr>
            <w:r w:rsidRPr="00D362D8">
              <w:rPr>
                <w:rFonts w:ascii="GOST Common" w:hAnsi="GOST Common"/>
                <w:sz w:val="16"/>
                <w:szCs w:val="16"/>
              </w:rPr>
              <w:t>75</w:t>
            </w:r>
          </w:p>
        </w:tc>
      </w:tr>
      <w:tr w:rsidR="00FD2225" w:rsidRPr="00020D14" w14:paraId="450A1C6F" w14:textId="77777777" w:rsidTr="00FD2225">
        <w:tc>
          <w:tcPr>
            <w:tcW w:w="1145" w:type="pct"/>
            <w:vAlign w:val="center"/>
          </w:tcPr>
          <w:p w14:paraId="66264227" w14:textId="77777777" w:rsidR="00FD2225" w:rsidRPr="00020D14" w:rsidRDefault="00FD2225" w:rsidP="00FD2225">
            <w:pPr>
              <w:rPr>
                <w:rFonts w:ascii="GOST Common" w:hAnsi="GOST Common"/>
                <w:sz w:val="20"/>
                <w:szCs w:val="20"/>
              </w:rPr>
            </w:pPr>
            <w:r w:rsidRPr="00020D14">
              <w:rPr>
                <w:rFonts w:ascii="GOST Common" w:hAnsi="GOST Common"/>
                <w:sz w:val="20"/>
                <w:szCs w:val="20"/>
              </w:rPr>
              <w:t>Склад (код 6.9)</w:t>
            </w:r>
          </w:p>
        </w:tc>
        <w:tc>
          <w:tcPr>
            <w:tcW w:w="416" w:type="pct"/>
            <w:vAlign w:val="center"/>
          </w:tcPr>
          <w:p w14:paraId="64C4C9AD" w14:textId="77777777" w:rsidR="00FD2225" w:rsidRPr="00020D14" w:rsidRDefault="00FD2225" w:rsidP="00FD2225">
            <w:pPr>
              <w:jc w:val="center"/>
              <w:rPr>
                <w:rFonts w:ascii="GOST Common" w:hAnsi="GOST Common"/>
                <w:sz w:val="16"/>
                <w:szCs w:val="16"/>
              </w:rPr>
            </w:pPr>
            <w:r>
              <w:rPr>
                <w:rFonts w:ascii="GOST Common" w:hAnsi="GOST Common"/>
                <w:sz w:val="16"/>
                <w:szCs w:val="16"/>
              </w:rPr>
              <w:t>100</w:t>
            </w:r>
          </w:p>
        </w:tc>
        <w:tc>
          <w:tcPr>
            <w:tcW w:w="441" w:type="pct"/>
            <w:vAlign w:val="center"/>
          </w:tcPr>
          <w:p w14:paraId="6C79E72F" w14:textId="77777777" w:rsidR="00FD2225" w:rsidRPr="00020D14" w:rsidRDefault="00FD2225" w:rsidP="00FD2225">
            <w:pPr>
              <w:jc w:val="center"/>
              <w:rPr>
                <w:rFonts w:ascii="GOST Common" w:hAnsi="GOST Common"/>
                <w:sz w:val="16"/>
                <w:szCs w:val="16"/>
              </w:rPr>
            </w:pPr>
            <w:r>
              <w:rPr>
                <w:rFonts w:ascii="GOST Common" w:hAnsi="GOST Common"/>
                <w:sz w:val="16"/>
                <w:szCs w:val="16"/>
              </w:rPr>
              <w:t>50000</w:t>
            </w:r>
          </w:p>
        </w:tc>
        <w:tc>
          <w:tcPr>
            <w:tcW w:w="416" w:type="pct"/>
            <w:vAlign w:val="center"/>
          </w:tcPr>
          <w:p w14:paraId="1BA6E126"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6C183802"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78299052" w14:textId="77777777" w:rsidR="00FD2225" w:rsidRPr="00020D14" w:rsidRDefault="00FD2225" w:rsidP="00FD2225">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37" w:type="pct"/>
            <w:vAlign w:val="center"/>
          </w:tcPr>
          <w:p w14:paraId="6D9293B2" w14:textId="77777777" w:rsidR="00FD2225" w:rsidRPr="00020D14" w:rsidRDefault="00FD2225" w:rsidP="00FD2225">
            <w:pPr>
              <w:jc w:val="center"/>
              <w:rPr>
                <w:rFonts w:ascii="GOST Common" w:hAnsi="GOST Common"/>
                <w:sz w:val="16"/>
                <w:szCs w:val="16"/>
              </w:rPr>
            </w:pPr>
            <w:r>
              <w:rPr>
                <w:rFonts w:ascii="GOST Common" w:hAnsi="GOST Common"/>
                <w:sz w:val="16"/>
                <w:szCs w:val="16"/>
              </w:rPr>
              <w:t>3</w:t>
            </w:r>
          </w:p>
        </w:tc>
        <w:tc>
          <w:tcPr>
            <w:tcW w:w="751" w:type="pct"/>
            <w:vAlign w:val="center"/>
          </w:tcPr>
          <w:p w14:paraId="2B3901E3" w14:textId="18A6175E" w:rsidR="00FD2225" w:rsidRPr="00020D14" w:rsidRDefault="00FD2225" w:rsidP="00FD2225">
            <w:pPr>
              <w:jc w:val="center"/>
              <w:rPr>
                <w:rFonts w:ascii="GOST Common" w:hAnsi="GOST Common"/>
                <w:sz w:val="16"/>
                <w:szCs w:val="16"/>
              </w:rPr>
            </w:pPr>
            <w:r w:rsidRPr="00D362D8">
              <w:rPr>
                <w:rFonts w:ascii="GOST Common" w:hAnsi="GOST Common"/>
                <w:sz w:val="16"/>
                <w:szCs w:val="16"/>
              </w:rPr>
              <w:t>75</w:t>
            </w:r>
          </w:p>
        </w:tc>
      </w:tr>
      <w:tr w:rsidR="00FD2225" w:rsidRPr="00020D14" w14:paraId="267085E5" w14:textId="77777777" w:rsidTr="00FD2225">
        <w:tc>
          <w:tcPr>
            <w:tcW w:w="1145" w:type="pct"/>
            <w:vAlign w:val="center"/>
          </w:tcPr>
          <w:p w14:paraId="2FF1A64B" w14:textId="77777777" w:rsidR="00FD2225" w:rsidRPr="00020D14" w:rsidRDefault="00FD2225" w:rsidP="00FD2225">
            <w:pPr>
              <w:rPr>
                <w:rFonts w:ascii="GOST Common" w:hAnsi="GOST Common"/>
                <w:sz w:val="20"/>
                <w:szCs w:val="20"/>
              </w:rPr>
            </w:pPr>
            <w:r w:rsidRPr="00020D14">
              <w:rPr>
                <w:rFonts w:ascii="GOST Common" w:hAnsi="GOST Common"/>
                <w:sz w:val="20"/>
                <w:szCs w:val="20"/>
              </w:rPr>
              <w:t>Складские площадки (код 6.9.1)</w:t>
            </w:r>
          </w:p>
        </w:tc>
        <w:tc>
          <w:tcPr>
            <w:tcW w:w="416" w:type="pct"/>
            <w:vAlign w:val="center"/>
          </w:tcPr>
          <w:p w14:paraId="64854829" w14:textId="77777777" w:rsidR="00FD2225" w:rsidRPr="00020D14" w:rsidRDefault="00FD2225" w:rsidP="00FD2225">
            <w:pPr>
              <w:jc w:val="center"/>
              <w:rPr>
                <w:rFonts w:ascii="GOST Common" w:hAnsi="GOST Common"/>
                <w:sz w:val="16"/>
                <w:szCs w:val="16"/>
              </w:rPr>
            </w:pPr>
            <w:r>
              <w:rPr>
                <w:rFonts w:ascii="GOST Common" w:hAnsi="GOST Common"/>
                <w:sz w:val="16"/>
                <w:szCs w:val="16"/>
              </w:rPr>
              <w:t>100</w:t>
            </w:r>
          </w:p>
        </w:tc>
        <w:tc>
          <w:tcPr>
            <w:tcW w:w="441" w:type="pct"/>
            <w:vAlign w:val="center"/>
          </w:tcPr>
          <w:p w14:paraId="682E4095" w14:textId="77777777" w:rsidR="00FD2225" w:rsidRPr="00020D14" w:rsidRDefault="00FD2225" w:rsidP="00FD2225">
            <w:pPr>
              <w:jc w:val="center"/>
              <w:rPr>
                <w:rFonts w:ascii="GOST Common" w:hAnsi="GOST Common"/>
                <w:sz w:val="16"/>
                <w:szCs w:val="16"/>
              </w:rPr>
            </w:pPr>
            <w:r>
              <w:rPr>
                <w:rFonts w:ascii="GOST Common" w:hAnsi="GOST Common"/>
                <w:sz w:val="16"/>
                <w:szCs w:val="16"/>
              </w:rPr>
              <w:t>50000</w:t>
            </w:r>
          </w:p>
        </w:tc>
        <w:tc>
          <w:tcPr>
            <w:tcW w:w="416" w:type="pct"/>
            <w:vAlign w:val="center"/>
          </w:tcPr>
          <w:p w14:paraId="51707F5A"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63D276C3"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1C22F33B" w14:textId="77777777" w:rsidR="00FD2225" w:rsidRPr="00020D14" w:rsidRDefault="00FD2225" w:rsidP="00FD2225">
            <w:pPr>
              <w:jc w:val="center"/>
              <w:rPr>
                <w:rFonts w:ascii="GOST Common" w:hAnsi="GOST Common"/>
                <w:sz w:val="16"/>
                <w:szCs w:val="16"/>
              </w:rPr>
            </w:pPr>
            <w:r w:rsidRPr="00AD712D">
              <w:rPr>
                <w:rFonts w:ascii="GOST Common" w:hAnsi="GOST Common" w:cs="Arial"/>
                <w:sz w:val="16"/>
                <w:szCs w:val="16"/>
              </w:rPr>
              <w:t>Не подлежит установлению</w:t>
            </w:r>
            <w:r w:rsidRPr="00AD712D">
              <w:rPr>
                <w:rFonts w:ascii="GOST Common" w:hAnsi="GOST Common"/>
                <w:sz w:val="16"/>
                <w:szCs w:val="16"/>
              </w:rPr>
              <w:t>*</w:t>
            </w:r>
          </w:p>
        </w:tc>
        <w:tc>
          <w:tcPr>
            <w:tcW w:w="637" w:type="pct"/>
            <w:vAlign w:val="center"/>
          </w:tcPr>
          <w:p w14:paraId="03D9D07D" w14:textId="77777777" w:rsidR="00FD2225" w:rsidRPr="00020D14" w:rsidRDefault="00FD2225" w:rsidP="00FD2225">
            <w:pPr>
              <w:jc w:val="center"/>
              <w:rPr>
                <w:rFonts w:ascii="GOST Common" w:hAnsi="GOST Common"/>
                <w:sz w:val="16"/>
                <w:szCs w:val="16"/>
              </w:rPr>
            </w:pPr>
            <w:r>
              <w:rPr>
                <w:rFonts w:ascii="GOST Common" w:hAnsi="GOST Common"/>
                <w:sz w:val="16"/>
                <w:szCs w:val="16"/>
              </w:rPr>
              <w:t>3</w:t>
            </w:r>
          </w:p>
        </w:tc>
        <w:tc>
          <w:tcPr>
            <w:tcW w:w="751" w:type="pct"/>
            <w:vAlign w:val="center"/>
          </w:tcPr>
          <w:p w14:paraId="56200BC6" w14:textId="1382B87C" w:rsidR="00FD2225" w:rsidRPr="00020D14" w:rsidRDefault="00FD2225" w:rsidP="00FD2225">
            <w:pPr>
              <w:jc w:val="center"/>
              <w:rPr>
                <w:rFonts w:ascii="GOST Common" w:hAnsi="GOST Common"/>
                <w:sz w:val="16"/>
                <w:szCs w:val="16"/>
              </w:rPr>
            </w:pPr>
            <w:r w:rsidRPr="00D362D8">
              <w:rPr>
                <w:rFonts w:ascii="GOST Common" w:hAnsi="GOST Common"/>
                <w:sz w:val="16"/>
                <w:szCs w:val="16"/>
              </w:rPr>
              <w:t>75</w:t>
            </w:r>
          </w:p>
        </w:tc>
      </w:tr>
      <w:tr w:rsidR="00FD2225" w:rsidRPr="00020D14" w14:paraId="49625EE8" w14:textId="77777777" w:rsidTr="00FD2225">
        <w:tc>
          <w:tcPr>
            <w:tcW w:w="1145" w:type="pct"/>
            <w:vAlign w:val="center"/>
          </w:tcPr>
          <w:p w14:paraId="45CD694C" w14:textId="77777777" w:rsidR="00FD2225" w:rsidRPr="00020D14" w:rsidRDefault="00FD2225" w:rsidP="00FD2225">
            <w:pPr>
              <w:rPr>
                <w:rFonts w:ascii="Arial" w:hAnsi="Arial" w:cs="Arial"/>
                <w:sz w:val="20"/>
                <w:szCs w:val="20"/>
              </w:rPr>
            </w:pPr>
            <w:r w:rsidRPr="00020D14">
              <w:rPr>
                <w:rFonts w:ascii="GOST Common" w:hAnsi="GOST Common"/>
                <w:spacing w:val="2"/>
                <w:sz w:val="20"/>
                <w:szCs w:val="20"/>
                <w:shd w:val="clear" w:color="auto" w:fill="FFFFFF"/>
              </w:rPr>
              <w:t>Обеспечение внутреннего правопорядка (код 8.3)</w:t>
            </w:r>
          </w:p>
        </w:tc>
        <w:tc>
          <w:tcPr>
            <w:tcW w:w="416" w:type="pct"/>
            <w:vAlign w:val="center"/>
          </w:tcPr>
          <w:p w14:paraId="744D70E8" w14:textId="77777777" w:rsidR="00FD2225" w:rsidRPr="00020D14" w:rsidRDefault="00FD2225" w:rsidP="00FD2225">
            <w:pPr>
              <w:jc w:val="center"/>
              <w:rPr>
                <w:rFonts w:ascii="GOST Common" w:hAnsi="GOST Common"/>
                <w:sz w:val="16"/>
                <w:szCs w:val="16"/>
              </w:rPr>
            </w:pPr>
            <w:r>
              <w:rPr>
                <w:rFonts w:ascii="GOST Common" w:hAnsi="GOST Common"/>
                <w:sz w:val="16"/>
                <w:szCs w:val="16"/>
              </w:rPr>
              <w:t>100</w:t>
            </w:r>
          </w:p>
        </w:tc>
        <w:tc>
          <w:tcPr>
            <w:tcW w:w="441" w:type="pct"/>
            <w:vAlign w:val="center"/>
          </w:tcPr>
          <w:p w14:paraId="59F16E7D" w14:textId="77777777" w:rsidR="00FD2225" w:rsidRPr="00020D14" w:rsidRDefault="00FD2225" w:rsidP="00FD2225">
            <w:pPr>
              <w:jc w:val="center"/>
              <w:rPr>
                <w:rFonts w:ascii="GOST Common" w:hAnsi="GOST Common"/>
                <w:sz w:val="16"/>
                <w:szCs w:val="16"/>
              </w:rPr>
            </w:pPr>
            <w:r>
              <w:rPr>
                <w:rFonts w:ascii="GOST Common" w:hAnsi="GOST Common"/>
                <w:sz w:val="16"/>
                <w:szCs w:val="16"/>
              </w:rPr>
              <w:t>50000</w:t>
            </w:r>
          </w:p>
        </w:tc>
        <w:tc>
          <w:tcPr>
            <w:tcW w:w="416" w:type="pct"/>
            <w:vAlign w:val="center"/>
          </w:tcPr>
          <w:p w14:paraId="1E289524"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15EE56DB" w14:textId="77777777" w:rsidR="00FD2225" w:rsidRPr="00020D14" w:rsidRDefault="00FD2225" w:rsidP="00FD2225">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7386BBB0" w14:textId="77777777" w:rsidR="00FD2225" w:rsidRPr="00020D14" w:rsidRDefault="00FD2225" w:rsidP="00FD2225">
            <w:pPr>
              <w:jc w:val="center"/>
              <w:rPr>
                <w:rFonts w:ascii="GOST Common" w:hAnsi="GOST Common"/>
                <w:sz w:val="16"/>
                <w:szCs w:val="16"/>
              </w:rPr>
            </w:pPr>
            <w:r w:rsidRPr="00020D14">
              <w:rPr>
                <w:rFonts w:ascii="GOST Common" w:hAnsi="GOST Common"/>
                <w:sz w:val="16"/>
                <w:szCs w:val="16"/>
              </w:rPr>
              <w:t>3</w:t>
            </w:r>
          </w:p>
        </w:tc>
        <w:tc>
          <w:tcPr>
            <w:tcW w:w="637" w:type="pct"/>
            <w:vAlign w:val="center"/>
          </w:tcPr>
          <w:p w14:paraId="12DB4E9E" w14:textId="77777777" w:rsidR="00FD2225" w:rsidRPr="00020D14" w:rsidRDefault="00FD2225" w:rsidP="00FD2225">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51" w:type="pct"/>
            <w:vAlign w:val="center"/>
          </w:tcPr>
          <w:p w14:paraId="0263CAA9" w14:textId="3791305E" w:rsidR="00FD2225" w:rsidRPr="00020D14" w:rsidRDefault="00FD2225" w:rsidP="00FD2225">
            <w:pPr>
              <w:jc w:val="center"/>
              <w:rPr>
                <w:rFonts w:ascii="GOST Common" w:hAnsi="GOST Common"/>
                <w:sz w:val="16"/>
                <w:szCs w:val="16"/>
              </w:rPr>
            </w:pPr>
            <w:r w:rsidRPr="00D362D8">
              <w:rPr>
                <w:rFonts w:ascii="GOST Common" w:hAnsi="GOST Common"/>
                <w:sz w:val="16"/>
                <w:szCs w:val="16"/>
              </w:rPr>
              <w:t>75</w:t>
            </w:r>
          </w:p>
        </w:tc>
      </w:tr>
      <w:tr w:rsidR="004434E5" w:rsidRPr="00020D14" w14:paraId="23E5D578" w14:textId="77777777" w:rsidTr="00C372DF">
        <w:tc>
          <w:tcPr>
            <w:tcW w:w="1145" w:type="pct"/>
            <w:vAlign w:val="center"/>
          </w:tcPr>
          <w:p w14:paraId="5DDFB5E2" w14:textId="77777777" w:rsidR="004434E5" w:rsidRPr="00020D14" w:rsidRDefault="004434E5" w:rsidP="00C372DF">
            <w:pPr>
              <w:rPr>
                <w:rFonts w:ascii="GOST Common" w:hAnsi="GOST Common"/>
                <w:sz w:val="20"/>
                <w:szCs w:val="20"/>
              </w:rPr>
            </w:pPr>
            <w:r w:rsidRPr="00020D14">
              <w:rPr>
                <w:rFonts w:ascii="GOST Common" w:hAnsi="GOST Common"/>
                <w:sz w:val="20"/>
                <w:szCs w:val="20"/>
              </w:rPr>
              <w:t>Улично-дорожная сеть</w:t>
            </w:r>
            <w:r>
              <w:rPr>
                <w:rFonts w:ascii="GOST Common" w:hAnsi="GOST Common"/>
                <w:sz w:val="20"/>
                <w:szCs w:val="20"/>
              </w:rPr>
              <w:t xml:space="preserve"> </w:t>
            </w:r>
            <w:r w:rsidRPr="00020D14">
              <w:rPr>
                <w:rFonts w:ascii="GOST Common" w:hAnsi="GOST Common"/>
                <w:sz w:val="20"/>
                <w:szCs w:val="20"/>
              </w:rPr>
              <w:t>(код 12.0.1)</w:t>
            </w:r>
            <w:r w:rsidRPr="00020D14">
              <w:rPr>
                <w:rStyle w:val="ab"/>
                <w:rFonts w:ascii="GOST Common" w:hAnsi="GOST Common"/>
                <w:sz w:val="20"/>
                <w:szCs w:val="20"/>
              </w:rPr>
              <w:footnoteReference w:id="20"/>
            </w:r>
          </w:p>
        </w:tc>
        <w:tc>
          <w:tcPr>
            <w:tcW w:w="416" w:type="pct"/>
            <w:vAlign w:val="center"/>
          </w:tcPr>
          <w:p w14:paraId="6A519A82" w14:textId="77777777" w:rsidR="004434E5" w:rsidRPr="00020D14" w:rsidRDefault="004434E5" w:rsidP="00C372DF">
            <w:pPr>
              <w:jc w:val="center"/>
              <w:rPr>
                <w:rFonts w:ascii="GOST Common" w:hAnsi="GOST Common"/>
                <w:sz w:val="16"/>
                <w:szCs w:val="16"/>
              </w:rPr>
            </w:pPr>
            <w:r w:rsidRPr="00B17FB7">
              <w:rPr>
                <w:rFonts w:ascii="GOST Common" w:hAnsi="GOST Common" w:cs="Arial"/>
                <w:sz w:val="16"/>
                <w:szCs w:val="16"/>
              </w:rPr>
              <w:t>Не подлежит установлению</w:t>
            </w:r>
          </w:p>
        </w:tc>
        <w:tc>
          <w:tcPr>
            <w:tcW w:w="441" w:type="pct"/>
            <w:vAlign w:val="center"/>
          </w:tcPr>
          <w:p w14:paraId="57A14D49" w14:textId="77777777" w:rsidR="004434E5" w:rsidRPr="00020D14" w:rsidRDefault="004434E5" w:rsidP="00C372DF">
            <w:pPr>
              <w:jc w:val="center"/>
              <w:rPr>
                <w:rFonts w:ascii="GOST Common" w:hAnsi="GOST Common"/>
                <w:sz w:val="16"/>
                <w:szCs w:val="16"/>
              </w:rPr>
            </w:pPr>
            <w:r w:rsidRPr="00B17FB7">
              <w:rPr>
                <w:rFonts w:ascii="GOST Common" w:hAnsi="GOST Common" w:cs="Arial"/>
                <w:sz w:val="16"/>
                <w:szCs w:val="16"/>
              </w:rPr>
              <w:t>Не подлежит установлению</w:t>
            </w:r>
          </w:p>
        </w:tc>
        <w:tc>
          <w:tcPr>
            <w:tcW w:w="416" w:type="pct"/>
            <w:vAlign w:val="center"/>
          </w:tcPr>
          <w:p w14:paraId="621EBE1D" w14:textId="77777777" w:rsidR="004434E5" w:rsidRPr="00020D14" w:rsidRDefault="004434E5" w:rsidP="00C372DF">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441" w:type="pct"/>
            <w:vAlign w:val="center"/>
          </w:tcPr>
          <w:p w14:paraId="50703B25" w14:textId="77777777" w:rsidR="004434E5" w:rsidRPr="00020D14" w:rsidRDefault="004434E5" w:rsidP="00C372DF">
            <w:pPr>
              <w:jc w:val="center"/>
              <w:rPr>
                <w:rFonts w:ascii="GOST Common" w:hAnsi="GOST Common"/>
                <w:sz w:val="16"/>
                <w:szCs w:val="16"/>
              </w:rPr>
            </w:pPr>
            <w:r w:rsidRPr="00B42740">
              <w:rPr>
                <w:rFonts w:ascii="GOST Common" w:hAnsi="GOST Common" w:cs="Arial"/>
                <w:sz w:val="16"/>
                <w:szCs w:val="16"/>
              </w:rPr>
              <w:t>Не подлежит установлению</w:t>
            </w:r>
          </w:p>
        </w:tc>
        <w:tc>
          <w:tcPr>
            <w:tcW w:w="753" w:type="pct"/>
            <w:vAlign w:val="center"/>
          </w:tcPr>
          <w:p w14:paraId="7C99E7C2" w14:textId="77777777" w:rsidR="004434E5" w:rsidRPr="00020D14" w:rsidRDefault="004434E5" w:rsidP="00C372DF">
            <w:pPr>
              <w:jc w:val="center"/>
              <w:rPr>
                <w:rFonts w:ascii="GOST Common" w:hAnsi="GOST Common"/>
                <w:sz w:val="16"/>
                <w:szCs w:val="16"/>
              </w:rPr>
            </w:pPr>
            <w:r w:rsidRPr="0059754B">
              <w:rPr>
                <w:rFonts w:ascii="GOST Common" w:hAnsi="GOST Common" w:cs="Arial"/>
                <w:sz w:val="16"/>
                <w:szCs w:val="16"/>
              </w:rPr>
              <w:t>Не подлежит установлению</w:t>
            </w:r>
          </w:p>
        </w:tc>
        <w:tc>
          <w:tcPr>
            <w:tcW w:w="637" w:type="pct"/>
            <w:vAlign w:val="center"/>
          </w:tcPr>
          <w:p w14:paraId="375CFE34" w14:textId="77777777" w:rsidR="004434E5" w:rsidRPr="00020D14" w:rsidRDefault="004434E5" w:rsidP="00C372DF">
            <w:pPr>
              <w:jc w:val="center"/>
              <w:rPr>
                <w:rFonts w:ascii="GOST Common" w:hAnsi="GOST Common"/>
                <w:sz w:val="16"/>
                <w:szCs w:val="16"/>
              </w:rPr>
            </w:pPr>
            <w:r w:rsidRPr="0059754B">
              <w:rPr>
                <w:rFonts w:ascii="GOST Common" w:hAnsi="GOST Common" w:cs="Arial"/>
                <w:sz w:val="16"/>
                <w:szCs w:val="16"/>
              </w:rPr>
              <w:t>Не подлежит установлению</w:t>
            </w:r>
          </w:p>
        </w:tc>
        <w:tc>
          <w:tcPr>
            <w:tcW w:w="751" w:type="pct"/>
            <w:vAlign w:val="center"/>
          </w:tcPr>
          <w:p w14:paraId="0590ED22" w14:textId="77777777" w:rsidR="004434E5" w:rsidRPr="00020D14" w:rsidRDefault="004434E5" w:rsidP="00C372DF">
            <w:pPr>
              <w:jc w:val="center"/>
              <w:rPr>
                <w:rFonts w:ascii="GOST Common" w:hAnsi="GOST Common"/>
                <w:sz w:val="16"/>
                <w:szCs w:val="16"/>
              </w:rPr>
            </w:pPr>
            <w:r w:rsidRPr="0059754B">
              <w:rPr>
                <w:rFonts w:ascii="GOST Common" w:hAnsi="GOST Common" w:cs="Arial"/>
                <w:sz w:val="16"/>
                <w:szCs w:val="16"/>
              </w:rPr>
              <w:t>Не подлежит установлению</w:t>
            </w:r>
          </w:p>
        </w:tc>
      </w:tr>
      <w:tr w:rsidR="004434E5" w:rsidRPr="00020D14" w14:paraId="4F0EEFBE" w14:textId="77777777" w:rsidTr="00C372DF">
        <w:tc>
          <w:tcPr>
            <w:tcW w:w="5000" w:type="pct"/>
            <w:gridSpan w:val="8"/>
            <w:shd w:val="clear" w:color="auto" w:fill="F2F2F2" w:themeFill="background1" w:themeFillShade="F2"/>
          </w:tcPr>
          <w:p w14:paraId="433B2533" w14:textId="77777777" w:rsidR="004434E5" w:rsidRPr="00020D14" w:rsidRDefault="004434E5" w:rsidP="00C372DF">
            <w:pPr>
              <w:jc w:val="center"/>
              <w:rPr>
                <w:rFonts w:ascii="GOST Common" w:hAnsi="GOST Common"/>
                <w:sz w:val="16"/>
                <w:szCs w:val="16"/>
              </w:rPr>
            </w:pPr>
            <w:r w:rsidRPr="00020D14">
              <w:rPr>
                <w:rFonts w:ascii="GOST Common" w:hAnsi="GOST Common"/>
                <w:i/>
                <w:sz w:val="20"/>
                <w:szCs w:val="16"/>
              </w:rPr>
              <w:t>Вспомогательные виды разрешенного использования</w:t>
            </w:r>
          </w:p>
        </w:tc>
      </w:tr>
      <w:tr w:rsidR="004434E5" w:rsidRPr="00020D14" w14:paraId="13630FD5" w14:textId="77777777" w:rsidTr="00C372DF">
        <w:tc>
          <w:tcPr>
            <w:tcW w:w="1145" w:type="pct"/>
          </w:tcPr>
          <w:p w14:paraId="0B101A2D" w14:textId="77777777" w:rsidR="004434E5" w:rsidRPr="00020D14" w:rsidRDefault="004434E5" w:rsidP="00C372DF">
            <w:pPr>
              <w:rPr>
                <w:rFonts w:ascii="GOST Common" w:hAnsi="GOST Common"/>
                <w:sz w:val="20"/>
                <w:szCs w:val="20"/>
              </w:rPr>
            </w:pPr>
            <w:r w:rsidRPr="0094279C">
              <w:rPr>
                <w:rFonts w:ascii="GOST Common" w:hAnsi="GOST Common"/>
                <w:sz w:val="20"/>
                <w:szCs w:val="20"/>
              </w:rPr>
              <w:lastRenderedPageBreak/>
              <w:t>Коммунальное</w:t>
            </w:r>
            <w:r w:rsidRPr="00020D14">
              <w:rPr>
                <w:rFonts w:ascii="GOST Common" w:hAnsi="GOST Common"/>
                <w:sz w:val="20"/>
                <w:szCs w:val="20"/>
              </w:rPr>
              <w:t xml:space="preserve"> обслуживание</w:t>
            </w:r>
          </w:p>
          <w:p w14:paraId="03C8F523" w14:textId="77777777" w:rsidR="004434E5" w:rsidRPr="00020D14" w:rsidRDefault="004434E5" w:rsidP="00C372DF">
            <w:pPr>
              <w:rPr>
                <w:rFonts w:ascii="GOST Common" w:hAnsi="GOST Common"/>
                <w:sz w:val="20"/>
                <w:szCs w:val="20"/>
              </w:rPr>
            </w:pPr>
            <w:r w:rsidRPr="00020D14">
              <w:rPr>
                <w:rFonts w:ascii="GOST Common" w:hAnsi="GOST Common"/>
                <w:sz w:val="20"/>
                <w:szCs w:val="20"/>
              </w:rPr>
              <w:t>(код 3.1)</w:t>
            </w:r>
          </w:p>
        </w:tc>
        <w:tc>
          <w:tcPr>
            <w:tcW w:w="416" w:type="pct"/>
            <w:vAlign w:val="center"/>
          </w:tcPr>
          <w:p w14:paraId="4F70E973" w14:textId="77777777" w:rsidR="004434E5" w:rsidRPr="00020D14" w:rsidRDefault="004434E5" w:rsidP="00C372DF">
            <w:pPr>
              <w:jc w:val="center"/>
              <w:rPr>
                <w:rFonts w:ascii="GOST Common" w:hAnsi="GOST Common"/>
                <w:sz w:val="16"/>
                <w:szCs w:val="16"/>
              </w:rPr>
            </w:pPr>
            <w:r w:rsidRPr="00020D14">
              <w:rPr>
                <w:rFonts w:ascii="GOST Common" w:hAnsi="GOST Common" w:cs="Arial"/>
                <w:sz w:val="16"/>
                <w:szCs w:val="16"/>
              </w:rPr>
              <w:t>10</w:t>
            </w:r>
          </w:p>
        </w:tc>
        <w:tc>
          <w:tcPr>
            <w:tcW w:w="441" w:type="pct"/>
            <w:vAlign w:val="center"/>
          </w:tcPr>
          <w:p w14:paraId="39B8C149" w14:textId="77777777" w:rsidR="004434E5" w:rsidRPr="00020D14" w:rsidRDefault="004434E5" w:rsidP="00C372DF">
            <w:pPr>
              <w:jc w:val="center"/>
              <w:rPr>
                <w:rFonts w:ascii="GOST Common" w:hAnsi="GOST Common"/>
                <w:sz w:val="16"/>
                <w:szCs w:val="16"/>
              </w:rPr>
            </w:pPr>
            <w:r>
              <w:rPr>
                <w:rFonts w:ascii="GOST Common" w:hAnsi="GOST Common" w:cs="Arial"/>
                <w:sz w:val="16"/>
                <w:szCs w:val="16"/>
              </w:rPr>
              <w:t>5</w:t>
            </w:r>
            <w:r w:rsidRPr="00020D14">
              <w:rPr>
                <w:rFonts w:ascii="GOST Common" w:hAnsi="GOST Common" w:cs="Arial"/>
                <w:sz w:val="16"/>
                <w:szCs w:val="16"/>
              </w:rPr>
              <w:t>0000</w:t>
            </w:r>
          </w:p>
        </w:tc>
        <w:tc>
          <w:tcPr>
            <w:tcW w:w="416" w:type="pct"/>
            <w:vAlign w:val="center"/>
          </w:tcPr>
          <w:p w14:paraId="7FDBE58F" w14:textId="77777777" w:rsidR="004434E5" w:rsidRPr="00020D14" w:rsidRDefault="004434E5" w:rsidP="00C372DF">
            <w:pPr>
              <w:jc w:val="center"/>
              <w:rPr>
                <w:rFonts w:ascii="GOST Common" w:hAnsi="GOST Common"/>
                <w:sz w:val="16"/>
                <w:szCs w:val="16"/>
              </w:rPr>
            </w:pPr>
            <w:r w:rsidRPr="00DF6536">
              <w:rPr>
                <w:rFonts w:ascii="GOST Common" w:hAnsi="GOST Common" w:cs="Arial"/>
                <w:sz w:val="16"/>
                <w:szCs w:val="16"/>
              </w:rPr>
              <w:t>Не подлежит установлению</w:t>
            </w:r>
          </w:p>
        </w:tc>
        <w:tc>
          <w:tcPr>
            <w:tcW w:w="441" w:type="pct"/>
            <w:vAlign w:val="center"/>
          </w:tcPr>
          <w:p w14:paraId="32028933" w14:textId="77777777" w:rsidR="004434E5" w:rsidRPr="00020D14" w:rsidRDefault="004434E5" w:rsidP="00C372DF">
            <w:pPr>
              <w:jc w:val="center"/>
              <w:rPr>
                <w:rFonts w:ascii="GOST Common" w:hAnsi="GOST Common"/>
                <w:sz w:val="16"/>
                <w:szCs w:val="16"/>
              </w:rPr>
            </w:pPr>
            <w:r w:rsidRPr="00DF6536">
              <w:rPr>
                <w:rFonts w:ascii="GOST Common" w:hAnsi="GOST Common" w:cs="Arial"/>
                <w:sz w:val="16"/>
                <w:szCs w:val="16"/>
              </w:rPr>
              <w:t>Не подлежит установлению</w:t>
            </w:r>
          </w:p>
        </w:tc>
        <w:tc>
          <w:tcPr>
            <w:tcW w:w="753" w:type="pct"/>
            <w:vAlign w:val="center"/>
          </w:tcPr>
          <w:p w14:paraId="265632E2" w14:textId="77777777" w:rsidR="004434E5" w:rsidRPr="00020D14" w:rsidRDefault="004434E5" w:rsidP="00C372DF">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637" w:type="pct"/>
            <w:vAlign w:val="center"/>
          </w:tcPr>
          <w:p w14:paraId="53EADB45" w14:textId="77777777" w:rsidR="004434E5" w:rsidRPr="00020D14" w:rsidRDefault="004434E5" w:rsidP="00C372DF">
            <w:pPr>
              <w:jc w:val="center"/>
              <w:rPr>
                <w:rFonts w:ascii="GOST Common" w:hAnsi="GOST Common"/>
                <w:sz w:val="16"/>
                <w:szCs w:val="16"/>
              </w:rPr>
            </w:pPr>
            <w:r w:rsidRPr="00020D14">
              <w:rPr>
                <w:rFonts w:ascii="GOST Common" w:hAnsi="GOST Common" w:cs="Arial"/>
                <w:sz w:val="16"/>
                <w:szCs w:val="16"/>
              </w:rPr>
              <w:t>3</w:t>
            </w:r>
          </w:p>
        </w:tc>
        <w:tc>
          <w:tcPr>
            <w:tcW w:w="751" w:type="pct"/>
            <w:vAlign w:val="center"/>
          </w:tcPr>
          <w:p w14:paraId="73EAD7BB" w14:textId="1351D0B1" w:rsidR="004434E5" w:rsidRPr="00020D14" w:rsidRDefault="00FD2225" w:rsidP="00C372DF">
            <w:pPr>
              <w:jc w:val="center"/>
              <w:rPr>
                <w:rFonts w:ascii="GOST Common" w:hAnsi="GOST Common"/>
                <w:sz w:val="16"/>
                <w:szCs w:val="16"/>
              </w:rPr>
            </w:pPr>
            <w:r w:rsidRPr="00020D14">
              <w:rPr>
                <w:rFonts w:ascii="GOST Common" w:hAnsi="GOST Common"/>
                <w:sz w:val="16"/>
                <w:szCs w:val="16"/>
              </w:rPr>
              <w:t>75</w:t>
            </w:r>
          </w:p>
        </w:tc>
      </w:tr>
      <w:tr w:rsidR="004434E5" w:rsidRPr="00020D14" w14:paraId="2699E61F" w14:textId="77777777" w:rsidTr="00C372DF">
        <w:tc>
          <w:tcPr>
            <w:tcW w:w="1145" w:type="pct"/>
          </w:tcPr>
          <w:p w14:paraId="5A630B42" w14:textId="77777777" w:rsidR="004434E5" w:rsidRPr="00020D14" w:rsidRDefault="004434E5" w:rsidP="00C372DF">
            <w:pPr>
              <w:rPr>
                <w:rFonts w:ascii="GOST Common" w:hAnsi="GOST Common"/>
                <w:sz w:val="20"/>
                <w:szCs w:val="20"/>
              </w:rPr>
            </w:pPr>
            <w:r w:rsidRPr="00020D14">
              <w:rPr>
                <w:rFonts w:ascii="GOST Common" w:hAnsi="GOST Common"/>
                <w:sz w:val="20"/>
                <w:szCs w:val="20"/>
              </w:rPr>
              <w:t>Специальная деятельность</w:t>
            </w:r>
          </w:p>
          <w:p w14:paraId="24B3DB9D" w14:textId="77777777" w:rsidR="004434E5" w:rsidRPr="00020D14" w:rsidRDefault="004434E5" w:rsidP="00C372DF">
            <w:pPr>
              <w:jc w:val="both"/>
              <w:rPr>
                <w:rFonts w:ascii="GOST Common" w:hAnsi="GOST Common"/>
                <w:sz w:val="20"/>
                <w:szCs w:val="20"/>
              </w:rPr>
            </w:pPr>
            <w:r w:rsidRPr="00020D14">
              <w:rPr>
                <w:rFonts w:ascii="GOST Common" w:hAnsi="GOST Common"/>
                <w:sz w:val="20"/>
                <w:szCs w:val="20"/>
              </w:rPr>
              <w:t xml:space="preserve">(в части санитарной очистки) </w:t>
            </w:r>
          </w:p>
          <w:p w14:paraId="22FCDA72" w14:textId="77777777" w:rsidR="004434E5" w:rsidRPr="00020D14" w:rsidRDefault="004434E5" w:rsidP="00C372DF">
            <w:pPr>
              <w:rPr>
                <w:rFonts w:ascii="GOST Common" w:hAnsi="GOST Common"/>
                <w:sz w:val="20"/>
                <w:szCs w:val="20"/>
              </w:rPr>
            </w:pPr>
            <w:r w:rsidRPr="00020D14">
              <w:rPr>
                <w:rFonts w:ascii="GOST Common" w:hAnsi="GOST Common"/>
                <w:sz w:val="20"/>
                <w:szCs w:val="20"/>
              </w:rPr>
              <w:t>(код 12.2)</w:t>
            </w:r>
          </w:p>
        </w:tc>
        <w:tc>
          <w:tcPr>
            <w:tcW w:w="416" w:type="pct"/>
            <w:vAlign w:val="center"/>
          </w:tcPr>
          <w:p w14:paraId="59551B08" w14:textId="77777777" w:rsidR="004434E5" w:rsidRPr="00020D14" w:rsidRDefault="004434E5" w:rsidP="00C372DF">
            <w:pPr>
              <w:jc w:val="center"/>
              <w:rPr>
                <w:rFonts w:ascii="GOST Common" w:hAnsi="GOST Common"/>
                <w:sz w:val="16"/>
                <w:szCs w:val="16"/>
              </w:rPr>
            </w:pPr>
            <w:r w:rsidRPr="00020D14">
              <w:rPr>
                <w:rFonts w:ascii="GOST Common" w:hAnsi="GOST Common"/>
                <w:sz w:val="16"/>
                <w:szCs w:val="16"/>
              </w:rPr>
              <w:t>4</w:t>
            </w:r>
          </w:p>
        </w:tc>
        <w:tc>
          <w:tcPr>
            <w:tcW w:w="441" w:type="pct"/>
            <w:vAlign w:val="center"/>
          </w:tcPr>
          <w:p w14:paraId="30FAF705" w14:textId="77777777" w:rsidR="004434E5" w:rsidRPr="00020D14" w:rsidRDefault="004434E5" w:rsidP="00C372DF">
            <w:pPr>
              <w:jc w:val="center"/>
              <w:rPr>
                <w:rFonts w:ascii="GOST Common" w:hAnsi="GOST Common"/>
                <w:sz w:val="16"/>
                <w:szCs w:val="16"/>
              </w:rPr>
            </w:pPr>
            <w:r w:rsidRPr="00020D14">
              <w:rPr>
                <w:rFonts w:ascii="GOST Common" w:hAnsi="GOST Common"/>
                <w:sz w:val="16"/>
                <w:szCs w:val="16"/>
              </w:rPr>
              <w:t>16</w:t>
            </w:r>
          </w:p>
        </w:tc>
        <w:tc>
          <w:tcPr>
            <w:tcW w:w="416" w:type="pct"/>
            <w:vAlign w:val="center"/>
          </w:tcPr>
          <w:p w14:paraId="26E350FC" w14:textId="77777777" w:rsidR="004434E5" w:rsidRPr="00020D14" w:rsidRDefault="004434E5" w:rsidP="00C372DF">
            <w:pPr>
              <w:jc w:val="center"/>
              <w:rPr>
                <w:rFonts w:ascii="GOST Common" w:hAnsi="GOST Common"/>
                <w:sz w:val="16"/>
                <w:szCs w:val="16"/>
              </w:rPr>
            </w:pPr>
            <w:r w:rsidRPr="00020D14">
              <w:rPr>
                <w:rFonts w:ascii="GOST Common" w:hAnsi="GOST Common"/>
                <w:sz w:val="16"/>
                <w:szCs w:val="16"/>
              </w:rPr>
              <w:t>2</w:t>
            </w:r>
          </w:p>
        </w:tc>
        <w:tc>
          <w:tcPr>
            <w:tcW w:w="441" w:type="pct"/>
            <w:vAlign w:val="center"/>
          </w:tcPr>
          <w:p w14:paraId="79A6A909" w14:textId="77777777" w:rsidR="004434E5" w:rsidRPr="00020D14" w:rsidRDefault="004434E5" w:rsidP="00C372DF">
            <w:pPr>
              <w:jc w:val="center"/>
              <w:rPr>
                <w:rFonts w:ascii="GOST Common" w:hAnsi="GOST Common"/>
                <w:sz w:val="16"/>
                <w:szCs w:val="16"/>
              </w:rPr>
            </w:pPr>
            <w:r w:rsidRPr="00020D14">
              <w:rPr>
                <w:rFonts w:ascii="GOST Common" w:hAnsi="GOST Common"/>
                <w:sz w:val="16"/>
                <w:szCs w:val="16"/>
              </w:rPr>
              <w:t>8</w:t>
            </w:r>
          </w:p>
        </w:tc>
        <w:tc>
          <w:tcPr>
            <w:tcW w:w="753" w:type="pct"/>
            <w:vAlign w:val="center"/>
          </w:tcPr>
          <w:p w14:paraId="09AFC824" w14:textId="77777777" w:rsidR="004434E5" w:rsidRPr="00020D14" w:rsidRDefault="004434E5" w:rsidP="00C372DF">
            <w:pPr>
              <w:jc w:val="center"/>
              <w:rPr>
                <w:rFonts w:ascii="GOST Common" w:hAnsi="GOST Common"/>
                <w:sz w:val="16"/>
                <w:szCs w:val="16"/>
              </w:rPr>
            </w:pPr>
            <w:r w:rsidRPr="00B73A2C">
              <w:rPr>
                <w:rFonts w:ascii="GOST Common" w:hAnsi="GOST Common" w:cs="Arial"/>
                <w:sz w:val="16"/>
                <w:szCs w:val="16"/>
              </w:rPr>
              <w:t>Не подлежит установлению</w:t>
            </w:r>
          </w:p>
        </w:tc>
        <w:tc>
          <w:tcPr>
            <w:tcW w:w="637" w:type="pct"/>
            <w:vAlign w:val="center"/>
          </w:tcPr>
          <w:p w14:paraId="379DC8F2" w14:textId="77777777" w:rsidR="004434E5" w:rsidRPr="00020D14" w:rsidRDefault="004434E5" w:rsidP="00C372DF">
            <w:pPr>
              <w:jc w:val="center"/>
              <w:rPr>
                <w:rFonts w:ascii="GOST Common" w:hAnsi="GOST Common"/>
                <w:sz w:val="16"/>
                <w:szCs w:val="16"/>
              </w:rPr>
            </w:pPr>
            <w:r w:rsidRPr="00020D14">
              <w:rPr>
                <w:rFonts w:ascii="GOST Common" w:hAnsi="GOST Common"/>
                <w:sz w:val="16"/>
                <w:szCs w:val="16"/>
              </w:rPr>
              <w:t>20</w:t>
            </w:r>
          </w:p>
        </w:tc>
        <w:tc>
          <w:tcPr>
            <w:tcW w:w="751" w:type="pct"/>
            <w:vAlign w:val="center"/>
          </w:tcPr>
          <w:p w14:paraId="3B32CAC6" w14:textId="77777777" w:rsidR="004434E5" w:rsidRPr="00020D14" w:rsidRDefault="004434E5" w:rsidP="00C372DF">
            <w:pPr>
              <w:jc w:val="center"/>
              <w:rPr>
                <w:rFonts w:ascii="GOST Common" w:hAnsi="GOST Common"/>
                <w:sz w:val="16"/>
                <w:szCs w:val="16"/>
              </w:rPr>
            </w:pPr>
            <w:r w:rsidRPr="00B42740">
              <w:rPr>
                <w:rFonts w:ascii="GOST Common" w:hAnsi="GOST Common" w:cs="Arial"/>
                <w:sz w:val="16"/>
                <w:szCs w:val="16"/>
              </w:rPr>
              <w:t>Не подлежит установлению</w:t>
            </w:r>
          </w:p>
        </w:tc>
      </w:tr>
      <w:tr w:rsidR="004434E5" w:rsidRPr="00020D14" w14:paraId="0FB5DDF5" w14:textId="77777777" w:rsidTr="00C372DF">
        <w:tc>
          <w:tcPr>
            <w:tcW w:w="5000" w:type="pct"/>
            <w:gridSpan w:val="8"/>
            <w:shd w:val="clear" w:color="auto" w:fill="F2F2F2" w:themeFill="background1" w:themeFillShade="F2"/>
          </w:tcPr>
          <w:p w14:paraId="791E0515" w14:textId="77777777" w:rsidR="004434E5" w:rsidRPr="00020D14" w:rsidRDefault="004434E5" w:rsidP="00C372DF">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w:t>
            </w:r>
            <w:r>
              <w:rPr>
                <w:rFonts w:ascii="GOST Common" w:hAnsi="GOST Common"/>
                <w:i/>
                <w:sz w:val="20"/>
                <w:szCs w:val="16"/>
              </w:rPr>
              <w:t xml:space="preserve"> – не установлены</w:t>
            </w:r>
          </w:p>
        </w:tc>
      </w:tr>
    </w:tbl>
    <w:p w14:paraId="3914E866" w14:textId="77777777" w:rsidR="004434E5" w:rsidRPr="00020D14" w:rsidRDefault="004434E5" w:rsidP="004434E5">
      <w:pPr>
        <w:keepNext/>
        <w:keepLines/>
        <w:ind w:left="720"/>
        <w:rPr>
          <w:rFonts w:ascii="GOST Common" w:hAnsi="GOST Common"/>
          <w:spacing w:val="-13"/>
        </w:rPr>
      </w:pPr>
    </w:p>
    <w:p w14:paraId="14D6D478" w14:textId="77777777" w:rsidR="0094279C" w:rsidRDefault="0094279C" w:rsidP="0094279C">
      <w:pPr>
        <w:jc w:val="both"/>
        <w:rPr>
          <w:rFonts w:ascii="GOST Common" w:hAnsi="GOST Common"/>
          <w:u w:val="single"/>
        </w:rPr>
      </w:pPr>
      <w:r w:rsidRPr="00020D14">
        <w:rPr>
          <w:rFonts w:ascii="GOST Common" w:hAnsi="GOST Common"/>
          <w:i/>
          <w:sz w:val="14"/>
          <w:szCs w:val="14"/>
        </w:rPr>
        <w:t>*</w:t>
      </w:r>
      <w:r>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10A1CB59" w14:textId="77777777" w:rsidR="0094279C" w:rsidRDefault="0094279C" w:rsidP="0094279C">
      <w:pPr>
        <w:jc w:val="both"/>
        <w:rPr>
          <w:rFonts w:ascii="GOST Common" w:hAnsi="GOST Common"/>
          <w:sz w:val="14"/>
          <w:szCs w:val="14"/>
          <w:u w:val="single"/>
        </w:rPr>
      </w:pPr>
      <w:r w:rsidRPr="00020D14">
        <w:rPr>
          <w:rFonts w:ascii="GOST Common" w:hAnsi="GOST Common"/>
          <w:i/>
          <w:sz w:val="14"/>
          <w:szCs w:val="14"/>
        </w:rPr>
        <w:t>**</w:t>
      </w:r>
      <w:r w:rsidRPr="002D61FA">
        <w:rPr>
          <w:rFonts w:ascii="GOST Common" w:hAnsi="GOST Common"/>
          <w:i/>
          <w:sz w:val="14"/>
          <w:szCs w:val="14"/>
        </w:rPr>
        <w:t xml:space="preserve"> </w:t>
      </w:r>
      <w:r>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поправкой на противопожарный разрыв</w:t>
      </w:r>
    </w:p>
    <w:p w14:paraId="1C771471" w14:textId="77777777" w:rsidR="00DD3815" w:rsidRDefault="00DD3815">
      <w:pPr>
        <w:rPr>
          <w:rFonts w:ascii="GOST Common" w:hAnsi="GOST Common"/>
          <w:u w:val="single"/>
        </w:rPr>
      </w:pPr>
    </w:p>
    <w:p w14:paraId="70C0F8ED" w14:textId="361A8E5D" w:rsidR="0087106A" w:rsidRDefault="0087106A">
      <w:pPr>
        <w:rPr>
          <w:rFonts w:ascii="GOST Common" w:hAnsi="GOST Common"/>
          <w:u w:val="single"/>
        </w:rPr>
      </w:pPr>
      <w:r>
        <w:rPr>
          <w:rFonts w:ascii="GOST Common" w:hAnsi="GOST Common"/>
          <w:u w:val="single"/>
        </w:rPr>
        <w:br w:type="page"/>
      </w:r>
    </w:p>
    <w:p w14:paraId="5FAD0843" w14:textId="692D6C26" w:rsidR="0087106A" w:rsidRDefault="0087106A" w:rsidP="0087106A">
      <w:pPr>
        <w:jc w:val="center"/>
        <w:rPr>
          <w:rFonts w:ascii="GOST Common" w:hAnsi="GOST Common"/>
          <w:u w:val="single"/>
        </w:rPr>
      </w:pPr>
      <w:r>
        <w:rPr>
          <w:rFonts w:ascii="GOST Common" w:hAnsi="GOST Common"/>
          <w:u w:val="single"/>
        </w:rPr>
        <w:lastRenderedPageBreak/>
        <w:t xml:space="preserve">Коммунально-складская зона </w:t>
      </w:r>
      <w:r w:rsidRPr="00020D14">
        <w:rPr>
          <w:rFonts w:ascii="GOST Common" w:hAnsi="GOST Common"/>
          <w:u w:val="single"/>
        </w:rPr>
        <w:t>(П</w:t>
      </w:r>
      <w:r>
        <w:rPr>
          <w:rFonts w:ascii="GOST Common" w:hAnsi="GOST Common"/>
          <w:u w:val="single"/>
        </w:rPr>
        <w:t>скл</w:t>
      </w:r>
      <w:r w:rsidR="00AD1976">
        <w:rPr>
          <w:rFonts w:ascii="GOST Common" w:hAnsi="GOST Common"/>
          <w:u w:val="single"/>
        </w:rPr>
        <w:t>(1)</w:t>
      </w:r>
      <w:r>
        <w:rPr>
          <w:rFonts w:ascii="GOST Common" w:hAnsi="GOST Common"/>
          <w:u w:val="single"/>
        </w:rPr>
        <w:t>)</w:t>
      </w:r>
    </w:p>
    <w:p w14:paraId="7E98F75E" w14:textId="41100E24" w:rsidR="00305F10" w:rsidRPr="00020D14" w:rsidRDefault="00A531A1" w:rsidP="00AD1976">
      <w:pPr>
        <w:jc w:val="right"/>
        <w:rPr>
          <w:rFonts w:ascii="GOST Common" w:hAnsi="GOST Common"/>
          <w:u w:val="single"/>
        </w:rPr>
      </w:pPr>
      <w:r w:rsidRPr="00020D14">
        <w:rPr>
          <w:rFonts w:ascii="GOST Common" w:hAnsi="GOST Common"/>
          <w:spacing w:val="-13"/>
        </w:rPr>
        <w:t xml:space="preserve">Таблица </w:t>
      </w:r>
      <w:r>
        <w:rPr>
          <w:rFonts w:ascii="GOST Common" w:hAnsi="GOST Common"/>
          <w:spacing w:val="-13"/>
        </w:rPr>
        <w:t>1</w:t>
      </w:r>
      <w:r w:rsidR="00EF6FBD">
        <w:rPr>
          <w:rFonts w:ascii="GOST Common" w:hAnsi="GOST Common"/>
          <w:spacing w:val="-13"/>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308"/>
        <w:gridCol w:w="1308"/>
        <w:gridCol w:w="1233"/>
        <w:gridCol w:w="1308"/>
        <w:gridCol w:w="2239"/>
        <w:gridCol w:w="1893"/>
        <w:gridCol w:w="2230"/>
      </w:tblGrid>
      <w:tr w:rsidR="00305F10" w:rsidRPr="00020D14" w14:paraId="3298D4EA" w14:textId="77777777" w:rsidTr="00FD2225">
        <w:trPr>
          <w:tblHeader/>
        </w:trPr>
        <w:tc>
          <w:tcPr>
            <w:tcW w:w="1142" w:type="pct"/>
            <w:vMerge w:val="restart"/>
            <w:shd w:val="clear" w:color="auto" w:fill="D9D9D9"/>
            <w:vAlign w:val="center"/>
          </w:tcPr>
          <w:p w14:paraId="1568EF57" w14:textId="77777777" w:rsidR="00305F10" w:rsidRPr="00020D14" w:rsidRDefault="00305F10" w:rsidP="00305F10">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26" w:type="pct"/>
            <w:gridSpan w:val="4"/>
            <w:shd w:val="clear" w:color="auto" w:fill="D9D9D9"/>
            <w:vAlign w:val="center"/>
          </w:tcPr>
          <w:p w14:paraId="75B28C7B" w14:textId="77777777" w:rsidR="00305F10" w:rsidRPr="00020D14" w:rsidRDefault="00305F10" w:rsidP="00305F10">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0" w:type="pct"/>
            <w:vMerge w:val="restart"/>
            <w:shd w:val="clear" w:color="auto" w:fill="D9D9D9"/>
            <w:vAlign w:val="center"/>
          </w:tcPr>
          <w:p w14:paraId="5DC44D82" w14:textId="77777777" w:rsidR="00305F10" w:rsidRPr="00020D14" w:rsidRDefault="00305F10" w:rsidP="00305F10">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4" w:type="pct"/>
            <w:vMerge w:val="restart"/>
            <w:shd w:val="clear" w:color="auto" w:fill="D9D9D9"/>
            <w:vAlign w:val="center"/>
          </w:tcPr>
          <w:p w14:paraId="4EDE53C2" w14:textId="77777777" w:rsidR="00305F10" w:rsidRPr="00020D14" w:rsidRDefault="00305F10" w:rsidP="00305F10">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48" w:type="pct"/>
            <w:vMerge w:val="restart"/>
            <w:shd w:val="clear" w:color="auto" w:fill="D9D9D9"/>
            <w:vAlign w:val="center"/>
          </w:tcPr>
          <w:p w14:paraId="42402A05" w14:textId="77777777" w:rsidR="00305F10" w:rsidRPr="00020D14" w:rsidRDefault="00305F10" w:rsidP="00305F10">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305F10" w:rsidRPr="00020D14" w14:paraId="06797B5F" w14:textId="77777777" w:rsidTr="00FD2225">
        <w:trPr>
          <w:tblHeader/>
        </w:trPr>
        <w:tc>
          <w:tcPr>
            <w:tcW w:w="1142" w:type="pct"/>
            <w:vMerge/>
            <w:vAlign w:val="center"/>
          </w:tcPr>
          <w:p w14:paraId="2C2CD958" w14:textId="77777777" w:rsidR="00305F10" w:rsidRPr="00020D14" w:rsidRDefault="00305F10" w:rsidP="00305F10">
            <w:pPr>
              <w:jc w:val="center"/>
              <w:rPr>
                <w:rFonts w:ascii="GOST Common" w:hAnsi="GOST Common"/>
                <w:sz w:val="20"/>
                <w:szCs w:val="16"/>
              </w:rPr>
            </w:pPr>
          </w:p>
        </w:tc>
        <w:tc>
          <w:tcPr>
            <w:tcW w:w="876" w:type="pct"/>
            <w:gridSpan w:val="2"/>
            <w:shd w:val="clear" w:color="auto" w:fill="D9D9D9"/>
            <w:vAlign w:val="center"/>
          </w:tcPr>
          <w:p w14:paraId="4F9AD19F" w14:textId="77777777" w:rsidR="00305F10" w:rsidRPr="00020D14" w:rsidRDefault="00305F10" w:rsidP="00305F10">
            <w:pPr>
              <w:jc w:val="center"/>
              <w:rPr>
                <w:rFonts w:ascii="GOST Common" w:hAnsi="GOST Common"/>
                <w:sz w:val="20"/>
                <w:szCs w:val="16"/>
              </w:rPr>
            </w:pPr>
            <w:r w:rsidRPr="00020D14">
              <w:rPr>
                <w:rFonts w:ascii="GOST Common" w:hAnsi="GOST Common"/>
                <w:sz w:val="20"/>
                <w:szCs w:val="16"/>
              </w:rPr>
              <w:t>Площадь, кв.м</w:t>
            </w:r>
          </w:p>
        </w:tc>
        <w:tc>
          <w:tcPr>
            <w:tcW w:w="850" w:type="pct"/>
            <w:gridSpan w:val="2"/>
            <w:shd w:val="clear" w:color="auto" w:fill="D9D9D9"/>
            <w:vAlign w:val="center"/>
          </w:tcPr>
          <w:p w14:paraId="016893A3" w14:textId="77777777" w:rsidR="00305F10" w:rsidRPr="00020D14" w:rsidRDefault="00305F10" w:rsidP="00305F10">
            <w:pPr>
              <w:jc w:val="center"/>
              <w:rPr>
                <w:rFonts w:ascii="GOST Common" w:hAnsi="GOST Common"/>
                <w:sz w:val="20"/>
                <w:szCs w:val="16"/>
              </w:rPr>
            </w:pPr>
            <w:r w:rsidRPr="00020D14">
              <w:rPr>
                <w:rFonts w:ascii="GOST Common" w:hAnsi="GOST Common"/>
                <w:sz w:val="20"/>
                <w:szCs w:val="16"/>
              </w:rPr>
              <w:t>Размер, м</w:t>
            </w:r>
          </w:p>
        </w:tc>
        <w:tc>
          <w:tcPr>
            <w:tcW w:w="750" w:type="pct"/>
            <w:vMerge/>
          </w:tcPr>
          <w:p w14:paraId="23F483A6" w14:textId="77777777" w:rsidR="00305F10" w:rsidRPr="00020D14" w:rsidRDefault="00305F10" w:rsidP="00305F10">
            <w:pPr>
              <w:jc w:val="both"/>
              <w:rPr>
                <w:rFonts w:ascii="GOST Common" w:hAnsi="GOST Common"/>
                <w:sz w:val="20"/>
                <w:szCs w:val="16"/>
              </w:rPr>
            </w:pPr>
          </w:p>
        </w:tc>
        <w:tc>
          <w:tcPr>
            <w:tcW w:w="634" w:type="pct"/>
            <w:vMerge/>
          </w:tcPr>
          <w:p w14:paraId="766B29F4" w14:textId="77777777" w:rsidR="00305F10" w:rsidRPr="00020D14" w:rsidRDefault="00305F10" w:rsidP="00305F10">
            <w:pPr>
              <w:jc w:val="both"/>
              <w:rPr>
                <w:rFonts w:ascii="GOST Common" w:hAnsi="GOST Common"/>
                <w:sz w:val="20"/>
                <w:szCs w:val="16"/>
              </w:rPr>
            </w:pPr>
          </w:p>
        </w:tc>
        <w:tc>
          <w:tcPr>
            <w:tcW w:w="748" w:type="pct"/>
            <w:vMerge/>
          </w:tcPr>
          <w:p w14:paraId="08357942" w14:textId="77777777" w:rsidR="00305F10" w:rsidRPr="00020D14" w:rsidRDefault="00305F10" w:rsidP="00305F10">
            <w:pPr>
              <w:jc w:val="both"/>
              <w:rPr>
                <w:rFonts w:ascii="GOST Common" w:hAnsi="GOST Common"/>
                <w:sz w:val="20"/>
                <w:szCs w:val="16"/>
              </w:rPr>
            </w:pPr>
          </w:p>
        </w:tc>
      </w:tr>
      <w:tr w:rsidR="00305F10" w:rsidRPr="00020D14" w14:paraId="78D819DF" w14:textId="77777777" w:rsidTr="00FD2225">
        <w:trPr>
          <w:tblHeader/>
        </w:trPr>
        <w:tc>
          <w:tcPr>
            <w:tcW w:w="1142" w:type="pct"/>
            <w:vMerge/>
            <w:vAlign w:val="center"/>
          </w:tcPr>
          <w:p w14:paraId="7D7EAD4C" w14:textId="77777777" w:rsidR="00305F10" w:rsidRPr="00020D14" w:rsidRDefault="00305F10" w:rsidP="00305F10">
            <w:pPr>
              <w:jc w:val="center"/>
              <w:rPr>
                <w:rFonts w:ascii="GOST Common" w:hAnsi="GOST Common"/>
                <w:sz w:val="20"/>
                <w:szCs w:val="16"/>
              </w:rPr>
            </w:pPr>
          </w:p>
        </w:tc>
        <w:tc>
          <w:tcPr>
            <w:tcW w:w="438" w:type="pct"/>
            <w:shd w:val="clear" w:color="auto" w:fill="D9D9D9"/>
            <w:vAlign w:val="center"/>
          </w:tcPr>
          <w:p w14:paraId="7FCB28E1" w14:textId="77777777" w:rsidR="00305F10" w:rsidRPr="00020D14" w:rsidRDefault="00305F10" w:rsidP="00305F10">
            <w:pPr>
              <w:jc w:val="center"/>
              <w:rPr>
                <w:rFonts w:ascii="GOST Common" w:hAnsi="GOST Common"/>
                <w:sz w:val="20"/>
                <w:szCs w:val="16"/>
              </w:rPr>
            </w:pPr>
            <w:r w:rsidRPr="00020D14">
              <w:rPr>
                <w:rFonts w:ascii="GOST Common" w:hAnsi="GOST Common"/>
                <w:sz w:val="20"/>
                <w:szCs w:val="16"/>
              </w:rPr>
              <w:t>минимум</w:t>
            </w:r>
          </w:p>
        </w:tc>
        <w:tc>
          <w:tcPr>
            <w:tcW w:w="438" w:type="pct"/>
            <w:shd w:val="clear" w:color="auto" w:fill="D9D9D9"/>
            <w:vAlign w:val="center"/>
          </w:tcPr>
          <w:p w14:paraId="2FEC2BB6" w14:textId="77777777" w:rsidR="00305F10" w:rsidRPr="00020D14" w:rsidRDefault="00305F10" w:rsidP="00305F10">
            <w:pPr>
              <w:jc w:val="center"/>
              <w:rPr>
                <w:rFonts w:ascii="GOST Common" w:hAnsi="GOST Common"/>
                <w:sz w:val="20"/>
                <w:szCs w:val="16"/>
              </w:rPr>
            </w:pPr>
            <w:r w:rsidRPr="00020D14">
              <w:rPr>
                <w:rFonts w:ascii="GOST Common" w:hAnsi="GOST Common"/>
                <w:sz w:val="20"/>
                <w:szCs w:val="16"/>
              </w:rPr>
              <w:t>максимум</w:t>
            </w:r>
          </w:p>
        </w:tc>
        <w:tc>
          <w:tcPr>
            <w:tcW w:w="413" w:type="pct"/>
            <w:shd w:val="clear" w:color="auto" w:fill="D9D9D9"/>
            <w:vAlign w:val="center"/>
          </w:tcPr>
          <w:p w14:paraId="1255B538" w14:textId="77777777" w:rsidR="00305F10" w:rsidRPr="00020D14" w:rsidRDefault="00305F10" w:rsidP="00305F10">
            <w:pPr>
              <w:jc w:val="center"/>
              <w:rPr>
                <w:rFonts w:ascii="GOST Common" w:hAnsi="GOST Common"/>
                <w:sz w:val="20"/>
                <w:szCs w:val="16"/>
              </w:rPr>
            </w:pPr>
            <w:r w:rsidRPr="00020D14">
              <w:rPr>
                <w:rFonts w:ascii="GOST Common" w:hAnsi="GOST Common"/>
                <w:sz w:val="20"/>
                <w:szCs w:val="16"/>
              </w:rPr>
              <w:t>минимум</w:t>
            </w:r>
          </w:p>
        </w:tc>
        <w:tc>
          <w:tcPr>
            <w:tcW w:w="438" w:type="pct"/>
            <w:shd w:val="clear" w:color="auto" w:fill="D9D9D9"/>
            <w:vAlign w:val="center"/>
          </w:tcPr>
          <w:p w14:paraId="7D15DF7C" w14:textId="77777777" w:rsidR="00305F10" w:rsidRPr="00020D14" w:rsidRDefault="00305F10" w:rsidP="00305F10">
            <w:pPr>
              <w:jc w:val="center"/>
              <w:rPr>
                <w:rFonts w:ascii="GOST Common" w:hAnsi="GOST Common"/>
                <w:sz w:val="20"/>
                <w:szCs w:val="16"/>
              </w:rPr>
            </w:pPr>
            <w:r w:rsidRPr="00020D14">
              <w:rPr>
                <w:rFonts w:ascii="GOST Common" w:hAnsi="GOST Common"/>
                <w:sz w:val="20"/>
                <w:szCs w:val="16"/>
              </w:rPr>
              <w:t>максимум</w:t>
            </w:r>
          </w:p>
        </w:tc>
        <w:tc>
          <w:tcPr>
            <w:tcW w:w="750" w:type="pct"/>
            <w:vMerge/>
          </w:tcPr>
          <w:p w14:paraId="4B2B9673" w14:textId="77777777" w:rsidR="00305F10" w:rsidRPr="00020D14" w:rsidRDefault="00305F10" w:rsidP="00305F10">
            <w:pPr>
              <w:jc w:val="both"/>
              <w:rPr>
                <w:rFonts w:ascii="GOST Common" w:hAnsi="GOST Common"/>
                <w:sz w:val="20"/>
                <w:szCs w:val="16"/>
              </w:rPr>
            </w:pPr>
          </w:p>
        </w:tc>
        <w:tc>
          <w:tcPr>
            <w:tcW w:w="634" w:type="pct"/>
            <w:vMerge/>
          </w:tcPr>
          <w:p w14:paraId="6237A419" w14:textId="77777777" w:rsidR="00305F10" w:rsidRPr="00020D14" w:rsidRDefault="00305F10" w:rsidP="00305F10">
            <w:pPr>
              <w:jc w:val="both"/>
              <w:rPr>
                <w:rFonts w:ascii="GOST Common" w:hAnsi="GOST Common"/>
                <w:sz w:val="20"/>
                <w:szCs w:val="16"/>
              </w:rPr>
            </w:pPr>
          </w:p>
        </w:tc>
        <w:tc>
          <w:tcPr>
            <w:tcW w:w="748" w:type="pct"/>
            <w:vMerge/>
          </w:tcPr>
          <w:p w14:paraId="0B9F499F" w14:textId="77777777" w:rsidR="00305F10" w:rsidRPr="00020D14" w:rsidRDefault="00305F10" w:rsidP="00305F10">
            <w:pPr>
              <w:jc w:val="both"/>
              <w:rPr>
                <w:rFonts w:ascii="GOST Common" w:hAnsi="GOST Common"/>
                <w:sz w:val="20"/>
                <w:szCs w:val="16"/>
              </w:rPr>
            </w:pPr>
          </w:p>
        </w:tc>
      </w:tr>
      <w:tr w:rsidR="00305F10" w:rsidRPr="00020D14" w14:paraId="711179DE" w14:textId="77777777" w:rsidTr="00305F10">
        <w:tc>
          <w:tcPr>
            <w:tcW w:w="5000" w:type="pct"/>
            <w:gridSpan w:val="8"/>
            <w:shd w:val="clear" w:color="auto" w:fill="F2F2F2"/>
          </w:tcPr>
          <w:p w14:paraId="15657A4C" w14:textId="77777777" w:rsidR="00305F10" w:rsidRPr="00020D14" w:rsidRDefault="00305F10" w:rsidP="00305F10">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FD2225" w:rsidRPr="00020D14" w14:paraId="6AE7F8C1" w14:textId="77777777" w:rsidTr="00FD2225">
        <w:tc>
          <w:tcPr>
            <w:tcW w:w="1142" w:type="pct"/>
            <w:vAlign w:val="center"/>
          </w:tcPr>
          <w:p w14:paraId="467D25B2" w14:textId="7E4B8A3E" w:rsidR="00FD2225" w:rsidRPr="00020D14" w:rsidRDefault="00FD2225" w:rsidP="00FD2225">
            <w:pPr>
              <w:rPr>
                <w:rFonts w:ascii="GOST Common" w:hAnsi="GOST Common"/>
                <w:spacing w:val="2"/>
                <w:sz w:val="20"/>
                <w:szCs w:val="20"/>
                <w:shd w:val="clear" w:color="auto" w:fill="FFFFFF"/>
              </w:rPr>
            </w:pPr>
            <w:r w:rsidRPr="00020D14">
              <w:rPr>
                <w:rFonts w:ascii="GOST Common" w:hAnsi="GOST Common"/>
                <w:sz w:val="20"/>
                <w:szCs w:val="20"/>
              </w:rPr>
              <w:t>Хранение и переработка сельскохозяйственной продукции (код 1.15)</w:t>
            </w:r>
          </w:p>
        </w:tc>
        <w:tc>
          <w:tcPr>
            <w:tcW w:w="438" w:type="pct"/>
            <w:vAlign w:val="center"/>
          </w:tcPr>
          <w:p w14:paraId="4A1BF4CE" w14:textId="10479629" w:rsidR="00FD2225" w:rsidRDefault="00FD2225" w:rsidP="00FD2225">
            <w:pPr>
              <w:jc w:val="center"/>
              <w:rPr>
                <w:rFonts w:ascii="GOST Common" w:hAnsi="GOST Common"/>
                <w:sz w:val="16"/>
                <w:szCs w:val="16"/>
              </w:rPr>
            </w:pPr>
            <w:r>
              <w:rPr>
                <w:rFonts w:ascii="GOST Common" w:hAnsi="GOST Common"/>
                <w:sz w:val="16"/>
                <w:szCs w:val="16"/>
              </w:rPr>
              <w:t>100</w:t>
            </w:r>
          </w:p>
        </w:tc>
        <w:tc>
          <w:tcPr>
            <w:tcW w:w="438" w:type="pct"/>
            <w:vAlign w:val="center"/>
          </w:tcPr>
          <w:p w14:paraId="2D8B6631" w14:textId="47585ECE" w:rsidR="00FD2225" w:rsidRDefault="00FD2225" w:rsidP="00FD2225">
            <w:pPr>
              <w:jc w:val="center"/>
              <w:rPr>
                <w:rFonts w:ascii="GOST Common" w:hAnsi="GOST Common"/>
                <w:sz w:val="16"/>
                <w:szCs w:val="16"/>
              </w:rPr>
            </w:pPr>
            <w:r>
              <w:rPr>
                <w:rFonts w:ascii="GOST Common" w:hAnsi="GOST Common"/>
                <w:sz w:val="16"/>
                <w:szCs w:val="16"/>
              </w:rPr>
              <w:t>50000</w:t>
            </w:r>
          </w:p>
        </w:tc>
        <w:tc>
          <w:tcPr>
            <w:tcW w:w="413" w:type="pct"/>
            <w:vAlign w:val="center"/>
          </w:tcPr>
          <w:p w14:paraId="57DC3A18" w14:textId="33CEBCC6" w:rsidR="00FD2225" w:rsidRDefault="00FD2225" w:rsidP="00FD2225">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438" w:type="pct"/>
            <w:vAlign w:val="center"/>
          </w:tcPr>
          <w:p w14:paraId="36AD91D2" w14:textId="02DD4AA8" w:rsidR="00FD2225" w:rsidRPr="00020D14" w:rsidRDefault="00FD2225" w:rsidP="00FD2225">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750" w:type="pct"/>
            <w:vAlign w:val="center"/>
          </w:tcPr>
          <w:p w14:paraId="3BBFFCBB" w14:textId="7C34C5EF" w:rsidR="00FD2225" w:rsidRPr="00020D14" w:rsidRDefault="00FD2225" w:rsidP="00FD2225">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634" w:type="pct"/>
            <w:vAlign w:val="center"/>
          </w:tcPr>
          <w:p w14:paraId="4F4F6ACC" w14:textId="73E223E5" w:rsidR="00FD2225" w:rsidRPr="00020D14" w:rsidRDefault="00FD2225" w:rsidP="00FD2225">
            <w:pPr>
              <w:jc w:val="center"/>
              <w:rPr>
                <w:rFonts w:ascii="GOST Common" w:hAnsi="GOST Common"/>
                <w:spacing w:val="2"/>
                <w:sz w:val="16"/>
                <w:szCs w:val="16"/>
                <w:shd w:val="clear" w:color="auto" w:fill="FFFFFF"/>
              </w:rPr>
            </w:pPr>
            <w:r>
              <w:rPr>
                <w:rFonts w:ascii="GOST Common" w:hAnsi="GOST Common"/>
                <w:sz w:val="16"/>
                <w:szCs w:val="16"/>
              </w:rPr>
              <w:t>3</w:t>
            </w:r>
          </w:p>
        </w:tc>
        <w:tc>
          <w:tcPr>
            <w:tcW w:w="748" w:type="pct"/>
            <w:vAlign w:val="center"/>
          </w:tcPr>
          <w:p w14:paraId="34C0FE49" w14:textId="4587F104" w:rsidR="00FD2225" w:rsidRDefault="00FD2225" w:rsidP="00FD2225">
            <w:pPr>
              <w:jc w:val="center"/>
              <w:rPr>
                <w:rFonts w:ascii="GOST Common" w:hAnsi="GOST Common"/>
                <w:spacing w:val="2"/>
                <w:sz w:val="16"/>
                <w:szCs w:val="16"/>
                <w:shd w:val="clear" w:color="auto" w:fill="FFFFFF"/>
              </w:rPr>
            </w:pPr>
            <w:r w:rsidRPr="00020D14">
              <w:rPr>
                <w:rFonts w:ascii="GOST Common" w:hAnsi="GOST Common"/>
                <w:sz w:val="16"/>
                <w:szCs w:val="16"/>
              </w:rPr>
              <w:t>75</w:t>
            </w:r>
          </w:p>
        </w:tc>
      </w:tr>
      <w:tr w:rsidR="00FD2225" w:rsidRPr="00020D14" w14:paraId="23CBE362" w14:textId="77777777" w:rsidTr="00FD2225">
        <w:tc>
          <w:tcPr>
            <w:tcW w:w="1142" w:type="pct"/>
            <w:vAlign w:val="center"/>
          </w:tcPr>
          <w:p w14:paraId="63DD487E" w14:textId="77777777" w:rsidR="00FD2225" w:rsidRDefault="00FD2225" w:rsidP="00FD2225">
            <w:pPr>
              <w:rPr>
                <w:rFonts w:ascii="GOST Common" w:hAnsi="GOST Common"/>
                <w:spacing w:val="2"/>
                <w:sz w:val="20"/>
                <w:szCs w:val="20"/>
                <w:shd w:val="clear" w:color="auto" w:fill="FFFFFF"/>
              </w:rPr>
            </w:pPr>
            <w:r w:rsidRPr="007B11AE">
              <w:rPr>
                <w:rFonts w:ascii="GOST Common" w:hAnsi="GOST Common"/>
                <w:spacing w:val="2"/>
                <w:sz w:val="20"/>
                <w:szCs w:val="20"/>
                <w:shd w:val="clear" w:color="auto" w:fill="FFFFFF"/>
              </w:rPr>
              <w:t>Объекты дорожного сервиса</w:t>
            </w:r>
            <w:r>
              <w:rPr>
                <w:rFonts w:ascii="GOST Common" w:hAnsi="GOST Common"/>
                <w:spacing w:val="2"/>
                <w:sz w:val="20"/>
                <w:szCs w:val="20"/>
                <w:shd w:val="clear" w:color="auto" w:fill="FFFFFF"/>
              </w:rPr>
              <w:t xml:space="preserve"> </w:t>
            </w:r>
          </w:p>
          <w:p w14:paraId="3B32E9D5" w14:textId="77777777" w:rsidR="00FD2225" w:rsidRPr="00020D14" w:rsidRDefault="00FD2225" w:rsidP="00FD2225">
            <w:pPr>
              <w:rPr>
                <w:rFonts w:ascii="GOST Common" w:hAnsi="GOST Common"/>
                <w:spacing w:val="2"/>
                <w:sz w:val="20"/>
                <w:szCs w:val="20"/>
                <w:shd w:val="clear" w:color="auto" w:fill="FFFFFF"/>
              </w:rPr>
            </w:pPr>
            <w:r>
              <w:rPr>
                <w:rFonts w:ascii="GOST Common" w:hAnsi="GOST Common"/>
                <w:spacing w:val="2"/>
                <w:sz w:val="20"/>
                <w:szCs w:val="20"/>
                <w:shd w:val="clear" w:color="auto" w:fill="FFFFFF"/>
              </w:rPr>
              <w:t>(код 4.9.1)</w:t>
            </w:r>
          </w:p>
        </w:tc>
        <w:tc>
          <w:tcPr>
            <w:tcW w:w="438" w:type="pct"/>
            <w:vAlign w:val="center"/>
          </w:tcPr>
          <w:p w14:paraId="2B4164F9" w14:textId="5DC10641" w:rsidR="00FD2225" w:rsidRPr="00020D14" w:rsidRDefault="00FD2225" w:rsidP="00FD2225">
            <w:pPr>
              <w:jc w:val="center"/>
              <w:rPr>
                <w:rFonts w:ascii="GOST Common" w:hAnsi="GOST Common"/>
                <w:sz w:val="16"/>
                <w:szCs w:val="16"/>
              </w:rPr>
            </w:pPr>
            <w:r>
              <w:rPr>
                <w:rFonts w:ascii="GOST Common" w:hAnsi="GOST Common"/>
                <w:sz w:val="16"/>
                <w:szCs w:val="16"/>
              </w:rPr>
              <w:t>100</w:t>
            </w:r>
          </w:p>
        </w:tc>
        <w:tc>
          <w:tcPr>
            <w:tcW w:w="438" w:type="pct"/>
            <w:vAlign w:val="center"/>
          </w:tcPr>
          <w:p w14:paraId="06CB8112" w14:textId="699E0C6D" w:rsidR="00FD2225" w:rsidRPr="00020D14" w:rsidRDefault="00FD2225" w:rsidP="00FD2225">
            <w:pPr>
              <w:jc w:val="center"/>
              <w:rPr>
                <w:rFonts w:ascii="GOST Common" w:hAnsi="GOST Common"/>
                <w:sz w:val="16"/>
                <w:szCs w:val="16"/>
              </w:rPr>
            </w:pPr>
            <w:r>
              <w:rPr>
                <w:rFonts w:ascii="GOST Common" w:hAnsi="GOST Common"/>
                <w:sz w:val="16"/>
                <w:szCs w:val="16"/>
              </w:rPr>
              <w:t>50000</w:t>
            </w:r>
          </w:p>
        </w:tc>
        <w:tc>
          <w:tcPr>
            <w:tcW w:w="413" w:type="pct"/>
            <w:vAlign w:val="center"/>
          </w:tcPr>
          <w:p w14:paraId="4823567F" w14:textId="5B02698A" w:rsidR="00FD2225" w:rsidRPr="00020D14" w:rsidRDefault="00FD2225" w:rsidP="00FD2225">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438" w:type="pct"/>
            <w:vAlign w:val="center"/>
          </w:tcPr>
          <w:p w14:paraId="0EBA2081" w14:textId="6D94DA9D" w:rsidR="00FD2225" w:rsidRPr="00020D14" w:rsidRDefault="00FD2225" w:rsidP="00FD2225">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750" w:type="pct"/>
            <w:vAlign w:val="center"/>
          </w:tcPr>
          <w:p w14:paraId="157DAA97" w14:textId="77777777" w:rsidR="00FD2225" w:rsidRPr="00020D14" w:rsidRDefault="00FD2225" w:rsidP="00FD2225">
            <w:pPr>
              <w:jc w:val="center"/>
              <w:rPr>
                <w:rFonts w:ascii="GOST Common" w:hAnsi="GOST Common"/>
                <w:sz w:val="16"/>
                <w:szCs w:val="16"/>
              </w:rPr>
            </w:pPr>
            <w:r w:rsidRPr="00020D14">
              <w:rPr>
                <w:rFonts w:ascii="GOST Common" w:hAnsi="GOST Common"/>
                <w:sz w:val="16"/>
                <w:szCs w:val="16"/>
              </w:rPr>
              <w:t>3</w:t>
            </w:r>
          </w:p>
        </w:tc>
        <w:tc>
          <w:tcPr>
            <w:tcW w:w="634" w:type="pct"/>
            <w:vAlign w:val="center"/>
          </w:tcPr>
          <w:p w14:paraId="11061F67" w14:textId="77777777" w:rsidR="00FD2225" w:rsidRPr="00020D14" w:rsidRDefault="00FD2225" w:rsidP="00FD2225">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8" w:type="pct"/>
            <w:vAlign w:val="center"/>
          </w:tcPr>
          <w:p w14:paraId="32EF5CE7" w14:textId="5EB4AF96" w:rsidR="00FD2225" w:rsidRPr="00020D14" w:rsidRDefault="00FD2225" w:rsidP="00FD2225">
            <w:pPr>
              <w:jc w:val="center"/>
              <w:rPr>
                <w:rFonts w:ascii="GOST Common" w:hAnsi="GOST Common"/>
                <w:sz w:val="16"/>
                <w:szCs w:val="16"/>
              </w:rPr>
            </w:pPr>
            <w:r>
              <w:rPr>
                <w:rFonts w:ascii="GOST Common" w:hAnsi="GOST Common"/>
                <w:spacing w:val="2"/>
                <w:sz w:val="16"/>
                <w:szCs w:val="16"/>
                <w:shd w:val="clear" w:color="auto" w:fill="FFFFFF"/>
              </w:rPr>
              <w:t>75</w:t>
            </w:r>
          </w:p>
        </w:tc>
      </w:tr>
      <w:tr w:rsidR="00FD2225" w:rsidRPr="00020D14" w14:paraId="2E3DC1E5" w14:textId="77777777" w:rsidTr="00FD2225">
        <w:tc>
          <w:tcPr>
            <w:tcW w:w="1142" w:type="pct"/>
            <w:vAlign w:val="center"/>
          </w:tcPr>
          <w:p w14:paraId="0FA4E983" w14:textId="11D93B0F" w:rsidR="00FD2225" w:rsidRPr="00020D14" w:rsidRDefault="00FD2225" w:rsidP="00FD2225">
            <w:pPr>
              <w:rPr>
                <w:rFonts w:ascii="GOST Common" w:hAnsi="GOST Common"/>
                <w:spacing w:val="2"/>
                <w:sz w:val="20"/>
                <w:szCs w:val="20"/>
                <w:shd w:val="clear" w:color="auto" w:fill="FFFFFF"/>
              </w:rPr>
            </w:pPr>
            <w:r w:rsidRPr="00020D14">
              <w:rPr>
                <w:rFonts w:ascii="GOST Common" w:hAnsi="GOST Common"/>
                <w:sz w:val="20"/>
                <w:szCs w:val="20"/>
              </w:rPr>
              <w:t>Склад (код 6.9)</w:t>
            </w:r>
          </w:p>
        </w:tc>
        <w:tc>
          <w:tcPr>
            <w:tcW w:w="438" w:type="pct"/>
            <w:vAlign w:val="center"/>
          </w:tcPr>
          <w:p w14:paraId="449EF532" w14:textId="5A854F45" w:rsidR="00FD2225" w:rsidRPr="00020D14" w:rsidRDefault="00FD2225" w:rsidP="00FD2225">
            <w:pPr>
              <w:jc w:val="center"/>
              <w:rPr>
                <w:rFonts w:ascii="GOST Common" w:hAnsi="GOST Common"/>
                <w:spacing w:val="2"/>
                <w:sz w:val="16"/>
                <w:szCs w:val="16"/>
                <w:shd w:val="clear" w:color="auto" w:fill="FFFFFF"/>
              </w:rPr>
            </w:pPr>
            <w:r>
              <w:rPr>
                <w:rFonts w:ascii="GOST Common" w:hAnsi="GOST Common"/>
                <w:sz w:val="16"/>
                <w:szCs w:val="16"/>
              </w:rPr>
              <w:t>100</w:t>
            </w:r>
          </w:p>
        </w:tc>
        <w:tc>
          <w:tcPr>
            <w:tcW w:w="438" w:type="pct"/>
            <w:vAlign w:val="center"/>
          </w:tcPr>
          <w:p w14:paraId="21315842" w14:textId="563AE49A" w:rsidR="00FD2225" w:rsidRPr="00020D14" w:rsidRDefault="00FD2225" w:rsidP="00FD2225">
            <w:pPr>
              <w:jc w:val="center"/>
              <w:rPr>
                <w:rFonts w:ascii="GOST Common" w:hAnsi="GOST Common"/>
                <w:spacing w:val="2"/>
                <w:sz w:val="16"/>
                <w:szCs w:val="16"/>
                <w:shd w:val="clear" w:color="auto" w:fill="FFFFFF"/>
              </w:rPr>
            </w:pPr>
            <w:r>
              <w:rPr>
                <w:rFonts w:ascii="GOST Common" w:hAnsi="GOST Common"/>
                <w:sz w:val="16"/>
                <w:szCs w:val="16"/>
              </w:rPr>
              <w:t>50000</w:t>
            </w:r>
          </w:p>
        </w:tc>
        <w:tc>
          <w:tcPr>
            <w:tcW w:w="413" w:type="pct"/>
            <w:vAlign w:val="center"/>
          </w:tcPr>
          <w:p w14:paraId="7D138E53" w14:textId="06156423" w:rsidR="00FD2225" w:rsidRPr="00020D14" w:rsidRDefault="00FD2225" w:rsidP="00FD2225">
            <w:pPr>
              <w:jc w:val="center"/>
              <w:rPr>
                <w:rFonts w:ascii="GOST Common" w:hAnsi="GOST Common"/>
                <w:spacing w:val="2"/>
                <w:sz w:val="16"/>
                <w:szCs w:val="16"/>
                <w:shd w:val="clear" w:color="auto" w:fill="FFFFFF"/>
              </w:rPr>
            </w:pPr>
            <w:r w:rsidRPr="002C49AB">
              <w:rPr>
                <w:rFonts w:ascii="GOST Common" w:hAnsi="GOST Common" w:cs="Arial"/>
                <w:sz w:val="16"/>
                <w:szCs w:val="16"/>
              </w:rPr>
              <w:t>Не подлежит установлению</w:t>
            </w:r>
          </w:p>
        </w:tc>
        <w:tc>
          <w:tcPr>
            <w:tcW w:w="438" w:type="pct"/>
            <w:vAlign w:val="center"/>
          </w:tcPr>
          <w:p w14:paraId="724808C0" w14:textId="74A9D3C5" w:rsidR="00FD2225" w:rsidRPr="00020D14" w:rsidRDefault="00FD2225" w:rsidP="00FD2225">
            <w:pPr>
              <w:jc w:val="center"/>
              <w:rPr>
                <w:rFonts w:ascii="GOST Common" w:hAnsi="GOST Common"/>
                <w:spacing w:val="2"/>
                <w:sz w:val="16"/>
                <w:szCs w:val="16"/>
                <w:shd w:val="clear" w:color="auto" w:fill="FFFFFF"/>
              </w:rPr>
            </w:pPr>
            <w:r w:rsidRPr="002C49AB">
              <w:rPr>
                <w:rFonts w:ascii="GOST Common" w:hAnsi="GOST Common" w:cs="Arial"/>
                <w:sz w:val="16"/>
                <w:szCs w:val="16"/>
              </w:rPr>
              <w:t>Не подлежит установлению</w:t>
            </w:r>
          </w:p>
        </w:tc>
        <w:tc>
          <w:tcPr>
            <w:tcW w:w="750" w:type="pct"/>
            <w:vAlign w:val="center"/>
          </w:tcPr>
          <w:p w14:paraId="50849EAB" w14:textId="06E1FFDB" w:rsidR="00FD2225" w:rsidRPr="00020D14" w:rsidRDefault="00FD2225" w:rsidP="00FD2225">
            <w:pPr>
              <w:jc w:val="center"/>
              <w:rPr>
                <w:rFonts w:ascii="GOST Common" w:hAnsi="GOST Common"/>
                <w:spacing w:val="2"/>
                <w:sz w:val="16"/>
                <w:szCs w:val="16"/>
                <w:shd w:val="clear" w:color="auto" w:fill="FFFFFF"/>
              </w:rPr>
            </w:pPr>
            <w:r w:rsidRPr="00550BC6">
              <w:rPr>
                <w:rFonts w:ascii="GOST Common" w:hAnsi="GOST Common" w:cs="Arial"/>
                <w:sz w:val="16"/>
                <w:szCs w:val="16"/>
              </w:rPr>
              <w:t>Не подлежит установлению</w:t>
            </w:r>
            <w:r w:rsidRPr="00550BC6">
              <w:rPr>
                <w:rFonts w:ascii="GOST Common" w:hAnsi="GOST Common"/>
                <w:sz w:val="16"/>
                <w:szCs w:val="16"/>
              </w:rPr>
              <w:t>*</w:t>
            </w:r>
          </w:p>
        </w:tc>
        <w:tc>
          <w:tcPr>
            <w:tcW w:w="634" w:type="pct"/>
            <w:vAlign w:val="center"/>
          </w:tcPr>
          <w:p w14:paraId="0AC7D5C6" w14:textId="489B408D" w:rsidR="00FD2225" w:rsidRPr="00020D14" w:rsidRDefault="00FD2225" w:rsidP="00FD2225">
            <w:pPr>
              <w:jc w:val="center"/>
              <w:rPr>
                <w:rFonts w:ascii="GOST Common" w:hAnsi="GOST Common"/>
                <w:spacing w:val="2"/>
                <w:sz w:val="16"/>
                <w:szCs w:val="16"/>
                <w:shd w:val="clear" w:color="auto" w:fill="FFFFFF"/>
              </w:rPr>
            </w:pPr>
            <w:r>
              <w:rPr>
                <w:rFonts w:ascii="GOST Common" w:hAnsi="GOST Common"/>
                <w:sz w:val="16"/>
                <w:szCs w:val="16"/>
              </w:rPr>
              <w:t>3</w:t>
            </w:r>
          </w:p>
        </w:tc>
        <w:tc>
          <w:tcPr>
            <w:tcW w:w="748" w:type="pct"/>
            <w:vAlign w:val="center"/>
          </w:tcPr>
          <w:p w14:paraId="2F60C3A1" w14:textId="0708306D" w:rsidR="00FD2225" w:rsidRPr="00020D14" w:rsidRDefault="00FD2225" w:rsidP="00FD2225">
            <w:pPr>
              <w:jc w:val="center"/>
              <w:rPr>
                <w:rFonts w:ascii="GOST Common" w:hAnsi="GOST Common"/>
                <w:spacing w:val="2"/>
                <w:sz w:val="16"/>
                <w:szCs w:val="16"/>
                <w:shd w:val="clear" w:color="auto" w:fill="FFFFFF"/>
              </w:rPr>
            </w:pPr>
            <w:r w:rsidRPr="00020D14">
              <w:rPr>
                <w:rFonts w:ascii="GOST Common" w:hAnsi="GOST Common"/>
                <w:sz w:val="16"/>
                <w:szCs w:val="16"/>
              </w:rPr>
              <w:t>75</w:t>
            </w:r>
          </w:p>
        </w:tc>
      </w:tr>
      <w:tr w:rsidR="00FD2225" w:rsidRPr="00020D14" w14:paraId="3B9B4ACC" w14:textId="77777777" w:rsidTr="00FD2225">
        <w:tc>
          <w:tcPr>
            <w:tcW w:w="1142" w:type="pct"/>
            <w:vAlign w:val="center"/>
          </w:tcPr>
          <w:p w14:paraId="12442FD5" w14:textId="603678D9" w:rsidR="00FD2225" w:rsidRPr="00020D14" w:rsidRDefault="00FD2225" w:rsidP="00FD2225">
            <w:pPr>
              <w:rPr>
                <w:rFonts w:ascii="GOST Common" w:hAnsi="GOST Common"/>
                <w:sz w:val="20"/>
                <w:szCs w:val="20"/>
              </w:rPr>
            </w:pPr>
            <w:r w:rsidRPr="00020D14">
              <w:rPr>
                <w:rFonts w:ascii="GOST Common" w:hAnsi="GOST Common"/>
                <w:sz w:val="20"/>
                <w:szCs w:val="20"/>
              </w:rPr>
              <w:t>Складские площадки (код 6.9.1)</w:t>
            </w:r>
          </w:p>
        </w:tc>
        <w:tc>
          <w:tcPr>
            <w:tcW w:w="438" w:type="pct"/>
            <w:vAlign w:val="center"/>
          </w:tcPr>
          <w:p w14:paraId="5CEBB659" w14:textId="19AEAE66" w:rsidR="00FD2225" w:rsidRPr="00020D14" w:rsidRDefault="00FD2225" w:rsidP="00FD2225">
            <w:pPr>
              <w:jc w:val="center"/>
              <w:rPr>
                <w:rFonts w:ascii="GOST Common" w:hAnsi="GOST Common"/>
                <w:sz w:val="16"/>
                <w:szCs w:val="16"/>
              </w:rPr>
            </w:pPr>
            <w:r>
              <w:rPr>
                <w:rFonts w:ascii="GOST Common" w:hAnsi="GOST Common"/>
                <w:sz w:val="16"/>
                <w:szCs w:val="16"/>
              </w:rPr>
              <w:t>100</w:t>
            </w:r>
          </w:p>
        </w:tc>
        <w:tc>
          <w:tcPr>
            <w:tcW w:w="438" w:type="pct"/>
            <w:vAlign w:val="center"/>
          </w:tcPr>
          <w:p w14:paraId="59BF6878" w14:textId="0E44DD99" w:rsidR="00FD2225" w:rsidRPr="00020D14" w:rsidRDefault="00FD2225" w:rsidP="00FD2225">
            <w:pPr>
              <w:jc w:val="center"/>
              <w:rPr>
                <w:rFonts w:ascii="GOST Common" w:hAnsi="GOST Common"/>
                <w:sz w:val="16"/>
                <w:szCs w:val="16"/>
              </w:rPr>
            </w:pPr>
            <w:r>
              <w:rPr>
                <w:rFonts w:ascii="GOST Common" w:hAnsi="GOST Common"/>
                <w:sz w:val="16"/>
                <w:szCs w:val="16"/>
              </w:rPr>
              <w:t>50000</w:t>
            </w:r>
          </w:p>
        </w:tc>
        <w:tc>
          <w:tcPr>
            <w:tcW w:w="413" w:type="pct"/>
            <w:vAlign w:val="center"/>
          </w:tcPr>
          <w:p w14:paraId="1F17B244" w14:textId="4A6C1D38" w:rsidR="00FD2225" w:rsidRPr="00020D14" w:rsidRDefault="00FD2225" w:rsidP="00FD2225">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438" w:type="pct"/>
            <w:vAlign w:val="center"/>
          </w:tcPr>
          <w:p w14:paraId="6B1E990B" w14:textId="312202B0" w:rsidR="00FD2225" w:rsidRPr="00020D14" w:rsidRDefault="00FD2225" w:rsidP="00FD2225">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750" w:type="pct"/>
            <w:vAlign w:val="center"/>
          </w:tcPr>
          <w:p w14:paraId="0FE219A2" w14:textId="3EB06B71" w:rsidR="00FD2225" w:rsidRPr="00020D14" w:rsidRDefault="00FD2225" w:rsidP="00FD2225">
            <w:pPr>
              <w:jc w:val="center"/>
              <w:rPr>
                <w:rFonts w:ascii="GOST Common" w:hAnsi="GOST Common"/>
                <w:sz w:val="16"/>
                <w:szCs w:val="16"/>
              </w:rPr>
            </w:pPr>
            <w:r w:rsidRPr="00550BC6">
              <w:rPr>
                <w:rFonts w:ascii="GOST Common" w:hAnsi="GOST Common" w:cs="Arial"/>
                <w:sz w:val="16"/>
                <w:szCs w:val="16"/>
              </w:rPr>
              <w:t>Не подлежит установлению</w:t>
            </w:r>
            <w:r w:rsidRPr="00550BC6">
              <w:rPr>
                <w:rFonts w:ascii="GOST Common" w:hAnsi="GOST Common"/>
                <w:sz w:val="16"/>
                <w:szCs w:val="16"/>
              </w:rPr>
              <w:t>*</w:t>
            </w:r>
          </w:p>
        </w:tc>
        <w:tc>
          <w:tcPr>
            <w:tcW w:w="634" w:type="pct"/>
            <w:vAlign w:val="center"/>
          </w:tcPr>
          <w:p w14:paraId="6FFE1F36" w14:textId="6EDCD6D9" w:rsidR="00FD2225" w:rsidRPr="00020D14" w:rsidRDefault="00FD2225" w:rsidP="00FD2225">
            <w:pPr>
              <w:jc w:val="center"/>
              <w:rPr>
                <w:rFonts w:ascii="GOST Common" w:hAnsi="GOST Common"/>
                <w:sz w:val="16"/>
                <w:szCs w:val="16"/>
              </w:rPr>
            </w:pPr>
            <w:r>
              <w:rPr>
                <w:rFonts w:ascii="GOST Common" w:hAnsi="GOST Common"/>
                <w:sz w:val="16"/>
                <w:szCs w:val="16"/>
              </w:rPr>
              <w:t>3</w:t>
            </w:r>
          </w:p>
        </w:tc>
        <w:tc>
          <w:tcPr>
            <w:tcW w:w="748" w:type="pct"/>
            <w:vAlign w:val="center"/>
          </w:tcPr>
          <w:p w14:paraId="03003FC6" w14:textId="292B3B78" w:rsidR="00FD2225" w:rsidRPr="002F5E32" w:rsidRDefault="00FD2225" w:rsidP="00FD2225">
            <w:pPr>
              <w:jc w:val="center"/>
              <w:rPr>
                <w:rFonts w:ascii="GOST Common" w:hAnsi="GOST Common"/>
                <w:spacing w:val="2"/>
                <w:sz w:val="16"/>
                <w:szCs w:val="16"/>
                <w:shd w:val="clear" w:color="auto" w:fill="FFFFFF"/>
              </w:rPr>
            </w:pPr>
            <w:r w:rsidRPr="00020D14">
              <w:rPr>
                <w:rFonts w:ascii="GOST Common" w:hAnsi="GOST Common"/>
                <w:sz w:val="16"/>
                <w:szCs w:val="16"/>
              </w:rPr>
              <w:t>75</w:t>
            </w:r>
          </w:p>
        </w:tc>
      </w:tr>
      <w:tr w:rsidR="00AD1976" w:rsidRPr="00020D14" w14:paraId="7CC95618" w14:textId="77777777" w:rsidTr="00FD2225">
        <w:tc>
          <w:tcPr>
            <w:tcW w:w="1142" w:type="pct"/>
            <w:vAlign w:val="center"/>
          </w:tcPr>
          <w:p w14:paraId="4F9152F8" w14:textId="2D175DF6" w:rsidR="00AD1976" w:rsidRPr="00020D14" w:rsidRDefault="00AD1976" w:rsidP="00FD2225">
            <w:pPr>
              <w:rPr>
                <w:rFonts w:ascii="GOST Common" w:hAnsi="GOST Common"/>
                <w:sz w:val="20"/>
                <w:szCs w:val="20"/>
              </w:rPr>
            </w:pPr>
            <w:r w:rsidRPr="00020D14">
              <w:rPr>
                <w:rFonts w:ascii="GOST Common" w:hAnsi="GOST Common"/>
                <w:sz w:val="20"/>
                <w:szCs w:val="20"/>
              </w:rPr>
              <w:t>Улично-дорожная сеть</w:t>
            </w:r>
            <w:r>
              <w:rPr>
                <w:rFonts w:ascii="GOST Common" w:hAnsi="GOST Common"/>
                <w:sz w:val="20"/>
                <w:szCs w:val="20"/>
              </w:rPr>
              <w:t xml:space="preserve"> </w:t>
            </w:r>
            <w:r w:rsidRPr="00020D14">
              <w:rPr>
                <w:rFonts w:ascii="GOST Common" w:hAnsi="GOST Common"/>
                <w:sz w:val="20"/>
                <w:szCs w:val="20"/>
              </w:rPr>
              <w:t>(код 12.0.1)</w:t>
            </w:r>
            <w:r w:rsidRPr="00020D14">
              <w:rPr>
                <w:rStyle w:val="ab"/>
                <w:rFonts w:ascii="GOST Common" w:hAnsi="GOST Common"/>
                <w:sz w:val="20"/>
                <w:szCs w:val="20"/>
              </w:rPr>
              <w:footnoteReference w:id="21"/>
            </w:r>
          </w:p>
        </w:tc>
        <w:tc>
          <w:tcPr>
            <w:tcW w:w="438" w:type="pct"/>
            <w:vAlign w:val="center"/>
          </w:tcPr>
          <w:p w14:paraId="1528E34A" w14:textId="0F3E80F1" w:rsidR="00AD1976" w:rsidRPr="00020D14" w:rsidRDefault="00AD1976" w:rsidP="00AD1976">
            <w:pPr>
              <w:jc w:val="center"/>
              <w:rPr>
                <w:rFonts w:ascii="GOST Common" w:hAnsi="GOST Common"/>
                <w:sz w:val="16"/>
                <w:szCs w:val="16"/>
              </w:rPr>
            </w:pPr>
            <w:r w:rsidRPr="008406A4">
              <w:rPr>
                <w:rFonts w:ascii="GOST Common" w:hAnsi="GOST Common" w:cs="Arial"/>
                <w:sz w:val="16"/>
                <w:szCs w:val="16"/>
              </w:rPr>
              <w:t>Не подлежит установлению</w:t>
            </w:r>
          </w:p>
        </w:tc>
        <w:tc>
          <w:tcPr>
            <w:tcW w:w="438" w:type="pct"/>
            <w:vAlign w:val="center"/>
          </w:tcPr>
          <w:p w14:paraId="5CA456A3" w14:textId="56C9F211" w:rsidR="00AD1976" w:rsidRPr="00020D14" w:rsidRDefault="00AD1976" w:rsidP="00AD1976">
            <w:pPr>
              <w:jc w:val="center"/>
              <w:rPr>
                <w:rFonts w:ascii="GOST Common" w:hAnsi="GOST Common"/>
                <w:sz w:val="16"/>
                <w:szCs w:val="16"/>
              </w:rPr>
            </w:pPr>
            <w:r w:rsidRPr="008406A4">
              <w:rPr>
                <w:rFonts w:ascii="GOST Common" w:hAnsi="GOST Common" w:cs="Arial"/>
                <w:sz w:val="16"/>
                <w:szCs w:val="16"/>
              </w:rPr>
              <w:t>Не подлежит установлению</w:t>
            </w:r>
          </w:p>
        </w:tc>
        <w:tc>
          <w:tcPr>
            <w:tcW w:w="413" w:type="pct"/>
            <w:vAlign w:val="center"/>
          </w:tcPr>
          <w:p w14:paraId="279C935E" w14:textId="7D595B96" w:rsidR="00AD1976" w:rsidRPr="00020D14" w:rsidRDefault="00AD1976" w:rsidP="00AD1976">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438" w:type="pct"/>
            <w:vAlign w:val="center"/>
          </w:tcPr>
          <w:p w14:paraId="3CCE430F" w14:textId="75BAE5BB" w:rsidR="00AD1976" w:rsidRPr="00020D14" w:rsidRDefault="00AD1976" w:rsidP="00AD1976">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750" w:type="pct"/>
            <w:vAlign w:val="center"/>
          </w:tcPr>
          <w:p w14:paraId="4FEF5BFB" w14:textId="6F460620" w:rsidR="00AD1976" w:rsidRPr="00020D14" w:rsidRDefault="00AD1976" w:rsidP="00AD1976">
            <w:pPr>
              <w:jc w:val="center"/>
              <w:rPr>
                <w:rFonts w:ascii="GOST Common" w:hAnsi="GOST Common"/>
                <w:sz w:val="16"/>
                <w:szCs w:val="16"/>
              </w:rPr>
            </w:pPr>
            <w:r w:rsidRPr="00B72F0E">
              <w:rPr>
                <w:rFonts w:ascii="GOST Common" w:hAnsi="GOST Common" w:cs="Arial"/>
                <w:sz w:val="16"/>
                <w:szCs w:val="16"/>
              </w:rPr>
              <w:t>Не подлежит установлению</w:t>
            </w:r>
          </w:p>
        </w:tc>
        <w:tc>
          <w:tcPr>
            <w:tcW w:w="634" w:type="pct"/>
            <w:vAlign w:val="center"/>
          </w:tcPr>
          <w:p w14:paraId="2CA89B9A" w14:textId="1F9B46DA" w:rsidR="00AD1976" w:rsidRPr="00020D14" w:rsidRDefault="00AD1976" w:rsidP="00AD1976">
            <w:pPr>
              <w:jc w:val="center"/>
              <w:rPr>
                <w:rFonts w:ascii="GOST Common" w:hAnsi="GOST Common"/>
                <w:sz w:val="16"/>
                <w:szCs w:val="16"/>
              </w:rPr>
            </w:pPr>
            <w:r w:rsidRPr="00B72F0E">
              <w:rPr>
                <w:rFonts w:ascii="GOST Common" w:hAnsi="GOST Common" w:cs="Arial"/>
                <w:sz w:val="16"/>
                <w:szCs w:val="16"/>
              </w:rPr>
              <w:t>Не подлежит установлению</w:t>
            </w:r>
          </w:p>
        </w:tc>
        <w:tc>
          <w:tcPr>
            <w:tcW w:w="748" w:type="pct"/>
            <w:vAlign w:val="center"/>
          </w:tcPr>
          <w:p w14:paraId="5B66409B" w14:textId="64B1EE35" w:rsidR="00AD1976" w:rsidRPr="00020D14" w:rsidRDefault="00AD1976" w:rsidP="00AD1976">
            <w:pPr>
              <w:jc w:val="center"/>
              <w:rPr>
                <w:rFonts w:ascii="GOST Common" w:hAnsi="GOST Common"/>
                <w:sz w:val="16"/>
                <w:szCs w:val="16"/>
              </w:rPr>
            </w:pPr>
            <w:r w:rsidRPr="00B72F0E">
              <w:rPr>
                <w:rFonts w:ascii="GOST Common" w:hAnsi="GOST Common" w:cs="Arial"/>
                <w:sz w:val="16"/>
                <w:szCs w:val="16"/>
              </w:rPr>
              <w:t>Не подлежит установлению</w:t>
            </w:r>
          </w:p>
        </w:tc>
      </w:tr>
      <w:tr w:rsidR="00305F10" w:rsidRPr="00020D14" w14:paraId="0F56660D" w14:textId="77777777" w:rsidTr="00305F10">
        <w:tc>
          <w:tcPr>
            <w:tcW w:w="5000" w:type="pct"/>
            <w:gridSpan w:val="8"/>
            <w:shd w:val="clear" w:color="auto" w:fill="F2F2F2"/>
          </w:tcPr>
          <w:p w14:paraId="5BF2DEB3" w14:textId="77777777" w:rsidR="00305F10" w:rsidRPr="00020D14" w:rsidRDefault="00305F10" w:rsidP="00305F10">
            <w:pPr>
              <w:jc w:val="center"/>
              <w:rPr>
                <w:rFonts w:ascii="GOST Common" w:hAnsi="GOST Common"/>
                <w:sz w:val="16"/>
                <w:szCs w:val="16"/>
              </w:rPr>
            </w:pPr>
            <w:r w:rsidRPr="00020D14">
              <w:rPr>
                <w:rFonts w:ascii="GOST Common" w:hAnsi="GOST Common"/>
                <w:i/>
                <w:sz w:val="20"/>
                <w:szCs w:val="16"/>
              </w:rPr>
              <w:t>Вспомогательные виды разрешенного использования</w:t>
            </w:r>
          </w:p>
        </w:tc>
      </w:tr>
      <w:tr w:rsidR="00AD1976" w:rsidRPr="00020D14" w14:paraId="34F1701E" w14:textId="77777777" w:rsidTr="00FD2225">
        <w:tc>
          <w:tcPr>
            <w:tcW w:w="1142" w:type="pct"/>
            <w:vAlign w:val="center"/>
          </w:tcPr>
          <w:p w14:paraId="0095BF38" w14:textId="77777777" w:rsidR="00AD1976" w:rsidRPr="00020D14" w:rsidRDefault="00AD1976" w:rsidP="00FD2225">
            <w:pPr>
              <w:rPr>
                <w:rFonts w:ascii="GOST Common" w:hAnsi="GOST Common"/>
                <w:sz w:val="20"/>
                <w:szCs w:val="20"/>
              </w:rPr>
            </w:pPr>
            <w:r w:rsidRPr="00020D14">
              <w:rPr>
                <w:rFonts w:ascii="GOST Common" w:hAnsi="GOST Common"/>
                <w:sz w:val="20"/>
                <w:szCs w:val="20"/>
              </w:rPr>
              <w:t xml:space="preserve">Коммунальное обслуживание </w:t>
            </w:r>
          </w:p>
          <w:p w14:paraId="0BD56731" w14:textId="77777777" w:rsidR="00AD1976" w:rsidRPr="00020D14" w:rsidRDefault="00AD1976" w:rsidP="00FD2225">
            <w:pPr>
              <w:rPr>
                <w:rFonts w:ascii="GOST Common" w:hAnsi="GOST Common"/>
                <w:sz w:val="20"/>
                <w:szCs w:val="20"/>
              </w:rPr>
            </w:pPr>
            <w:r w:rsidRPr="00020D14">
              <w:rPr>
                <w:rFonts w:ascii="GOST Common" w:hAnsi="GOST Common"/>
                <w:sz w:val="20"/>
                <w:szCs w:val="20"/>
              </w:rPr>
              <w:t>(код 3.1)</w:t>
            </w:r>
          </w:p>
        </w:tc>
        <w:tc>
          <w:tcPr>
            <w:tcW w:w="438" w:type="pct"/>
            <w:vAlign w:val="center"/>
          </w:tcPr>
          <w:p w14:paraId="14E47DD9" w14:textId="77777777" w:rsidR="00AD1976" w:rsidRPr="00020D14" w:rsidRDefault="00AD1976" w:rsidP="00AD1976">
            <w:pPr>
              <w:jc w:val="center"/>
              <w:rPr>
                <w:rFonts w:ascii="GOST Common" w:hAnsi="GOST Common"/>
                <w:sz w:val="16"/>
                <w:szCs w:val="16"/>
              </w:rPr>
            </w:pPr>
            <w:r w:rsidRPr="00020D14">
              <w:rPr>
                <w:rFonts w:ascii="GOST Common" w:hAnsi="GOST Common" w:cs="Arial"/>
                <w:sz w:val="16"/>
                <w:szCs w:val="16"/>
              </w:rPr>
              <w:t>10</w:t>
            </w:r>
          </w:p>
        </w:tc>
        <w:tc>
          <w:tcPr>
            <w:tcW w:w="438" w:type="pct"/>
            <w:vAlign w:val="center"/>
          </w:tcPr>
          <w:p w14:paraId="1CBCB1E8" w14:textId="31883772" w:rsidR="00AD1976" w:rsidRPr="00020D14" w:rsidRDefault="00FD2225" w:rsidP="00AD1976">
            <w:pPr>
              <w:jc w:val="center"/>
              <w:rPr>
                <w:rFonts w:ascii="GOST Common" w:hAnsi="GOST Common"/>
                <w:sz w:val="16"/>
                <w:szCs w:val="16"/>
              </w:rPr>
            </w:pPr>
            <w:r>
              <w:rPr>
                <w:rFonts w:ascii="GOST Common" w:hAnsi="GOST Common" w:cs="Arial"/>
                <w:sz w:val="16"/>
                <w:szCs w:val="16"/>
              </w:rPr>
              <w:t>5</w:t>
            </w:r>
            <w:r w:rsidR="00AD1976" w:rsidRPr="00020D14">
              <w:rPr>
                <w:rFonts w:ascii="GOST Common" w:hAnsi="GOST Common" w:cs="Arial"/>
                <w:sz w:val="16"/>
                <w:szCs w:val="16"/>
              </w:rPr>
              <w:t>0000</w:t>
            </w:r>
          </w:p>
        </w:tc>
        <w:tc>
          <w:tcPr>
            <w:tcW w:w="413" w:type="pct"/>
            <w:vAlign w:val="center"/>
          </w:tcPr>
          <w:p w14:paraId="0E01D8BB" w14:textId="1DF5B390" w:rsidR="00AD1976" w:rsidRPr="00020D14" w:rsidRDefault="00AD1976" w:rsidP="00AD1976">
            <w:pPr>
              <w:jc w:val="center"/>
              <w:rPr>
                <w:rFonts w:ascii="GOST Common" w:hAnsi="GOST Common"/>
                <w:sz w:val="16"/>
                <w:szCs w:val="16"/>
              </w:rPr>
            </w:pPr>
            <w:r w:rsidRPr="007E080B">
              <w:rPr>
                <w:rFonts w:ascii="GOST Common" w:hAnsi="GOST Common" w:cs="Arial"/>
                <w:sz w:val="16"/>
                <w:szCs w:val="16"/>
              </w:rPr>
              <w:t>Не подлежит установлению</w:t>
            </w:r>
          </w:p>
        </w:tc>
        <w:tc>
          <w:tcPr>
            <w:tcW w:w="438" w:type="pct"/>
            <w:vAlign w:val="center"/>
          </w:tcPr>
          <w:p w14:paraId="77E425AE" w14:textId="6367635E" w:rsidR="00AD1976" w:rsidRPr="00020D14" w:rsidRDefault="00AD1976" w:rsidP="00AD1976">
            <w:pPr>
              <w:jc w:val="center"/>
              <w:rPr>
                <w:rFonts w:ascii="GOST Common" w:hAnsi="GOST Common"/>
                <w:sz w:val="16"/>
                <w:szCs w:val="16"/>
              </w:rPr>
            </w:pPr>
            <w:r w:rsidRPr="007E080B">
              <w:rPr>
                <w:rFonts w:ascii="GOST Common" w:hAnsi="GOST Common" w:cs="Arial"/>
                <w:sz w:val="16"/>
                <w:szCs w:val="16"/>
              </w:rPr>
              <w:t>Не подлежит установлению</w:t>
            </w:r>
          </w:p>
        </w:tc>
        <w:tc>
          <w:tcPr>
            <w:tcW w:w="750" w:type="pct"/>
            <w:vAlign w:val="center"/>
          </w:tcPr>
          <w:p w14:paraId="06867F0F" w14:textId="4FF76803" w:rsidR="00AD1976" w:rsidRPr="00020D14" w:rsidRDefault="00FD2225" w:rsidP="00AD1976">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634" w:type="pct"/>
            <w:vAlign w:val="center"/>
          </w:tcPr>
          <w:p w14:paraId="70C52176" w14:textId="77777777" w:rsidR="00AD1976" w:rsidRPr="00020D14" w:rsidRDefault="00AD1976" w:rsidP="00AD1976">
            <w:pPr>
              <w:jc w:val="center"/>
              <w:rPr>
                <w:rFonts w:ascii="GOST Common" w:hAnsi="GOST Common"/>
                <w:sz w:val="16"/>
                <w:szCs w:val="16"/>
              </w:rPr>
            </w:pPr>
            <w:r w:rsidRPr="00020D14">
              <w:rPr>
                <w:rFonts w:ascii="GOST Common" w:hAnsi="GOST Common" w:cs="Arial"/>
                <w:sz w:val="16"/>
                <w:szCs w:val="16"/>
              </w:rPr>
              <w:t>3</w:t>
            </w:r>
          </w:p>
        </w:tc>
        <w:tc>
          <w:tcPr>
            <w:tcW w:w="748" w:type="pct"/>
            <w:vAlign w:val="center"/>
          </w:tcPr>
          <w:p w14:paraId="55A1A2DA" w14:textId="7CF18EEC" w:rsidR="00AD1976" w:rsidRPr="00020D14" w:rsidRDefault="00FD2225" w:rsidP="00AD1976">
            <w:pPr>
              <w:jc w:val="center"/>
              <w:rPr>
                <w:rFonts w:ascii="GOST Common" w:hAnsi="GOST Common"/>
                <w:sz w:val="16"/>
                <w:szCs w:val="16"/>
              </w:rPr>
            </w:pPr>
            <w:r>
              <w:rPr>
                <w:rFonts w:ascii="GOST Common" w:hAnsi="GOST Common" w:cs="Arial"/>
                <w:sz w:val="16"/>
                <w:szCs w:val="16"/>
              </w:rPr>
              <w:t>75</w:t>
            </w:r>
          </w:p>
        </w:tc>
      </w:tr>
      <w:tr w:rsidR="00AD1976" w:rsidRPr="00020D14" w14:paraId="13929A5C" w14:textId="77777777" w:rsidTr="00FD2225">
        <w:tc>
          <w:tcPr>
            <w:tcW w:w="1142" w:type="pct"/>
            <w:vAlign w:val="center"/>
          </w:tcPr>
          <w:p w14:paraId="2D671075" w14:textId="77777777" w:rsidR="00AD1976" w:rsidRPr="00020D14" w:rsidRDefault="00AD1976" w:rsidP="00FD2225">
            <w:pPr>
              <w:rPr>
                <w:rFonts w:ascii="GOST Common" w:hAnsi="GOST Common"/>
                <w:sz w:val="20"/>
                <w:szCs w:val="20"/>
              </w:rPr>
            </w:pPr>
            <w:r w:rsidRPr="00020D14">
              <w:rPr>
                <w:rFonts w:ascii="GOST Common" w:hAnsi="GOST Common"/>
                <w:sz w:val="20"/>
                <w:szCs w:val="20"/>
              </w:rPr>
              <w:t>Автомобильный транспорт (код 7.2)</w:t>
            </w:r>
          </w:p>
        </w:tc>
        <w:tc>
          <w:tcPr>
            <w:tcW w:w="438" w:type="pct"/>
            <w:vAlign w:val="center"/>
          </w:tcPr>
          <w:p w14:paraId="65EF1F02" w14:textId="34272C70" w:rsidR="00AD1976" w:rsidRPr="00020D14" w:rsidRDefault="00FD2225" w:rsidP="00FD2225">
            <w:pPr>
              <w:jc w:val="center"/>
              <w:rPr>
                <w:rFonts w:ascii="GOST Common" w:hAnsi="GOST Common"/>
                <w:sz w:val="16"/>
                <w:szCs w:val="16"/>
              </w:rPr>
            </w:pPr>
            <w:r w:rsidRPr="002C49AB">
              <w:rPr>
                <w:rFonts w:ascii="GOST Common" w:hAnsi="GOST Common" w:cs="Arial"/>
                <w:sz w:val="16"/>
                <w:szCs w:val="16"/>
              </w:rPr>
              <w:t>Не подлежит установлению</w:t>
            </w:r>
            <w:r w:rsidR="00AD1976" w:rsidRPr="00020D14">
              <w:rPr>
                <w:rStyle w:val="ab"/>
                <w:rFonts w:ascii="GOST Common" w:hAnsi="GOST Common"/>
                <w:sz w:val="16"/>
                <w:szCs w:val="16"/>
              </w:rPr>
              <w:footnoteReference w:id="22"/>
            </w:r>
          </w:p>
        </w:tc>
        <w:tc>
          <w:tcPr>
            <w:tcW w:w="438" w:type="pct"/>
            <w:vAlign w:val="center"/>
          </w:tcPr>
          <w:p w14:paraId="21858D02" w14:textId="0C4BA29A" w:rsidR="00AD1976" w:rsidRPr="00020D14" w:rsidRDefault="00AD1976" w:rsidP="00AD1976">
            <w:pPr>
              <w:jc w:val="center"/>
              <w:rPr>
                <w:rFonts w:ascii="GOST Common" w:hAnsi="GOST Common"/>
                <w:sz w:val="16"/>
                <w:szCs w:val="16"/>
              </w:rPr>
            </w:pPr>
            <w:r w:rsidRPr="00DF6536">
              <w:rPr>
                <w:rFonts w:ascii="GOST Common" w:hAnsi="GOST Common" w:cs="Arial"/>
                <w:sz w:val="16"/>
                <w:szCs w:val="16"/>
              </w:rPr>
              <w:t>Не подлежит установлению</w:t>
            </w:r>
          </w:p>
        </w:tc>
        <w:tc>
          <w:tcPr>
            <w:tcW w:w="413" w:type="pct"/>
            <w:vAlign w:val="center"/>
          </w:tcPr>
          <w:p w14:paraId="1B7F542E" w14:textId="07C30FD5" w:rsidR="00AD1976" w:rsidRPr="00020D14" w:rsidRDefault="00AD1976" w:rsidP="00AD1976">
            <w:pPr>
              <w:jc w:val="center"/>
              <w:rPr>
                <w:rFonts w:ascii="GOST Common" w:hAnsi="GOST Common"/>
                <w:sz w:val="16"/>
                <w:szCs w:val="16"/>
              </w:rPr>
            </w:pPr>
            <w:r w:rsidRPr="007E080B">
              <w:rPr>
                <w:rFonts w:ascii="GOST Common" w:hAnsi="GOST Common" w:cs="Arial"/>
                <w:sz w:val="16"/>
                <w:szCs w:val="16"/>
              </w:rPr>
              <w:t>Не подлежит установлению</w:t>
            </w:r>
          </w:p>
        </w:tc>
        <w:tc>
          <w:tcPr>
            <w:tcW w:w="438" w:type="pct"/>
            <w:vAlign w:val="center"/>
          </w:tcPr>
          <w:p w14:paraId="7ECD2300" w14:textId="35D24EDE" w:rsidR="00AD1976" w:rsidRPr="00020D14" w:rsidRDefault="00AD1976" w:rsidP="00AD1976">
            <w:pPr>
              <w:jc w:val="center"/>
              <w:rPr>
                <w:rFonts w:ascii="GOST Common" w:hAnsi="GOST Common"/>
                <w:sz w:val="16"/>
                <w:szCs w:val="16"/>
              </w:rPr>
            </w:pPr>
            <w:r w:rsidRPr="007E080B">
              <w:rPr>
                <w:rFonts w:ascii="GOST Common" w:hAnsi="GOST Common" w:cs="Arial"/>
                <w:sz w:val="16"/>
                <w:szCs w:val="16"/>
              </w:rPr>
              <w:t>Не подлежит установлению</w:t>
            </w:r>
          </w:p>
        </w:tc>
        <w:tc>
          <w:tcPr>
            <w:tcW w:w="750" w:type="pct"/>
            <w:vAlign w:val="center"/>
          </w:tcPr>
          <w:p w14:paraId="1EC4C358" w14:textId="77777777" w:rsidR="00AD1976" w:rsidRPr="00020D14" w:rsidRDefault="00AD1976" w:rsidP="00AD1976">
            <w:pPr>
              <w:jc w:val="center"/>
              <w:rPr>
                <w:rFonts w:ascii="GOST Common" w:hAnsi="GOST Common"/>
                <w:sz w:val="16"/>
                <w:szCs w:val="16"/>
              </w:rPr>
            </w:pPr>
            <w:r w:rsidRPr="00020D14">
              <w:rPr>
                <w:rFonts w:ascii="GOST Common" w:hAnsi="GOST Common"/>
                <w:sz w:val="16"/>
                <w:szCs w:val="16"/>
              </w:rPr>
              <w:t>3</w:t>
            </w:r>
          </w:p>
        </w:tc>
        <w:tc>
          <w:tcPr>
            <w:tcW w:w="634" w:type="pct"/>
            <w:vAlign w:val="center"/>
          </w:tcPr>
          <w:p w14:paraId="7D86C2AF" w14:textId="394431AF" w:rsidR="00AD1976" w:rsidRPr="00020D14" w:rsidRDefault="00FD2225" w:rsidP="00AD1976">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748" w:type="pct"/>
            <w:vAlign w:val="center"/>
          </w:tcPr>
          <w:p w14:paraId="35E7AADC" w14:textId="112F039F" w:rsidR="00AD1976" w:rsidRPr="00020D14" w:rsidRDefault="00FD2225" w:rsidP="00AD1976">
            <w:pPr>
              <w:jc w:val="center"/>
              <w:rPr>
                <w:rFonts w:ascii="GOST Common" w:hAnsi="GOST Common"/>
                <w:sz w:val="16"/>
                <w:szCs w:val="16"/>
              </w:rPr>
            </w:pPr>
            <w:r>
              <w:rPr>
                <w:rFonts w:ascii="GOST Common" w:hAnsi="GOST Common"/>
                <w:sz w:val="16"/>
                <w:szCs w:val="16"/>
              </w:rPr>
              <w:t>75</w:t>
            </w:r>
          </w:p>
        </w:tc>
      </w:tr>
      <w:tr w:rsidR="00305F10" w:rsidRPr="00020D14" w14:paraId="46F5FF45" w14:textId="77777777" w:rsidTr="00FD2225">
        <w:tc>
          <w:tcPr>
            <w:tcW w:w="1142" w:type="pct"/>
            <w:vAlign w:val="center"/>
          </w:tcPr>
          <w:p w14:paraId="47E89428" w14:textId="77777777" w:rsidR="00305F10" w:rsidRPr="00020D14" w:rsidRDefault="00305F10" w:rsidP="00FD2225">
            <w:pPr>
              <w:rPr>
                <w:rFonts w:ascii="GOST Common" w:hAnsi="GOST Common"/>
                <w:sz w:val="20"/>
                <w:szCs w:val="20"/>
              </w:rPr>
            </w:pPr>
            <w:r w:rsidRPr="00020D14">
              <w:rPr>
                <w:rFonts w:ascii="GOST Common" w:hAnsi="GOST Common"/>
                <w:sz w:val="20"/>
                <w:szCs w:val="20"/>
              </w:rPr>
              <w:t>Специальная деятельность</w:t>
            </w:r>
          </w:p>
          <w:p w14:paraId="4088AF41" w14:textId="77777777" w:rsidR="00305F10" w:rsidRPr="00020D14" w:rsidRDefault="00305F10" w:rsidP="00FD2225">
            <w:pPr>
              <w:rPr>
                <w:rFonts w:ascii="GOST Common" w:hAnsi="GOST Common"/>
                <w:sz w:val="20"/>
                <w:szCs w:val="20"/>
              </w:rPr>
            </w:pPr>
            <w:r w:rsidRPr="00020D14">
              <w:rPr>
                <w:rFonts w:ascii="GOST Common" w:hAnsi="GOST Common"/>
                <w:sz w:val="20"/>
                <w:szCs w:val="20"/>
              </w:rPr>
              <w:t xml:space="preserve">(в части санитарной очистки) </w:t>
            </w:r>
          </w:p>
          <w:p w14:paraId="56B81998" w14:textId="77777777" w:rsidR="00305F10" w:rsidRPr="00020D14" w:rsidRDefault="00305F10" w:rsidP="00FD2225">
            <w:pPr>
              <w:rPr>
                <w:rFonts w:ascii="GOST Common" w:hAnsi="GOST Common"/>
                <w:sz w:val="20"/>
                <w:szCs w:val="20"/>
              </w:rPr>
            </w:pPr>
            <w:r w:rsidRPr="00020D14">
              <w:rPr>
                <w:rFonts w:ascii="GOST Common" w:hAnsi="GOST Common"/>
                <w:sz w:val="20"/>
                <w:szCs w:val="20"/>
              </w:rPr>
              <w:t>(код 12.2)</w:t>
            </w:r>
          </w:p>
        </w:tc>
        <w:tc>
          <w:tcPr>
            <w:tcW w:w="438" w:type="pct"/>
            <w:vAlign w:val="center"/>
          </w:tcPr>
          <w:p w14:paraId="6FBAB2E8" w14:textId="77777777" w:rsidR="00305F10" w:rsidRPr="00020D14" w:rsidRDefault="00305F10" w:rsidP="00305F10">
            <w:pPr>
              <w:jc w:val="center"/>
              <w:rPr>
                <w:rFonts w:ascii="GOST Common" w:hAnsi="GOST Common"/>
                <w:sz w:val="16"/>
                <w:szCs w:val="16"/>
              </w:rPr>
            </w:pPr>
            <w:r w:rsidRPr="00020D14">
              <w:rPr>
                <w:rFonts w:ascii="GOST Common" w:hAnsi="GOST Common"/>
                <w:sz w:val="16"/>
                <w:szCs w:val="16"/>
              </w:rPr>
              <w:t>4</w:t>
            </w:r>
          </w:p>
        </w:tc>
        <w:tc>
          <w:tcPr>
            <w:tcW w:w="438" w:type="pct"/>
            <w:vAlign w:val="center"/>
          </w:tcPr>
          <w:p w14:paraId="686E748D" w14:textId="77777777" w:rsidR="00305F10" w:rsidRPr="00020D14" w:rsidRDefault="00305F10" w:rsidP="00305F10">
            <w:pPr>
              <w:jc w:val="center"/>
              <w:rPr>
                <w:rFonts w:ascii="GOST Common" w:hAnsi="GOST Common"/>
                <w:sz w:val="16"/>
                <w:szCs w:val="16"/>
              </w:rPr>
            </w:pPr>
            <w:r w:rsidRPr="00020D14">
              <w:rPr>
                <w:rFonts w:ascii="GOST Common" w:hAnsi="GOST Common"/>
                <w:sz w:val="16"/>
                <w:szCs w:val="16"/>
              </w:rPr>
              <w:t>16</w:t>
            </w:r>
          </w:p>
        </w:tc>
        <w:tc>
          <w:tcPr>
            <w:tcW w:w="413" w:type="pct"/>
            <w:vAlign w:val="center"/>
          </w:tcPr>
          <w:p w14:paraId="707A323E" w14:textId="77777777" w:rsidR="00305F10" w:rsidRPr="00020D14" w:rsidRDefault="00305F10" w:rsidP="00305F10">
            <w:pPr>
              <w:jc w:val="center"/>
              <w:rPr>
                <w:rFonts w:ascii="GOST Common" w:hAnsi="GOST Common"/>
                <w:sz w:val="16"/>
                <w:szCs w:val="16"/>
              </w:rPr>
            </w:pPr>
            <w:r w:rsidRPr="00020D14">
              <w:rPr>
                <w:rFonts w:ascii="GOST Common" w:hAnsi="GOST Common"/>
                <w:sz w:val="16"/>
                <w:szCs w:val="16"/>
              </w:rPr>
              <w:t>2</w:t>
            </w:r>
          </w:p>
        </w:tc>
        <w:tc>
          <w:tcPr>
            <w:tcW w:w="438" w:type="pct"/>
            <w:vAlign w:val="center"/>
          </w:tcPr>
          <w:p w14:paraId="1AE65961" w14:textId="77777777" w:rsidR="00305F10" w:rsidRPr="00020D14" w:rsidRDefault="00305F10" w:rsidP="00305F10">
            <w:pPr>
              <w:jc w:val="center"/>
              <w:rPr>
                <w:rFonts w:ascii="GOST Common" w:hAnsi="GOST Common"/>
                <w:sz w:val="16"/>
                <w:szCs w:val="16"/>
              </w:rPr>
            </w:pPr>
            <w:r w:rsidRPr="00020D14">
              <w:rPr>
                <w:rFonts w:ascii="GOST Common" w:hAnsi="GOST Common"/>
                <w:sz w:val="16"/>
                <w:szCs w:val="16"/>
              </w:rPr>
              <w:t>8</w:t>
            </w:r>
          </w:p>
        </w:tc>
        <w:tc>
          <w:tcPr>
            <w:tcW w:w="750" w:type="pct"/>
            <w:vAlign w:val="center"/>
          </w:tcPr>
          <w:p w14:paraId="11FFA499" w14:textId="67AB4666" w:rsidR="00305F10" w:rsidRPr="00020D14" w:rsidRDefault="00FD2225" w:rsidP="00305F10">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634" w:type="pct"/>
            <w:vAlign w:val="center"/>
          </w:tcPr>
          <w:p w14:paraId="175A4A91" w14:textId="77777777" w:rsidR="00305F10" w:rsidRPr="00020D14" w:rsidRDefault="00305F10" w:rsidP="00305F10">
            <w:pPr>
              <w:jc w:val="center"/>
              <w:rPr>
                <w:rFonts w:ascii="GOST Common" w:hAnsi="GOST Common"/>
                <w:sz w:val="16"/>
                <w:szCs w:val="16"/>
              </w:rPr>
            </w:pPr>
            <w:r w:rsidRPr="00020D14">
              <w:rPr>
                <w:rFonts w:ascii="GOST Common" w:hAnsi="GOST Common"/>
                <w:sz w:val="16"/>
                <w:szCs w:val="16"/>
              </w:rPr>
              <w:t>20</w:t>
            </w:r>
          </w:p>
        </w:tc>
        <w:tc>
          <w:tcPr>
            <w:tcW w:w="748" w:type="pct"/>
            <w:vAlign w:val="center"/>
          </w:tcPr>
          <w:p w14:paraId="7DEB4D00" w14:textId="21F7DE45" w:rsidR="00305F10" w:rsidRPr="00020D14" w:rsidRDefault="00FD2225" w:rsidP="00305F10">
            <w:pPr>
              <w:jc w:val="center"/>
              <w:rPr>
                <w:rFonts w:ascii="GOST Common" w:hAnsi="GOST Common"/>
                <w:sz w:val="16"/>
                <w:szCs w:val="16"/>
              </w:rPr>
            </w:pPr>
            <w:r w:rsidRPr="002C49AB">
              <w:rPr>
                <w:rFonts w:ascii="GOST Common" w:hAnsi="GOST Common" w:cs="Arial"/>
                <w:sz w:val="16"/>
                <w:szCs w:val="16"/>
              </w:rPr>
              <w:t>Не подлежит установлению</w:t>
            </w:r>
          </w:p>
        </w:tc>
      </w:tr>
      <w:tr w:rsidR="00305F10" w:rsidRPr="00020D14" w14:paraId="7C041BD8" w14:textId="77777777" w:rsidTr="00305F10">
        <w:tc>
          <w:tcPr>
            <w:tcW w:w="5000" w:type="pct"/>
            <w:gridSpan w:val="8"/>
            <w:shd w:val="clear" w:color="auto" w:fill="F2F2F2"/>
          </w:tcPr>
          <w:p w14:paraId="664EE716" w14:textId="52DF5C75" w:rsidR="00305F10" w:rsidRPr="00020D14" w:rsidRDefault="00305F10" w:rsidP="00305F10">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w:t>
            </w:r>
            <w:r w:rsidR="00A531A1">
              <w:rPr>
                <w:rFonts w:ascii="GOST Common" w:hAnsi="GOST Common"/>
                <w:i/>
                <w:sz w:val="20"/>
                <w:szCs w:val="16"/>
              </w:rPr>
              <w:t xml:space="preserve"> – не установлены</w:t>
            </w:r>
          </w:p>
        </w:tc>
      </w:tr>
    </w:tbl>
    <w:p w14:paraId="590AC885" w14:textId="77777777" w:rsidR="00A531A1" w:rsidRDefault="00A531A1" w:rsidP="00A531A1">
      <w:pPr>
        <w:jc w:val="both"/>
        <w:rPr>
          <w:rFonts w:ascii="GOST Common" w:hAnsi="GOST Common"/>
          <w:u w:val="single"/>
        </w:rPr>
      </w:pPr>
      <w:r w:rsidRPr="00020D14">
        <w:rPr>
          <w:rFonts w:ascii="GOST Common" w:hAnsi="GOST Common"/>
          <w:i/>
          <w:sz w:val="14"/>
          <w:szCs w:val="14"/>
        </w:rPr>
        <w:t>*</w:t>
      </w:r>
      <w:r>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6D04EBD5" w14:textId="5C7D27DB" w:rsidR="0087106A" w:rsidRDefault="00A531A1" w:rsidP="00A531A1">
      <w:pPr>
        <w:jc w:val="both"/>
        <w:rPr>
          <w:rFonts w:ascii="GOST Common" w:hAnsi="GOST Common"/>
          <w:u w:val="single"/>
        </w:rPr>
      </w:pPr>
      <w:r w:rsidRPr="00020D14">
        <w:rPr>
          <w:rFonts w:ascii="GOST Common" w:hAnsi="GOST Common"/>
          <w:i/>
          <w:sz w:val="14"/>
          <w:szCs w:val="14"/>
        </w:rPr>
        <w:t>**</w:t>
      </w:r>
      <w:r w:rsidRPr="002D61FA">
        <w:rPr>
          <w:rFonts w:ascii="GOST Common" w:hAnsi="GOST Common"/>
          <w:i/>
          <w:sz w:val="14"/>
          <w:szCs w:val="14"/>
        </w:rPr>
        <w:t xml:space="preserve"> </w:t>
      </w:r>
      <w:r>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поправкой на противопожарный разрыв</w:t>
      </w:r>
    </w:p>
    <w:p w14:paraId="70D82F61" w14:textId="77777777" w:rsidR="0087106A" w:rsidRDefault="0087106A">
      <w:pPr>
        <w:rPr>
          <w:rFonts w:ascii="GOST Common" w:hAnsi="GOST Common"/>
          <w:u w:val="single"/>
        </w:rPr>
      </w:pPr>
    </w:p>
    <w:p w14:paraId="03A44374" w14:textId="2C7FE0B1" w:rsidR="00FD2225" w:rsidRDefault="00FD2225" w:rsidP="00FD2225">
      <w:pPr>
        <w:jc w:val="center"/>
        <w:rPr>
          <w:rFonts w:ascii="GOST Common" w:hAnsi="GOST Common"/>
          <w:u w:val="single"/>
        </w:rPr>
      </w:pPr>
      <w:r>
        <w:rPr>
          <w:rFonts w:ascii="GOST Common" w:hAnsi="GOST Common"/>
          <w:u w:val="single"/>
        </w:rPr>
        <w:lastRenderedPageBreak/>
        <w:t xml:space="preserve">Коммунально-складская зона </w:t>
      </w:r>
      <w:r w:rsidRPr="00020D14">
        <w:rPr>
          <w:rFonts w:ascii="GOST Common" w:hAnsi="GOST Common"/>
          <w:u w:val="single"/>
        </w:rPr>
        <w:t>(П</w:t>
      </w:r>
      <w:r>
        <w:rPr>
          <w:rFonts w:ascii="GOST Common" w:hAnsi="GOST Common"/>
          <w:u w:val="single"/>
        </w:rPr>
        <w:t>скл(2))</w:t>
      </w:r>
    </w:p>
    <w:p w14:paraId="4FBC69EB" w14:textId="296312B1" w:rsidR="00FD2225" w:rsidRDefault="00FD2225" w:rsidP="00FD2225">
      <w:pPr>
        <w:jc w:val="right"/>
        <w:rPr>
          <w:rFonts w:ascii="GOST Common" w:hAnsi="GOST Common"/>
          <w:u w:val="single"/>
        </w:rPr>
      </w:pPr>
      <w:r w:rsidRPr="00020D14">
        <w:rPr>
          <w:rFonts w:ascii="GOST Common" w:hAnsi="GOST Common"/>
          <w:spacing w:val="-13"/>
        </w:rPr>
        <w:t xml:space="preserve">Таблица </w:t>
      </w:r>
      <w:r>
        <w:rPr>
          <w:rFonts w:ascii="GOST Common" w:hAnsi="GOST Common"/>
          <w:spacing w:val="-13"/>
        </w:rPr>
        <w:t>1</w:t>
      </w:r>
      <w:r w:rsidR="00EF6FBD" w:rsidRPr="00EF6FBD">
        <w:rPr>
          <w:rFonts w:ascii="GOST Common" w:hAnsi="GOST Common"/>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315"/>
        <w:gridCol w:w="1307"/>
        <w:gridCol w:w="1232"/>
        <w:gridCol w:w="1307"/>
        <w:gridCol w:w="2238"/>
        <w:gridCol w:w="1892"/>
        <w:gridCol w:w="2229"/>
      </w:tblGrid>
      <w:tr w:rsidR="00FD2225" w:rsidRPr="00020D14" w14:paraId="619212BC" w14:textId="77777777" w:rsidTr="00C372DF">
        <w:trPr>
          <w:tblHeader/>
        </w:trPr>
        <w:tc>
          <w:tcPr>
            <w:tcW w:w="1142" w:type="pct"/>
            <w:vMerge w:val="restart"/>
            <w:shd w:val="clear" w:color="auto" w:fill="D9D9D9"/>
            <w:vAlign w:val="center"/>
          </w:tcPr>
          <w:p w14:paraId="71F94351" w14:textId="77777777" w:rsidR="00FD2225" w:rsidRPr="00020D14" w:rsidRDefault="00FD2225" w:rsidP="00C372DF">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26" w:type="pct"/>
            <w:gridSpan w:val="4"/>
            <w:shd w:val="clear" w:color="auto" w:fill="D9D9D9"/>
            <w:vAlign w:val="center"/>
          </w:tcPr>
          <w:p w14:paraId="02985F35" w14:textId="77777777" w:rsidR="00FD2225" w:rsidRPr="00020D14" w:rsidRDefault="00FD2225" w:rsidP="00C372DF">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0" w:type="pct"/>
            <w:vMerge w:val="restart"/>
            <w:shd w:val="clear" w:color="auto" w:fill="D9D9D9"/>
            <w:vAlign w:val="center"/>
          </w:tcPr>
          <w:p w14:paraId="2A893392" w14:textId="77777777" w:rsidR="00FD2225" w:rsidRPr="00020D14" w:rsidRDefault="00FD2225" w:rsidP="00C372DF">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4" w:type="pct"/>
            <w:vMerge w:val="restart"/>
            <w:shd w:val="clear" w:color="auto" w:fill="D9D9D9"/>
            <w:vAlign w:val="center"/>
          </w:tcPr>
          <w:p w14:paraId="6C8C2E2C" w14:textId="77777777" w:rsidR="00FD2225" w:rsidRPr="00020D14" w:rsidRDefault="00FD2225" w:rsidP="00C372DF">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48" w:type="pct"/>
            <w:vMerge w:val="restart"/>
            <w:shd w:val="clear" w:color="auto" w:fill="D9D9D9"/>
            <w:vAlign w:val="center"/>
          </w:tcPr>
          <w:p w14:paraId="58D43F6D" w14:textId="77777777" w:rsidR="00FD2225" w:rsidRPr="00020D14" w:rsidRDefault="00FD2225" w:rsidP="00C372DF">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FD2225" w:rsidRPr="00020D14" w14:paraId="42DAF449" w14:textId="77777777" w:rsidTr="00C372DF">
        <w:trPr>
          <w:tblHeader/>
        </w:trPr>
        <w:tc>
          <w:tcPr>
            <w:tcW w:w="1142" w:type="pct"/>
            <w:vMerge/>
            <w:vAlign w:val="center"/>
          </w:tcPr>
          <w:p w14:paraId="3BE5A3D8" w14:textId="77777777" w:rsidR="00FD2225" w:rsidRPr="00020D14" w:rsidRDefault="00FD2225" w:rsidP="00C372DF">
            <w:pPr>
              <w:jc w:val="center"/>
              <w:rPr>
                <w:rFonts w:ascii="GOST Common" w:hAnsi="GOST Common"/>
                <w:sz w:val="20"/>
                <w:szCs w:val="16"/>
              </w:rPr>
            </w:pPr>
          </w:p>
        </w:tc>
        <w:tc>
          <w:tcPr>
            <w:tcW w:w="876" w:type="pct"/>
            <w:gridSpan w:val="2"/>
            <w:shd w:val="clear" w:color="auto" w:fill="D9D9D9"/>
            <w:vAlign w:val="center"/>
          </w:tcPr>
          <w:p w14:paraId="73CB5E5F" w14:textId="77777777" w:rsidR="00FD2225" w:rsidRPr="00020D14" w:rsidRDefault="00FD2225" w:rsidP="00C372DF">
            <w:pPr>
              <w:jc w:val="center"/>
              <w:rPr>
                <w:rFonts w:ascii="GOST Common" w:hAnsi="GOST Common"/>
                <w:sz w:val="20"/>
                <w:szCs w:val="16"/>
              </w:rPr>
            </w:pPr>
            <w:r w:rsidRPr="00020D14">
              <w:rPr>
                <w:rFonts w:ascii="GOST Common" w:hAnsi="GOST Common"/>
                <w:sz w:val="20"/>
                <w:szCs w:val="16"/>
              </w:rPr>
              <w:t>Площадь, кв.м</w:t>
            </w:r>
          </w:p>
        </w:tc>
        <w:tc>
          <w:tcPr>
            <w:tcW w:w="850" w:type="pct"/>
            <w:gridSpan w:val="2"/>
            <w:shd w:val="clear" w:color="auto" w:fill="D9D9D9"/>
            <w:vAlign w:val="center"/>
          </w:tcPr>
          <w:p w14:paraId="5BF05899" w14:textId="77777777" w:rsidR="00FD2225" w:rsidRPr="00020D14" w:rsidRDefault="00FD2225" w:rsidP="00C372DF">
            <w:pPr>
              <w:jc w:val="center"/>
              <w:rPr>
                <w:rFonts w:ascii="GOST Common" w:hAnsi="GOST Common"/>
                <w:sz w:val="20"/>
                <w:szCs w:val="16"/>
              </w:rPr>
            </w:pPr>
            <w:r w:rsidRPr="00020D14">
              <w:rPr>
                <w:rFonts w:ascii="GOST Common" w:hAnsi="GOST Common"/>
                <w:sz w:val="20"/>
                <w:szCs w:val="16"/>
              </w:rPr>
              <w:t>Размер, м</w:t>
            </w:r>
          </w:p>
        </w:tc>
        <w:tc>
          <w:tcPr>
            <w:tcW w:w="750" w:type="pct"/>
            <w:vMerge/>
          </w:tcPr>
          <w:p w14:paraId="2E83C99D" w14:textId="77777777" w:rsidR="00FD2225" w:rsidRPr="00020D14" w:rsidRDefault="00FD2225" w:rsidP="00C372DF">
            <w:pPr>
              <w:jc w:val="both"/>
              <w:rPr>
                <w:rFonts w:ascii="GOST Common" w:hAnsi="GOST Common"/>
                <w:sz w:val="20"/>
                <w:szCs w:val="16"/>
              </w:rPr>
            </w:pPr>
          </w:p>
        </w:tc>
        <w:tc>
          <w:tcPr>
            <w:tcW w:w="634" w:type="pct"/>
            <w:vMerge/>
          </w:tcPr>
          <w:p w14:paraId="10DA5252" w14:textId="77777777" w:rsidR="00FD2225" w:rsidRPr="00020D14" w:rsidRDefault="00FD2225" w:rsidP="00C372DF">
            <w:pPr>
              <w:jc w:val="both"/>
              <w:rPr>
                <w:rFonts w:ascii="GOST Common" w:hAnsi="GOST Common"/>
                <w:sz w:val="20"/>
                <w:szCs w:val="16"/>
              </w:rPr>
            </w:pPr>
          </w:p>
        </w:tc>
        <w:tc>
          <w:tcPr>
            <w:tcW w:w="748" w:type="pct"/>
            <w:vMerge/>
          </w:tcPr>
          <w:p w14:paraId="2294D5CE" w14:textId="77777777" w:rsidR="00FD2225" w:rsidRPr="00020D14" w:rsidRDefault="00FD2225" w:rsidP="00C372DF">
            <w:pPr>
              <w:jc w:val="both"/>
              <w:rPr>
                <w:rFonts w:ascii="GOST Common" w:hAnsi="GOST Common"/>
                <w:sz w:val="20"/>
                <w:szCs w:val="16"/>
              </w:rPr>
            </w:pPr>
          </w:p>
        </w:tc>
      </w:tr>
      <w:tr w:rsidR="00FD2225" w:rsidRPr="00020D14" w14:paraId="6618106B" w14:textId="77777777" w:rsidTr="00C372DF">
        <w:trPr>
          <w:tblHeader/>
        </w:trPr>
        <w:tc>
          <w:tcPr>
            <w:tcW w:w="1142" w:type="pct"/>
            <w:vMerge/>
            <w:vAlign w:val="center"/>
          </w:tcPr>
          <w:p w14:paraId="64DA740D" w14:textId="77777777" w:rsidR="00FD2225" w:rsidRPr="00020D14" w:rsidRDefault="00FD2225" w:rsidP="00C372DF">
            <w:pPr>
              <w:jc w:val="center"/>
              <w:rPr>
                <w:rFonts w:ascii="GOST Common" w:hAnsi="GOST Common"/>
                <w:sz w:val="20"/>
                <w:szCs w:val="16"/>
              </w:rPr>
            </w:pPr>
          </w:p>
        </w:tc>
        <w:tc>
          <w:tcPr>
            <w:tcW w:w="438" w:type="pct"/>
            <w:shd w:val="clear" w:color="auto" w:fill="D9D9D9"/>
            <w:vAlign w:val="center"/>
          </w:tcPr>
          <w:p w14:paraId="2BA30744" w14:textId="77777777" w:rsidR="00FD2225" w:rsidRPr="00020D14" w:rsidRDefault="00FD2225" w:rsidP="00C372DF">
            <w:pPr>
              <w:jc w:val="center"/>
              <w:rPr>
                <w:rFonts w:ascii="GOST Common" w:hAnsi="GOST Common"/>
                <w:sz w:val="20"/>
                <w:szCs w:val="16"/>
              </w:rPr>
            </w:pPr>
            <w:r w:rsidRPr="00020D14">
              <w:rPr>
                <w:rFonts w:ascii="GOST Common" w:hAnsi="GOST Common"/>
                <w:sz w:val="20"/>
                <w:szCs w:val="16"/>
              </w:rPr>
              <w:t>минимум</w:t>
            </w:r>
          </w:p>
        </w:tc>
        <w:tc>
          <w:tcPr>
            <w:tcW w:w="438" w:type="pct"/>
            <w:shd w:val="clear" w:color="auto" w:fill="D9D9D9"/>
            <w:vAlign w:val="center"/>
          </w:tcPr>
          <w:p w14:paraId="285A8ECD" w14:textId="77777777" w:rsidR="00FD2225" w:rsidRPr="00020D14" w:rsidRDefault="00FD2225" w:rsidP="00C372DF">
            <w:pPr>
              <w:jc w:val="center"/>
              <w:rPr>
                <w:rFonts w:ascii="GOST Common" w:hAnsi="GOST Common"/>
                <w:sz w:val="20"/>
                <w:szCs w:val="16"/>
              </w:rPr>
            </w:pPr>
            <w:r w:rsidRPr="00020D14">
              <w:rPr>
                <w:rFonts w:ascii="GOST Common" w:hAnsi="GOST Common"/>
                <w:sz w:val="20"/>
                <w:szCs w:val="16"/>
              </w:rPr>
              <w:t>максимум</w:t>
            </w:r>
          </w:p>
        </w:tc>
        <w:tc>
          <w:tcPr>
            <w:tcW w:w="413" w:type="pct"/>
            <w:shd w:val="clear" w:color="auto" w:fill="D9D9D9"/>
            <w:vAlign w:val="center"/>
          </w:tcPr>
          <w:p w14:paraId="352512CF" w14:textId="77777777" w:rsidR="00FD2225" w:rsidRPr="00020D14" w:rsidRDefault="00FD2225" w:rsidP="00C372DF">
            <w:pPr>
              <w:jc w:val="center"/>
              <w:rPr>
                <w:rFonts w:ascii="GOST Common" w:hAnsi="GOST Common"/>
                <w:sz w:val="20"/>
                <w:szCs w:val="16"/>
              </w:rPr>
            </w:pPr>
            <w:r w:rsidRPr="00020D14">
              <w:rPr>
                <w:rFonts w:ascii="GOST Common" w:hAnsi="GOST Common"/>
                <w:sz w:val="20"/>
                <w:szCs w:val="16"/>
              </w:rPr>
              <w:t>минимум</w:t>
            </w:r>
          </w:p>
        </w:tc>
        <w:tc>
          <w:tcPr>
            <w:tcW w:w="438" w:type="pct"/>
            <w:shd w:val="clear" w:color="auto" w:fill="D9D9D9"/>
            <w:vAlign w:val="center"/>
          </w:tcPr>
          <w:p w14:paraId="6A4F5BD9" w14:textId="77777777" w:rsidR="00FD2225" w:rsidRPr="00020D14" w:rsidRDefault="00FD2225" w:rsidP="00C372DF">
            <w:pPr>
              <w:jc w:val="center"/>
              <w:rPr>
                <w:rFonts w:ascii="GOST Common" w:hAnsi="GOST Common"/>
                <w:sz w:val="20"/>
                <w:szCs w:val="16"/>
              </w:rPr>
            </w:pPr>
            <w:r w:rsidRPr="00020D14">
              <w:rPr>
                <w:rFonts w:ascii="GOST Common" w:hAnsi="GOST Common"/>
                <w:sz w:val="20"/>
                <w:szCs w:val="16"/>
              </w:rPr>
              <w:t>максимум</w:t>
            </w:r>
          </w:p>
        </w:tc>
        <w:tc>
          <w:tcPr>
            <w:tcW w:w="750" w:type="pct"/>
            <w:vMerge/>
          </w:tcPr>
          <w:p w14:paraId="01838D12" w14:textId="77777777" w:rsidR="00FD2225" w:rsidRPr="00020D14" w:rsidRDefault="00FD2225" w:rsidP="00C372DF">
            <w:pPr>
              <w:jc w:val="both"/>
              <w:rPr>
                <w:rFonts w:ascii="GOST Common" w:hAnsi="GOST Common"/>
                <w:sz w:val="20"/>
                <w:szCs w:val="16"/>
              </w:rPr>
            </w:pPr>
          </w:p>
        </w:tc>
        <w:tc>
          <w:tcPr>
            <w:tcW w:w="634" w:type="pct"/>
            <w:vMerge/>
          </w:tcPr>
          <w:p w14:paraId="2EC79AF8" w14:textId="77777777" w:rsidR="00FD2225" w:rsidRPr="00020D14" w:rsidRDefault="00FD2225" w:rsidP="00C372DF">
            <w:pPr>
              <w:jc w:val="both"/>
              <w:rPr>
                <w:rFonts w:ascii="GOST Common" w:hAnsi="GOST Common"/>
                <w:sz w:val="20"/>
                <w:szCs w:val="16"/>
              </w:rPr>
            </w:pPr>
          </w:p>
        </w:tc>
        <w:tc>
          <w:tcPr>
            <w:tcW w:w="748" w:type="pct"/>
            <w:vMerge/>
          </w:tcPr>
          <w:p w14:paraId="3A90F51C" w14:textId="77777777" w:rsidR="00FD2225" w:rsidRPr="00020D14" w:rsidRDefault="00FD2225" w:rsidP="00C372DF">
            <w:pPr>
              <w:jc w:val="both"/>
              <w:rPr>
                <w:rFonts w:ascii="GOST Common" w:hAnsi="GOST Common"/>
                <w:sz w:val="20"/>
                <w:szCs w:val="16"/>
              </w:rPr>
            </w:pPr>
          </w:p>
        </w:tc>
      </w:tr>
      <w:tr w:rsidR="00FD2225" w:rsidRPr="00020D14" w14:paraId="1E143D31" w14:textId="77777777" w:rsidTr="00C372DF">
        <w:tc>
          <w:tcPr>
            <w:tcW w:w="5000" w:type="pct"/>
            <w:gridSpan w:val="8"/>
            <w:shd w:val="clear" w:color="auto" w:fill="F2F2F2"/>
          </w:tcPr>
          <w:p w14:paraId="443AC7EA" w14:textId="77777777" w:rsidR="00FD2225" w:rsidRPr="00020D14" w:rsidRDefault="00FD2225" w:rsidP="00C372DF">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FD2225" w:rsidRPr="00020D14" w14:paraId="3103F5F7" w14:textId="77777777" w:rsidTr="00C372DF">
        <w:tc>
          <w:tcPr>
            <w:tcW w:w="1142" w:type="pct"/>
            <w:vAlign w:val="center"/>
          </w:tcPr>
          <w:p w14:paraId="097C4AD5" w14:textId="77777777" w:rsidR="00FD2225" w:rsidRPr="00020D14" w:rsidRDefault="00FD2225" w:rsidP="00C372DF">
            <w:pPr>
              <w:rPr>
                <w:rFonts w:ascii="GOST Common" w:hAnsi="GOST Common"/>
                <w:spacing w:val="2"/>
                <w:sz w:val="20"/>
                <w:szCs w:val="20"/>
                <w:shd w:val="clear" w:color="auto" w:fill="FFFFFF"/>
              </w:rPr>
            </w:pPr>
            <w:r w:rsidRPr="00020D14">
              <w:rPr>
                <w:rFonts w:ascii="GOST Common" w:hAnsi="GOST Common"/>
                <w:sz w:val="20"/>
                <w:szCs w:val="20"/>
              </w:rPr>
              <w:t>Хранение и переработка сельскохозяйственной продукции (код 1.15)</w:t>
            </w:r>
          </w:p>
        </w:tc>
        <w:tc>
          <w:tcPr>
            <w:tcW w:w="438" w:type="pct"/>
            <w:vAlign w:val="center"/>
          </w:tcPr>
          <w:p w14:paraId="004F928B" w14:textId="77777777" w:rsidR="00FD2225" w:rsidRDefault="00FD2225" w:rsidP="00C372DF">
            <w:pPr>
              <w:jc w:val="center"/>
              <w:rPr>
                <w:rFonts w:ascii="GOST Common" w:hAnsi="GOST Common"/>
                <w:sz w:val="16"/>
                <w:szCs w:val="16"/>
              </w:rPr>
            </w:pPr>
            <w:r>
              <w:rPr>
                <w:rFonts w:ascii="GOST Common" w:hAnsi="GOST Common"/>
                <w:sz w:val="16"/>
                <w:szCs w:val="16"/>
              </w:rPr>
              <w:t>100</w:t>
            </w:r>
          </w:p>
        </w:tc>
        <w:tc>
          <w:tcPr>
            <w:tcW w:w="438" w:type="pct"/>
            <w:vAlign w:val="center"/>
          </w:tcPr>
          <w:p w14:paraId="07B584B7" w14:textId="77777777" w:rsidR="00FD2225" w:rsidRDefault="00FD2225" w:rsidP="00C372DF">
            <w:pPr>
              <w:jc w:val="center"/>
              <w:rPr>
                <w:rFonts w:ascii="GOST Common" w:hAnsi="GOST Common"/>
                <w:sz w:val="16"/>
                <w:szCs w:val="16"/>
              </w:rPr>
            </w:pPr>
            <w:r>
              <w:rPr>
                <w:rFonts w:ascii="GOST Common" w:hAnsi="GOST Common"/>
                <w:sz w:val="16"/>
                <w:szCs w:val="16"/>
              </w:rPr>
              <w:t>50000</w:t>
            </w:r>
          </w:p>
        </w:tc>
        <w:tc>
          <w:tcPr>
            <w:tcW w:w="413" w:type="pct"/>
            <w:vAlign w:val="center"/>
          </w:tcPr>
          <w:p w14:paraId="59B10605" w14:textId="77777777" w:rsidR="00FD2225"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438" w:type="pct"/>
            <w:vAlign w:val="center"/>
          </w:tcPr>
          <w:p w14:paraId="7740D61B" w14:textId="77777777" w:rsidR="00FD2225" w:rsidRPr="00020D14"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750" w:type="pct"/>
            <w:vAlign w:val="center"/>
          </w:tcPr>
          <w:p w14:paraId="0D62B4BC" w14:textId="77777777" w:rsidR="00FD2225" w:rsidRPr="00020D14" w:rsidRDefault="00FD2225" w:rsidP="00C372DF">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634" w:type="pct"/>
            <w:vAlign w:val="center"/>
          </w:tcPr>
          <w:p w14:paraId="1EBC4B91" w14:textId="77777777" w:rsidR="00FD2225" w:rsidRPr="00020D14" w:rsidRDefault="00FD2225" w:rsidP="00C372DF">
            <w:pPr>
              <w:jc w:val="center"/>
              <w:rPr>
                <w:rFonts w:ascii="GOST Common" w:hAnsi="GOST Common"/>
                <w:spacing w:val="2"/>
                <w:sz w:val="16"/>
                <w:szCs w:val="16"/>
                <w:shd w:val="clear" w:color="auto" w:fill="FFFFFF"/>
              </w:rPr>
            </w:pPr>
            <w:r>
              <w:rPr>
                <w:rFonts w:ascii="GOST Common" w:hAnsi="GOST Common"/>
                <w:sz w:val="16"/>
                <w:szCs w:val="16"/>
              </w:rPr>
              <w:t>3</w:t>
            </w:r>
          </w:p>
        </w:tc>
        <w:tc>
          <w:tcPr>
            <w:tcW w:w="748" w:type="pct"/>
            <w:vAlign w:val="center"/>
          </w:tcPr>
          <w:p w14:paraId="38ABC727" w14:textId="77777777" w:rsidR="00FD2225" w:rsidRDefault="00FD2225" w:rsidP="00C372DF">
            <w:pPr>
              <w:jc w:val="center"/>
              <w:rPr>
                <w:rFonts w:ascii="GOST Common" w:hAnsi="GOST Common"/>
                <w:spacing w:val="2"/>
                <w:sz w:val="16"/>
                <w:szCs w:val="16"/>
                <w:shd w:val="clear" w:color="auto" w:fill="FFFFFF"/>
              </w:rPr>
            </w:pPr>
            <w:r w:rsidRPr="00020D14">
              <w:rPr>
                <w:rFonts w:ascii="GOST Common" w:hAnsi="GOST Common"/>
                <w:sz w:val="16"/>
                <w:szCs w:val="16"/>
              </w:rPr>
              <w:t>75</w:t>
            </w:r>
          </w:p>
        </w:tc>
      </w:tr>
      <w:tr w:rsidR="00FD2225" w:rsidRPr="00020D14" w14:paraId="4DD3F501" w14:textId="77777777" w:rsidTr="00C372DF">
        <w:tc>
          <w:tcPr>
            <w:tcW w:w="1142" w:type="pct"/>
            <w:vAlign w:val="center"/>
          </w:tcPr>
          <w:p w14:paraId="7FFFD38D" w14:textId="77777777" w:rsidR="00FD2225" w:rsidRDefault="00FD2225" w:rsidP="00C372DF">
            <w:pPr>
              <w:rPr>
                <w:rFonts w:ascii="GOST Common" w:hAnsi="GOST Common"/>
                <w:spacing w:val="2"/>
                <w:sz w:val="20"/>
                <w:szCs w:val="20"/>
                <w:shd w:val="clear" w:color="auto" w:fill="FFFFFF"/>
              </w:rPr>
            </w:pPr>
            <w:r w:rsidRPr="007B11AE">
              <w:rPr>
                <w:rFonts w:ascii="GOST Common" w:hAnsi="GOST Common"/>
                <w:spacing w:val="2"/>
                <w:sz w:val="20"/>
                <w:szCs w:val="20"/>
                <w:shd w:val="clear" w:color="auto" w:fill="FFFFFF"/>
              </w:rPr>
              <w:t>Объекты дорожного сервиса</w:t>
            </w:r>
            <w:r>
              <w:rPr>
                <w:rFonts w:ascii="GOST Common" w:hAnsi="GOST Common"/>
                <w:spacing w:val="2"/>
                <w:sz w:val="20"/>
                <w:szCs w:val="20"/>
                <w:shd w:val="clear" w:color="auto" w:fill="FFFFFF"/>
              </w:rPr>
              <w:t xml:space="preserve"> </w:t>
            </w:r>
          </w:p>
          <w:p w14:paraId="1463CBBA" w14:textId="77777777" w:rsidR="00FD2225" w:rsidRPr="00020D14" w:rsidRDefault="00FD2225" w:rsidP="00C372DF">
            <w:pPr>
              <w:rPr>
                <w:rFonts w:ascii="GOST Common" w:hAnsi="GOST Common"/>
                <w:spacing w:val="2"/>
                <w:sz w:val="20"/>
                <w:szCs w:val="20"/>
                <w:shd w:val="clear" w:color="auto" w:fill="FFFFFF"/>
              </w:rPr>
            </w:pPr>
            <w:r>
              <w:rPr>
                <w:rFonts w:ascii="GOST Common" w:hAnsi="GOST Common"/>
                <w:spacing w:val="2"/>
                <w:sz w:val="20"/>
                <w:szCs w:val="20"/>
                <w:shd w:val="clear" w:color="auto" w:fill="FFFFFF"/>
              </w:rPr>
              <w:t>(код 4.9.1)</w:t>
            </w:r>
          </w:p>
        </w:tc>
        <w:tc>
          <w:tcPr>
            <w:tcW w:w="438" w:type="pct"/>
            <w:vAlign w:val="center"/>
          </w:tcPr>
          <w:p w14:paraId="538B49A7" w14:textId="77777777" w:rsidR="00FD2225" w:rsidRPr="00020D14" w:rsidRDefault="00FD2225" w:rsidP="00C372DF">
            <w:pPr>
              <w:jc w:val="center"/>
              <w:rPr>
                <w:rFonts w:ascii="GOST Common" w:hAnsi="GOST Common"/>
                <w:sz w:val="16"/>
                <w:szCs w:val="16"/>
              </w:rPr>
            </w:pPr>
            <w:r>
              <w:rPr>
                <w:rFonts w:ascii="GOST Common" w:hAnsi="GOST Common"/>
                <w:sz w:val="16"/>
                <w:szCs w:val="16"/>
              </w:rPr>
              <w:t>100</w:t>
            </w:r>
          </w:p>
        </w:tc>
        <w:tc>
          <w:tcPr>
            <w:tcW w:w="438" w:type="pct"/>
            <w:vAlign w:val="center"/>
          </w:tcPr>
          <w:p w14:paraId="21957685" w14:textId="77777777" w:rsidR="00FD2225" w:rsidRPr="00020D14" w:rsidRDefault="00FD2225" w:rsidP="00C372DF">
            <w:pPr>
              <w:jc w:val="center"/>
              <w:rPr>
                <w:rFonts w:ascii="GOST Common" w:hAnsi="GOST Common"/>
                <w:sz w:val="16"/>
                <w:szCs w:val="16"/>
              </w:rPr>
            </w:pPr>
            <w:r>
              <w:rPr>
                <w:rFonts w:ascii="GOST Common" w:hAnsi="GOST Common"/>
                <w:sz w:val="16"/>
                <w:szCs w:val="16"/>
              </w:rPr>
              <w:t>50000</w:t>
            </w:r>
          </w:p>
        </w:tc>
        <w:tc>
          <w:tcPr>
            <w:tcW w:w="413" w:type="pct"/>
            <w:vAlign w:val="center"/>
          </w:tcPr>
          <w:p w14:paraId="7DF0808A" w14:textId="77777777" w:rsidR="00FD2225" w:rsidRPr="00020D14"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438" w:type="pct"/>
            <w:vAlign w:val="center"/>
          </w:tcPr>
          <w:p w14:paraId="0E801F21" w14:textId="77777777" w:rsidR="00FD2225" w:rsidRPr="00020D14"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750" w:type="pct"/>
            <w:vAlign w:val="center"/>
          </w:tcPr>
          <w:p w14:paraId="6436E52A" w14:textId="77777777" w:rsidR="00FD2225" w:rsidRPr="00020D14" w:rsidRDefault="00FD2225" w:rsidP="00C372DF">
            <w:pPr>
              <w:jc w:val="center"/>
              <w:rPr>
                <w:rFonts w:ascii="GOST Common" w:hAnsi="GOST Common"/>
                <w:sz w:val="16"/>
                <w:szCs w:val="16"/>
              </w:rPr>
            </w:pPr>
            <w:r w:rsidRPr="00020D14">
              <w:rPr>
                <w:rFonts w:ascii="GOST Common" w:hAnsi="GOST Common"/>
                <w:sz w:val="16"/>
                <w:szCs w:val="16"/>
              </w:rPr>
              <w:t>3</w:t>
            </w:r>
          </w:p>
        </w:tc>
        <w:tc>
          <w:tcPr>
            <w:tcW w:w="634" w:type="pct"/>
            <w:vAlign w:val="center"/>
          </w:tcPr>
          <w:p w14:paraId="29027498" w14:textId="77777777" w:rsidR="00FD2225" w:rsidRPr="00020D14" w:rsidRDefault="00FD2225" w:rsidP="00C372DF">
            <w:pPr>
              <w:jc w:val="center"/>
              <w:rPr>
                <w:rFonts w:ascii="GOST Common" w:hAnsi="GOST Common"/>
                <w:sz w:val="16"/>
                <w:szCs w:val="16"/>
              </w:rPr>
            </w:pPr>
            <w:r w:rsidRPr="00020D14">
              <w:rPr>
                <w:rFonts w:ascii="GOST Common" w:hAnsi="GOST Common"/>
                <w:spacing w:val="2"/>
                <w:sz w:val="16"/>
                <w:szCs w:val="16"/>
                <w:shd w:val="clear" w:color="auto" w:fill="FFFFFF"/>
              </w:rPr>
              <w:t>5/3</w:t>
            </w:r>
          </w:p>
        </w:tc>
        <w:tc>
          <w:tcPr>
            <w:tcW w:w="748" w:type="pct"/>
            <w:vAlign w:val="center"/>
          </w:tcPr>
          <w:p w14:paraId="5E3FBA1E" w14:textId="77777777" w:rsidR="00FD2225" w:rsidRPr="00020D14" w:rsidRDefault="00FD2225" w:rsidP="00C372DF">
            <w:pPr>
              <w:jc w:val="center"/>
              <w:rPr>
                <w:rFonts w:ascii="GOST Common" w:hAnsi="GOST Common"/>
                <w:sz w:val="16"/>
                <w:szCs w:val="16"/>
              </w:rPr>
            </w:pPr>
            <w:r>
              <w:rPr>
                <w:rFonts w:ascii="GOST Common" w:hAnsi="GOST Common"/>
                <w:spacing w:val="2"/>
                <w:sz w:val="16"/>
                <w:szCs w:val="16"/>
                <w:shd w:val="clear" w:color="auto" w:fill="FFFFFF"/>
              </w:rPr>
              <w:t>75</w:t>
            </w:r>
          </w:p>
        </w:tc>
      </w:tr>
      <w:tr w:rsidR="00FD2225" w:rsidRPr="00020D14" w14:paraId="6B779817" w14:textId="77777777" w:rsidTr="00C372DF">
        <w:tc>
          <w:tcPr>
            <w:tcW w:w="1142" w:type="pct"/>
            <w:vAlign w:val="center"/>
          </w:tcPr>
          <w:p w14:paraId="576AF49D" w14:textId="77777777" w:rsidR="00FD2225" w:rsidRPr="00020D14" w:rsidRDefault="00FD2225" w:rsidP="00C372DF">
            <w:pPr>
              <w:rPr>
                <w:rFonts w:ascii="GOST Common" w:hAnsi="GOST Common"/>
                <w:spacing w:val="2"/>
                <w:sz w:val="20"/>
                <w:szCs w:val="20"/>
                <w:shd w:val="clear" w:color="auto" w:fill="FFFFFF"/>
              </w:rPr>
            </w:pPr>
            <w:r w:rsidRPr="00020D14">
              <w:rPr>
                <w:rFonts w:ascii="GOST Common" w:hAnsi="GOST Common"/>
                <w:sz w:val="20"/>
                <w:szCs w:val="20"/>
              </w:rPr>
              <w:t>Склад (код 6.9)</w:t>
            </w:r>
          </w:p>
        </w:tc>
        <w:tc>
          <w:tcPr>
            <w:tcW w:w="438" w:type="pct"/>
            <w:vAlign w:val="center"/>
          </w:tcPr>
          <w:p w14:paraId="3D370F4A" w14:textId="77777777" w:rsidR="00FD2225" w:rsidRPr="00020D14" w:rsidRDefault="00FD2225" w:rsidP="00C372DF">
            <w:pPr>
              <w:jc w:val="center"/>
              <w:rPr>
                <w:rFonts w:ascii="GOST Common" w:hAnsi="GOST Common"/>
                <w:spacing w:val="2"/>
                <w:sz w:val="16"/>
                <w:szCs w:val="16"/>
                <w:shd w:val="clear" w:color="auto" w:fill="FFFFFF"/>
              </w:rPr>
            </w:pPr>
            <w:r>
              <w:rPr>
                <w:rFonts w:ascii="GOST Common" w:hAnsi="GOST Common"/>
                <w:sz w:val="16"/>
                <w:szCs w:val="16"/>
              </w:rPr>
              <w:t>100</w:t>
            </w:r>
          </w:p>
        </w:tc>
        <w:tc>
          <w:tcPr>
            <w:tcW w:w="438" w:type="pct"/>
            <w:vAlign w:val="center"/>
          </w:tcPr>
          <w:p w14:paraId="04526513" w14:textId="77777777" w:rsidR="00FD2225" w:rsidRPr="00020D14" w:rsidRDefault="00FD2225" w:rsidP="00C372DF">
            <w:pPr>
              <w:jc w:val="center"/>
              <w:rPr>
                <w:rFonts w:ascii="GOST Common" w:hAnsi="GOST Common"/>
                <w:spacing w:val="2"/>
                <w:sz w:val="16"/>
                <w:szCs w:val="16"/>
                <w:shd w:val="clear" w:color="auto" w:fill="FFFFFF"/>
              </w:rPr>
            </w:pPr>
            <w:r>
              <w:rPr>
                <w:rFonts w:ascii="GOST Common" w:hAnsi="GOST Common"/>
                <w:sz w:val="16"/>
                <w:szCs w:val="16"/>
              </w:rPr>
              <w:t>50000</w:t>
            </w:r>
          </w:p>
        </w:tc>
        <w:tc>
          <w:tcPr>
            <w:tcW w:w="413" w:type="pct"/>
            <w:vAlign w:val="center"/>
          </w:tcPr>
          <w:p w14:paraId="67FC3F8D" w14:textId="77777777" w:rsidR="00FD2225" w:rsidRPr="00020D14" w:rsidRDefault="00FD2225" w:rsidP="00C372DF">
            <w:pPr>
              <w:jc w:val="center"/>
              <w:rPr>
                <w:rFonts w:ascii="GOST Common" w:hAnsi="GOST Common"/>
                <w:spacing w:val="2"/>
                <w:sz w:val="16"/>
                <w:szCs w:val="16"/>
                <w:shd w:val="clear" w:color="auto" w:fill="FFFFFF"/>
              </w:rPr>
            </w:pPr>
            <w:r w:rsidRPr="002C49AB">
              <w:rPr>
                <w:rFonts w:ascii="GOST Common" w:hAnsi="GOST Common" w:cs="Arial"/>
                <w:sz w:val="16"/>
                <w:szCs w:val="16"/>
              </w:rPr>
              <w:t>Не подлежит установлению</w:t>
            </w:r>
          </w:p>
        </w:tc>
        <w:tc>
          <w:tcPr>
            <w:tcW w:w="438" w:type="pct"/>
            <w:vAlign w:val="center"/>
          </w:tcPr>
          <w:p w14:paraId="531EE029" w14:textId="77777777" w:rsidR="00FD2225" w:rsidRPr="00020D14" w:rsidRDefault="00FD2225" w:rsidP="00C372DF">
            <w:pPr>
              <w:jc w:val="center"/>
              <w:rPr>
                <w:rFonts w:ascii="GOST Common" w:hAnsi="GOST Common"/>
                <w:spacing w:val="2"/>
                <w:sz w:val="16"/>
                <w:szCs w:val="16"/>
                <w:shd w:val="clear" w:color="auto" w:fill="FFFFFF"/>
              </w:rPr>
            </w:pPr>
            <w:r w:rsidRPr="002C49AB">
              <w:rPr>
                <w:rFonts w:ascii="GOST Common" w:hAnsi="GOST Common" w:cs="Arial"/>
                <w:sz w:val="16"/>
                <w:szCs w:val="16"/>
              </w:rPr>
              <w:t>Не подлежит установлению</w:t>
            </w:r>
          </w:p>
        </w:tc>
        <w:tc>
          <w:tcPr>
            <w:tcW w:w="750" w:type="pct"/>
            <w:vAlign w:val="center"/>
          </w:tcPr>
          <w:p w14:paraId="628A59DD" w14:textId="77777777" w:rsidR="00FD2225" w:rsidRPr="00020D14" w:rsidRDefault="00FD2225" w:rsidP="00C372DF">
            <w:pPr>
              <w:jc w:val="center"/>
              <w:rPr>
                <w:rFonts w:ascii="GOST Common" w:hAnsi="GOST Common"/>
                <w:spacing w:val="2"/>
                <w:sz w:val="16"/>
                <w:szCs w:val="16"/>
                <w:shd w:val="clear" w:color="auto" w:fill="FFFFFF"/>
              </w:rPr>
            </w:pPr>
            <w:r w:rsidRPr="00550BC6">
              <w:rPr>
                <w:rFonts w:ascii="GOST Common" w:hAnsi="GOST Common" w:cs="Arial"/>
                <w:sz w:val="16"/>
                <w:szCs w:val="16"/>
              </w:rPr>
              <w:t>Не подлежит установлению</w:t>
            </w:r>
            <w:r w:rsidRPr="00550BC6">
              <w:rPr>
                <w:rFonts w:ascii="GOST Common" w:hAnsi="GOST Common"/>
                <w:sz w:val="16"/>
                <w:szCs w:val="16"/>
              </w:rPr>
              <w:t>*</w:t>
            </w:r>
          </w:p>
        </w:tc>
        <w:tc>
          <w:tcPr>
            <w:tcW w:w="634" w:type="pct"/>
            <w:vAlign w:val="center"/>
          </w:tcPr>
          <w:p w14:paraId="70A64C5F" w14:textId="77777777" w:rsidR="00FD2225" w:rsidRPr="00020D14" w:rsidRDefault="00FD2225" w:rsidP="00C372DF">
            <w:pPr>
              <w:jc w:val="center"/>
              <w:rPr>
                <w:rFonts w:ascii="GOST Common" w:hAnsi="GOST Common"/>
                <w:spacing w:val="2"/>
                <w:sz w:val="16"/>
                <w:szCs w:val="16"/>
                <w:shd w:val="clear" w:color="auto" w:fill="FFFFFF"/>
              </w:rPr>
            </w:pPr>
            <w:r>
              <w:rPr>
                <w:rFonts w:ascii="GOST Common" w:hAnsi="GOST Common"/>
                <w:sz w:val="16"/>
                <w:szCs w:val="16"/>
              </w:rPr>
              <w:t>3</w:t>
            </w:r>
          </w:p>
        </w:tc>
        <w:tc>
          <w:tcPr>
            <w:tcW w:w="748" w:type="pct"/>
            <w:vAlign w:val="center"/>
          </w:tcPr>
          <w:p w14:paraId="36CCD797" w14:textId="77777777" w:rsidR="00FD2225" w:rsidRPr="00020D14" w:rsidRDefault="00FD2225" w:rsidP="00C372DF">
            <w:pPr>
              <w:jc w:val="center"/>
              <w:rPr>
                <w:rFonts w:ascii="GOST Common" w:hAnsi="GOST Common"/>
                <w:spacing w:val="2"/>
                <w:sz w:val="16"/>
                <w:szCs w:val="16"/>
                <w:shd w:val="clear" w:color="auto" w:fill="FFFFFF"/>
              </w:rPr>
            </w:pPr>
            <w:r w:rsidRPr="00020D14">
              <w:rPr>
                <w:rFonts w:ascii="GOST Common" w:hAnsi="GOST Common"/>
                <w:sz w:val="16"/>
                <w:szCs w:val="16"/>
              </w:rPr>
              <w:t>75</w:t>
            </w:r>
          </w:p>
        </w:tc>
      </w:tr>
      <w:tr w:rsidR="00FD2225" w:rsidRPr="00020D14" w14:paraId="279062D5" w14:textId="77777777" w:rsidTr="00C372DF">
        <w:tc>
          <w:tcPr>
            <w:tcW w:w="1142" w:type="pct"/>
            <w:vAlign w:val="center"/>
          </w:tcPr>
          <w:p w14:paraId="66129B32" w14:textId="77777777" w:rsidR="00FD2225" w:rsidRPr="00020D14" w:rsidRDefault="00FD2225" w:rsidP="00C372DF">
            <w:pPr>
              <w:rPr>
                <w:rFonts w:ascii="GOST Common" w:hAnsi="GOST Common"/>
                <w:sz w:val="20"/>
                <w:szCs w:val="20"/>
              </w:rPr>
            </w:pPr>
            <w:r w:rsidRPr="00020D14">
              <w:rPr>
                <w:rFonts w:ascii="GOST Common" w:hAnsi="GOST Common"/>
                <w:sz w:val="20"/>
                <w:szCs w:val="20"/>
              </w:rPr>
              <w:t>Складские площадки (код 6.9.1)</w:t>
            </w:r>
          </w:p>
        </w:tc>
        <w:tc>
          <w:tcPr>
            <w:tcW w:w="438" w:type="pct"/>
            <w:vAlign w:val="center"/>
          </w:tcPr>
          <w:p w14:paraId="72D8BC48" w14:textId="77777777" w:rsidR="00FD2225" w:rsidRPr="00020D14" w:rsidRDefault="00FD2225" w:rsidP="00C372DF">
            <w:pPr>
              <w:jc w:val="center"/>
              <w:rPr>
                <w:rFonts w:ascii="GOST Common" w:hAnsi="GOST Common"/>
                <w:sz w:val="16"/>
                <w:szCs w:val="16"/>
              </w:rPr>
            </w:pPr>
            <w:r>
              <w:rPr>
                <w:rFonts w:ascii="GOST Common" w:hAnsi="GOST Common"/>
                <w:sz w:val="16"/>
                <w:szCs w:val="16"/>
              </w:rPr>
              <w:t>100</w:t>
            </w:r>
          </w:p>
        </w:tc>
        <w:tc>
          <w:tcPr>
            <w:tcW w:w="438" w:type="pct"/>
            <w:vAlign w:val="center"/>
          </w:tcPr>
          <w:p w14:paraId="7FBBFE4E" w14:textId="77777777" w:rsidR="00FD2225" w:rsidRPr="00020D14" w:rsidRDefault="00FD2225" w:rsidP="00C372DF">
            <w:pPr>
              <w:jc w:val="center"/>
              <w:rPr>
                <w:rFonts w:ascii="GOST Common" w:hAnsi="GOST Common"/>
                <w:sz w:val="16"/>
                <w:szCs w:val="16"/>
              </w:rPr>
            </w:pPr>
            <w:r>
              <w:rPr>
                <w:rFonts w:ascii="GOST Common" w:hAnsi="GOST Common"/>
                <w:sz w:val="16"/>
                <w:szCs w:val="16"/>
              </w:rPr>
              <w:t>50000</w:t>
            </w:r>
          </w:p>
        </w:tc>
        <w:tc>
          <w:tcPr>
            <w:tcW w:w="413" w:type="pct"/>
            <w:vAlign w:val="center"/>
          </w:tcPr>
          <w:p w14:paraId="6A17E2C1" w14:textId="77777777" w:rsidR="00FD2225" w:rsidRPr="00020D14"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438" w:type="pct"/>
            <w:vAlign w:val="center"/>
          </w:tcPr>
          <w:p w14:paraId="31630006" w14:textId="77777777" w:rsidR="00FD2225" w:rsidRPr="00020D14"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750" w:type="pct"/>
            <w:vAlign w:val="center"/>
          </w:tcPr>
          <w:p w14:paraId="3E04ADF6" w14:textId="77777777" w:rsidR="00FD2225" w:rsidRPr="00020D14" w:rsidRDefault="00FD2225" w:rsidP="00C372DF">
            <w:pPr>
              <w:jc w:val="center"/>
              <w:rPr>
                <w:rFonts w:ascii="GOST Common" w:hAnsi="GOST Common"/>
                <w:sz w:val="16"/>
                <w:szCs w:val="16"/>
              </w:rPr>
            </w:pPr>
            <w:r w:rsidRPr="00550BC6">
              <w:rPr>
                <w:rFonts w:ascii="GOST Common" w:hAnsi="GOST Common" w:cs="Arial"/>
                <w:sz w:val="16"/>
                <w:szCs w:val="16"/>
              </w:rPr>
              <w:t>Не подлежит установлению</w:t>
            </w:r>
            <w:r w:rsidRPr="00550BC6">
              <w:rPr>
                <w:rFonts w:ascii="GOST Common" w:hAnsi="GOST Common"/>
                <w:sz w:val="16"/>
                <w:szCs w:val="16"/>
              </w:rPr>
              <w:t>*</w:t>
            </w:r>
          </w:p>
        </w:tc>
        <w:tc>
          <w:tcPr>
            <w:tcW w:w="634" w:type="pct"/>
            <w:vAlign w:val="center"/>
          </w:tcPr>
          <w:p w14:paraId="549290A8" w14:textId="77777777" w:rsidR="00FD2225" w:rsidRPr="00020D14" w:rsidRDefault="00FD2225" w:rsidP="00C372DF">
            <w:pPr>
              <w:jc w:val="center"/>
              <w:rPr>
                <w:rFonts w:ascii="GOST Common" w:hAnsi="GOST Common"/>
                <w:sz w:val="16"/>
                <w:szCs w:val="16"/>
              </w:rPr>
            </w:pPr>
            <w:r>
              <w:rPr>
                <w:rFonts w:ascii="GOST Common" w:hAnsi="GOST Common"/>
                <w:sz w:val="16"/>
                <w:szCs w:val="16"/>
              </w:rPr>
              <w:t>3</w:t>
            </w:r>
          </w:p>
        </w:tc>
        <w:tc>
          <w:tcPr>
            <w:tcW w:w="748" w:type="pct"/>
            <w:vAlign w:val="center"/>
          </w:tcPr>
          <w:p w14:paraId="15C45227" w14:textId="77777777" w:rsidR="00FD2225" w:rsidRPr="002F5E32" w:rsidRDefault="00FD2225" w:rsidP="00C372DF">
            <w:pPr>
              <w:jc w:val="center"/>
              <w:rPr>
                <w:rFonts w:ascii="GOST Common" w:hAnsi="GOST Common"/>
                <w:spacing w:val="2"/>
                <w:sz w:val="16"/>
                <w:szCs w:val="16"/>
                <w:shd w:val="clear" w:color="auto" w:fill="FFFFFF"/>
              </w:rPr>
            </w:pPr>
            <w:r w:rsidRPr="00020D14">
              <w:rPr>
                <w:rFonts w:ascii="GOST Common" w:hAnsi="GOST Common"/>
                <w:sz w:val="16"/>
                <w:szCs w:val="16"/>
              </w:rPr>
              <w:t>75</w:t>
            </w:r>
          </w:p>
        </w:tc>
      </w:tr>
      <w:tr w:rsidR="00FD2225" w:rsidRPr="00020D14" w14:paraId="0706894A" w14:textId="77777777" w:rsidTr="00C372DF">
        <w:tc>
          <w:tcPr>
            <w:tcW w:w="1142" w:type="pct"/>
            <w:vAlign w:val="center"/>
          </w:tcPr>
          <w:p w14:paraId="692C55DA" w14:textId="77777777" w:rsidR="00FD2225" w:rsidRPr="00020D14" w:rsidRDefault="00FD2225" w:rsidP="00C372DF">
            <w:pPr>
              <w:rPr>
                <w:rFonts w:ascii="GOST Common" w:hAnsi="GOST Common"/>
                <w:sz w:val="20"/>
                <w:szCs w:val="20"/>
              </w:rPr>
            </w:pPr>
            <w:r w:rsidRPr="00020D14">
              <w:rPr>
                <w:rFonts w:ascii="GOST Common" w:hAnsi="GOST Common"/>
                <w:sz w:val="20"/>
                <w:szCs w:val="20"/>
              </w:rPr>
              <w:t>Улично-дорожная сеть</w:t>
            </w:r>
            <w:r>
              <w:rPr>
                <w:rFonts w:ascii="GOST Common" w:hAnsi="GOST Common"/>
                <w:sz w:val="20"/>
                <w:szCs w:val="20"/>
              </w:rPr>
              <w:t xml:space="preserve"> </w:t>
            </w:r>
            <w:r w:rsidRPr="00020D14">
              <w:rPr>
                <w:rFonts w:ascii="GOST Common" w:hAnsi="GOST Common"/>
                <w:sz w:val="20"/>
                <w:szCs w:val="20"/>
              </w:rPr>
              <w:t>(код 12.0.1)</w:t>
            </w:r>
            <w:r w:rsidRPr="00020D14">
              <w:rPr>
                <w:rStyle w:val="ab"/>
                <w:rFonts w:ascii="GOST Common" w:hAnsi="GOST Common"/>
                <w:sz w:val="20"/>
                <w:szCs w:val="20"/>
              </w:rPr>
              <w:footnoteReference w:id="23"/>
            </w:r>
          </w:p>
        </w:tc>
        <w:tc>
          <w:tcPr>
            <w:tcW w:w="438" w:type="pct"/>
            <w:vAlign w:val="center"/>
          </w:tcPr>
          <w:p w14:paraId="64E6692E" w14:textId="77777777" w:rsidR="00FD2225" w:rsidRPr="00020D14" w:rsidRDefault="00FD2225" w:rsidP="00C372DF">
            <w:pPr>
              <w:jc w:val="center"/>
              <w:rPr>
                <w:rFonts w:ascii="GOST Common" w:hAnsi="GOST Common"/>
                <w:sz w:val="16"/>
                <w:szCs w:val="16"/>
              </w:rPr>
            </w:pPr>
            <w:r w:rsidRPr="008406A4">
              <w:rPr>
                <w:rFonts w:ascii="GOST Common" w:hAnsi="GOST Common" w:cs="Arial"/>
                <w:sz w:val="16"/>
                <w:szCs w:val="16"/>
              </w:rPr>
              <w:t>Не подлежит установлению</w:t>
            </w:r>
          </w:p>
        </w:tc>
        <w:tc>
          <w:tcPr>
            <w:tcW w:w="438" w:type="pct"/>
            <w:vAlign w:val="center"/>
          </w:tcPr>
          <w:p w14:paraId="765DF382" w14:textId="77777777" w:rsidR="00FD2225" w:rsidRPr="00020D14" w:rsidRDefault="00FD2225" w:rsidP="00C372DF">
            <w:pPr>
              <w:jc w:val="center"/>
              <w:rPr>
                <w:rFonts w:ascii="GOST Common" w:hAnsi="GOST Common"/>
                <w:sz w:val="16"/>
                <w:szCs w:val="16"/>
              </w:rPr>
            </w:pPr>
            <w:r w:rsidRPr="008406A4">
              <w:rPr>
                <w:rFonts w:ascii="GOST Common" w:hAnsi="GOST Common" w:cs="Arial"/>
                <w:sz w:val="16"/>
                <w:szCs w:val="16"/>
              </w:rPr>
              <w:t>Не подлежит установлению</w:t>
            </w:r>
          </w:p>
        </w:tc>
        <w:tc>
          <w:tcPr>
            <w:tcW w:w="413" w:type="pct"/>
            <w:vAlign w:val="center"/>
          </w:tcPr>
          <w:p w14:paraId="0D53AE5A" w14:textId="77777777" w:rsidR="00FD2225" w:rsidRPr="00020D14"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438" w:type="pct"/>
            <w:vAlign w:val="center"/>
          </w:tcPr>
          <w:p w14:paraId="5E546A5E" w14:textId="77777777" w:rsidR="00FD2225" w:rsidRPr="00020D14"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750" w:type="pct"/>
            <w:vAlign w:val="center"/>
          </w:tcPr>
          <w:p w14:paraId="67817069" w14:textId="77777777" w:rsidR="00FD2225" w:rsidRPr="00020D14" w:rsidRDefault="00FD2225" w:rsidP="00C372DF">
            <w:pPr>
              <w:jc w:val="center"/>
              <w:rPr>
                <w:rFonts w:ascii="GOST Common" w:hAnsi="GOST Common"/>
                <w:sz w:val="16"/>
                <w:szCs w:val="16"/>
              </w:rPr>
            </w:pPr>
            <w:r w:rsidRPr="00B72F0E">
              <w:rPr>
                <w:rFonts w:ascii="GOST Common" w:hAnsi="GOST Common" w:cs="Arial"/>
                <w:sz w:val="16"/>
                <w:szCs w:val="16"/>
              </w:rPr>
              <w:t>Не подлежит установлению</w:t>
            </w:r>
          </w:p>
        </w:tc>
        <w:tc>
          <w:tcPr>
            <w:tcW w:w="634" w:type="pct"/>
            <w:vAlign w:val="center"/>
          </w:tcPr>
          <w:p w14:paraId="6BC26B4C" w14:textId="77777777" w:rsidR="00FD2225" w:rsidRPr="00020D14" w:rsidRDefault="00FD2225" w:rsidP="00C372DF">
            <w:pPr>
              <w:jc w:val="center"/>
              <w:rPr>
                <w:rFonts w:ascii="GOST Common" w:hAnsi="GOST Common"/>
                <w:sz w:val="16"/>
                <w:szCs w:val="16"/>
              </w:rPr>
            </w:pPr>
            <w:r w:rsidRPr="00B72F0E">
              <w:rPr>
                <w:rFonts w:ascii="GOST Common" w:hAnsi="GOST Common" w:cs="Arial"/>
                <w:sz w:val="16"/>
                <w:szCs w:val="16"/>
              </w:rPr>
              <w:t>Не подлежит установлению</w:t>
            </w:r>
          </w:p>
        </w:tc>
        <w:tc>
          <w:tcPr>
            <w:tcW w:w="748" w:type="pct"/>
            <w:vAlign w:val="center"/>
          </w:tcPr>
          <w:p w14:paraId="1C9B25D1" w14:textId="77777777" w:rsidR="00FD2225" w:rsidRPr="00020D14" w:rsidRDefault="00FD2225" w:rsidP="00C372DF">
            <w:pPr>
              <w:jc w:val="center"/>
              <w:rPr>
                <w:rFonts w:ascii="GOST Common" w:hAnsi="GOST Common"/>
                <w:sz w:val="16"/>
                <w:szCs w:val="16"/>
              </w:rPr>
            </w:pPr>
            <w:r w:rsidRPr="00B72F0E">
              <w:rPr>
                <w:rFonts w:ascii="GOST Common" w:hAnsi="GOST Common" w:cs="Arial"/>
                <w:sz w:val="16"/>
                <w:szCs w:val="16"/>
              </w:rPr>
              <w:t>Не подлежит установлению</w:t>
            </w:r>
          </w:p>
        </w:tc>
      </w:tr>
      <w:tr w:rsidR="00FD2225" w:rsidRPr="00020D14" w14:paraId="067ACB32" w14:textId="77777777" w:rsidTr="00C372DF">
        <w:tc>
          <w:tcPr>
            <w:tcW w:w="5000" w:type="pct"/>
            <w:gridSpan w:val="8"/>
            <w:shd w:val="clear" w:color="auto" w:fill="F2F2F2"/>
          </w:tcPr>
          <w:p w14:paraId="20CD7E80" w14:textId="77777777" w:rsidR="00FD2225" w:rsidRPr="00020D14" w:rsidRDefault="00FD2225" w:rsidP="00C372DF">
            <w:pPr>
              <w:jc w:val="center"/>
              <w:rPr>
                <w:rFonts w:ascii="GOST Common" w:hAnsi="GOST Common"/>
                <w:sz w:val="16"/>
                <w:szCs w:val="16"/>
              </w:rPr>
            </w:pPr>
            <w:r w:rsidRPr="00020D14">
              <w:rPr>
                <w:rFonts w:ascii="GOST Common" w:hAnsi="GOST Common"/>
                <w:i/>
                <w:sz w:val="20"/>
                <w:szCs w:val="16"/>
              </w:rPr>
              <w:t>Вспомогательные виды разрешенного использования</w:t>
            </w:r>
          </w:p>
        </w:tc>
      </w:tr>
      <w:tr w:rsidR="00FD2225" w:rsidRPr="00020D14" w14:paraId="0E6D29FB" w14:textId="77777777" w:rsidTr="00C372DF">
        <w:tc>
          <w:tcPr>
            <w:tcW w:w="1142" w:type="pct"/>
            <w:vAlign w:val="center"/>
          </w:tcPr>
          <w:p w14:paraId="2FD1F6B6" w14:textId="77777777" w:rsidR="00FD2225" w:rsidRPr="00020D14" w:rsidRDefault="00FD2225" w:rsidP="00C372DF">
            <w:pPr>
              <w:rPr>
                <w:rFonts w:ascii="GOST Common" w:hAnsi="GOST Common"/>
                <w:sz w:val="20"/>
                <w:szCs w:val="20"/>
              </w:rPr>
            </w:pPr>
            <w:r w:rsidRPr="00020D14">
              <w:rPr>
                <w:rFonts w:ascii="GOST Common" w:hAnsi="GOST Common"/>
                <w:sz w:val="20"/>
                <w:szCs w:val="20"/>
              </w:rPr>
              <w:t xml:space="preserve">Коммунальное обслуживание </w:t>
            </w:r>
          </w:p>
          <w:p w14:paraId="24F26AC7" w14:textId="77777777" w:rsidR="00FD2225" w:rsidRPr="00020D14" w:rsidRDefault="00FD2225" w:rsidP="00C372DF">
            <w:pPr>
              <w:rPr>
                <w:rFonts w:ascii="GOST Common" w:hAnsi="GOST Common"/>
                <w:sz w:val="20"/>
                <w:szCs w:val="20"/>
              </w:rPr>
            </w:pPr>
            <w:r w:rsidRPr="00020D14">
              <w:rPr>
                <w:rFonts w:ascii="GOST Common" w:hAnsi="GOST Common"/>
                <w:sz w:val="20"/>
                <w:szCs w:val="20"/>
              </w:rPr>
              <w:t>(код 3.1)</w:t>
            </w:r>
          </w:p>
        </w:tc>
        <w:tc>
          <w:tcPr>
            <w:tcW w:w="438" w:type="pct"/>
            <w:vAlign w:val="center"/>
          </w:tcPr>
          <w:p w14:paraId="02F712CA" w14:textId="77777777" w:rsidR="00FD2225" w:rsidRPr="00020D14" w:rsidRDefault="00FD2225" w:rsidP="00C372DF">
            <w:pPr>
              <w:jc w:val="center"/>
              <w:rPr>
                <w:rFonts w:ascii="GOST Common" w:hAnsi="GOST Common"/>
                <w:sz w:val="16"/>
                <w:szCs w:val="16"/>
              </w:rPr>
            </w:pPr>
            <w:r w:rsidRPr="00020D14">
              <w:rPr>
                <w:rFonts w:ascii="GOST Common" w:hAnsi="GOST Common" w:cs="Arial"/>
                <w:sz w:val="16"/>
                <w:szCs w:val="16"/>
              </w:rPr>
              <w:t>10</w:t>
            </w:r>
          </w:p>
        </w:tc>
        <w:tc>
          <w:tcPr>
            <w:tcW w:w="438" w:type="pct"/>
            <w:vAlign w:val="center"/>
          </w:tcPr>
          <w:p w14:paraId="5B986F3A" w14:textId="77777777" w:rsidR="00FD2225" w:rsidRPr="00020D14" w:rsidRDefault="00FD2225" w:rsidP="00C372DF">
            <w:pPr>
              <w:jc w:val="center"/>
              <w:rPr>
                <w:rFonts w:ascii="GOST Common" w:hAnsi="GOST Common"/>
                <w:sz w:val="16"/>
                <w:szCs w:val="16"/>
              </w:rPr>
            </w:pPr>
            <w:r>
              <w:rPr>
                <w:rFonts w:ascii="GOST Common" w:hAnsi="GOST Common" w:cs="Arial"/>
                <w:sz w:val="16"/>
                <w:szCs w:val="16"/>
              </w:rPr>
              <w:t>5</w:t>
            </w:r>
            <w:r w:rsidRPr="00020D14">
              <w:rPr>
                <w:rFonts w:ascii="GOST Common" w:hAnsi="GOST Common" w:cs="Arial"/>
                <w:sz w:val="16"/>
                <w:szCs w:val="16"/>
              </w:rPr>
              <w:t>0000</w:t>
            </w:r>
          </w:p>
        </w:tc>
        <w:tc>
          <w:tcPr>
            <w:tcW w:w="413" w:type="pct"/>
            <w:vAlign w:val="center"/>
          </w:tcPr>
          <w:p w14:paraId="01EFE57C" w14:textId="77777777" w:rsidR="00FD2225" w:rsidRPr="00020D14" w:rsidRDefault="00FD2225" w:rsidP="00C372DF">
            <w:pPr>
              <w:jc w:val="center"/>
              <w:rPr>
                <w:rFonts w:ascii="GOST Common" w:hAnsi="GOST Common"/>
                <w:sz w:val="16"/>
                <w:szCs w:val="16"/>
              </w:rPr>
            </w:pPr>
            <w:r w:rsidRPr="007E080B">
              <w:rPr>
                <w:rFonts w:ascii="GOST Common" w:hAnsi="GOST Common" w:cs="Arial"/>
                <w:sz w:val="16"/>
                <w:szCs w:val="16"/>
              </w:rPr>
              <w:t>Не подлежит установлению</w:t>
            </w:r>
          </w:p>
        </w:tc>
        <w:tc>
          <w:tcPr>
            <w:tcW w:w="438" w:type="pct"/>
            <w:vAlign w:val="center"/>
          </w:tcPr>
          <w:p w14:paraId="6B436F41" w14:textId="77777777" w:rsidR="00FD2225" w:rsidRPr="00020D14" w:rsidRDefault="00FD2225" w:rsidP="00C372DF">
            <w:pPr>
              <w:jc w:val="center"/>
              <w:rPr>
                <w:rFonts w:ascii="GOST Common" w:hAnsi="GOST Common"/>
                <w:sz w:val="16"/>
                <w:szCs w:val="16"/>
              </w:rPr>
            </w:pPr>
            <w:r w:rsidRPr="007E080B">
              <w:rPr>
                <w:rFonts w:ascii="GOST Common" w:hAnsi="GOST Common" w:cs="Arial"/>
                <w:sz w:val="16"/>
                <w:szCs w:val="16"/>
              </w:rPr>
              <w:t>Не подлежит установлению</w:t>
            </w:r>
          </w:p>
        </w:tc>
        <w:tc>
          <w:tcPr>
            <w:tcW w:w="750" w:type="pct"/>
            <w:vAlign w:val="center"/>
          </w:tcPr>
          <w:p w14:paraId="15100D13" w14:textId="77777777" w:rsidR="00FD2225" w:rsidRPr="00020D14" w:rsidRDefault="00FD2225" w:rsidP="00C372DF">
            <w:pPr>
              <w:jc w:val="center"/>
              <w:rPr>
                <w:rFonts w:ascii="GOST Common" w:hAnsi="GOST Common"/>
                <w:sz w:val="16"/>
                <w:szCs w:val="16"/>
              </w:rPr>
            </w:pPr>
            <w:r w:rsidRPr="001420CA">
              <w:rPr>
                <w:rFonts w:ascii="GOST Common" w:hAnsi="GOST Common" w:cs="Arial"/>
                <w:sz w:val="16"/>
                <w:szCs w:val="16"/>
              </w:rPr>
              <w:t>Не подлежит установлению</w:t>
            </w:r>
            <w:r w:rsidRPr="001420CA">
              <w:rPr>
                <w:rFonts w:ascii="GOST Common" w:hAnsi="GOST Common"/>
                <w:sz w:val="16"/>
                <w:szCs w:val="16"/>
              </w:rPr>
              <w:t>*</w:t>
            </w:r>
          </w:p>
        </w:tc>
        <w:tc>
          <w:tcPr>
            <w:tcW w:w="634" w:type="pct"/>
            <w:vAlign w:val="center"/>
          </w:tcPr>
          <w:p w14:paraId="23D25112" w14:textId="77777777" w:rsidR="00FD2225" w:rsidRPr="00020D14" w:rsidRDefault="00FD2225" w:rsidP="00C372DF">
            <w:pPr>
              <w:jc w:val="center"/>
              <w:rPr>
                <w:rFonts w:ascii="GOST Common" w:hAnsi="GOST Common"/>
                <w:sz w:val="16"/>
                <w:szCs w:val="16"/>
              </w:rPr>
            </w:pPr>
            <w:r w:rsidRPr="00020D14">
              <w:rPr>
                <w:rFonts w:ascii="GOST Common" w:hAnsi="GOST Common" w:cs="Arial"/>
                <w:sz w:val="16"/>
                <w:szCs w:val="16"/>
              </w:rPr>
              <w:t>3</w:t>
            </w:r>
          </w:p>
        </w:tc>
        <w:tc>
          <w:tcPr>
            <w:tcW w:w="748" w:type="pct"/>
            <w:vAlign w:val="center"/>
          </w:tcPr>
          <w:p w14:paraId="567CD7BC" w14:textId="77777777" w:rsidR="00FD2225" w:rsidRPr="00020D14" w:rsidRDefault="00FD2225" w:rsidP="00C372DF">
            <w:pPr>
              <w:jc w:val="center"/>
              <w:rPr>
                <w:rFonts w:ascii="GOST Common" w:hAnsi="GOST Common"/>
                <w:sz w:val="16"/>
                <w:szCs w:val="16"/>
              </w:rPr>
            </w:pPr>
            <w:r>
              <w:rPr>
                <w:rFonts w:ascii="GOST Common" w:hAnsi="GOST Common" w:cs="Arial"/>
                <w:sz w:val="16"/>
                <w:szCs w:val="16"/>
              </w:rPr>
              <w:t>75</w:t>
            </w:r>
          </w:p>
        </w:tc>
      </w:tr>
      <w:tr w:rsidR="00FD2225" w:rsidRPr="00020D14" w14:paraId="2EF210AE" w14:textId="77777777" w:rsidTr="00C372DF">
        <w:tc>
          <w:tcPr>
            <w:tcW w:w="1142" w:type="pct"/>
            <w:vAlign w:val="center"/>
          </w:tcPr>
          <w:p w14:paraId="0CF03E21" w14:textId="77777777" w:rsidR="00FD2225" w:rsidRPr="00020D14" w:rsidRDefault="00FD2225" w:rsidP="00C372DF">
            <w:pPr>
              <w:rPr>
                <w:rFonts w:ascii="GOST Common" w:hAnsi="GOST Common"/>
                <w:sz w:val="20"/>
                <w:szCs w:val="20"/>
              </w:rPr>
            </w:pPr>
            <w:r w:rsidRPr="00020D14">
              <w:rPr>
                <w:rFonts w:ascii="GOST Common" w:hAnsi="GOST Common"/>
                <w:sz w:val="20"/>
                <w:szCs w:val="20"/>
              </w:rPr>
              <w:t>Автомобильный транспорт (код 7.2)</w:t>
            </w:r>
          </w:p>
        </w:tc>
        <w:tc>
          <w:tcPr>
            <w:tcW w:w="438" w:type="pct"/>
            <w:vAlign w:val="center"/>
          </w:tcPr>
          <w:p w14:paraId="778C3773" w14:textId="77777777" w:rsidR="00FD2225" w:rsidRPr="00020D14"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r w:rsidRPr="00020D14">
              <w:rPr>
                <w:rStyle w:val="ab"/>
                <w:rFonts w:ascii="GOST Common" w:hAnsi="GOST Common"/>
                <w:sz w:val="16"/>
                <w:szCs w:val="16"/>
              </w:rPr>
              <w:footnoteReference w:id="24"/>
            </w:r>
          </w:p>
        </w:tc>
        <w:tc>
          <w:tcPr>
            <w:tcW w:w="438" w:type="pct"/>
            <w:vAlign w:val="center"/>
          </w:tcPr>
          <w:p w14:paraId="59383135" w14:textId="77777777" w:rsidR="00FD2225" w:rsidRPr="00020D14" w:rsidRDefault="00FD2225" w:rsidP="00C372DF">
            <w:pPr>
              <w:jc w:val="center"/>
              <w:rPr>
                <w:rFonts w:ascii="GOST Common" w:hAnsi="GOST Common"/>
                <w:sz w:val="16"/>
                <w:szCs w:val="16"/>
              </w:rPr>
            </w:pPr>
            <w:r w:rsidRPr="00DF6536">
              <w:rPr>
                <w:rFonts w:ascii="GOST Common" w:hAnsi="GOST Common" w:cs="Arial"/>
                <w:sz w:val="16"/>
                <w:szCs w:val="16"/>
              </w:rPr>
              <w:t>Не подлежит установлению</w:t>
            </w:r>
          </w:p>
        </w:tc>
        <w:tc>
          <w:tcPr>
            <w:tcW w:w="413" w:type="pct"/>
            <w:vAlign w:val="center"/>
          </w:tcPr>
          <w:p w14:paraId="5BC4B6F6" w14:textId="77777777" w:rsidR="00FD2225" w:rsidRPr="00020D14" w:rsidRDefault="00FD2225" w:rsidP="00C372DF">
            <w:pPr>
              <w:jc w:val="center"/>
              <w:rPr>
                <w:rFonts w:ascii="GOST Common" w:hAnsi="GOST Common"/>
                <w:sz w:val="16"/>
                <w:szCs w:val="16"/>
              </w:rPr>
            </w:pPr>
            <w:r w:rsidRPr="007E080B">
              <w:rPr>
                <w:rFonts w:ascii="GOST Common" w:hAnsi="GOST Common" w:cs="Arial"/>
                <w:sz w:val="16"/>
                <w:szCs w:val="16"/>
              </w:rPr>
              <w:t>Не подлежит установлению</w:t>
            </w:r>
          </w:p>
        </w:tc>
        <w:tc>
          <w:tcPr>
            <w:tcW w:w="438" w:type="pct"/>
            <w:vAlign w:val="center"/>
          </w:tcPr>
          <w:p w14:paraId="24ABED1C" w14:textId="77777777" w:rsidR="00FD2225" w:rsidRPr="00020D14" w:rsidRDefault="00FD2225" w:rsidP="00C372DF">
            <w:pPr>
              <w:jc w:val="center"/>
              <w:rPr>
                <w:rFonts w:ascii="GOST Common" w:hAnsi="GOST Common"/>
                <w:sz w:val="16"/>
                <w:szCs w:val="16"/>
              </w:rPr>
            </w:pPr>
            <w:r w:rsidRPr="007E080B">
              <w:rPr>
                <w:rFonts w:ascii="GOST Common" w:hAnsi="GOST Common" w:cs="Arial"/>
                <w:sz w:val="16"/>
                <w:szCs w:val="16"/>
              </w:rPr>
              <w:t>Не подлежит установлению</w:t>
            </w:r>
          </w:p>
        </w:tc>
        <w:tc>
          <w:tcPr>
            <w:tcW w:w="750" w:type="pct"/>
            <w:vAlign w:val="center"/>
          </w:tcPr>
          <w:p w14:paraId="72B41AAB" w14:textId="77777777" w:rsidR="00FD2225" w:rsidRPr="00020D14" w:rsidRDefault="00FD2225" w:rsidP="00C372DF">
            <w:pPr>
              <w:jc w:val="center"/>
              <w:rPr>
                <w:rFonts w:ascii="GOST Common" w:hAnsi="GOST Common"/>
                <w:sz w:val="16"/>
                <w:szCs w:val="16"/>
              </w:rPr>
            </w:pPr>
            <w:r w:rsidRPr="00020D14">
              <w:rPr>
                <w:rFonts w:ascii="GOST Common" w:hAnsi="GOST Common"/>
                <w:sz w:val="16"/>
                <w:szCs w:val="16"/>
              </w:rPr>
              <w:t>3</w:t>
            </w:r>
          </w:p>
        </w:tc>
        <w:tc>
          <w:tcPr>
            <w:tcW w:w="634" w:type="pct"/>
            <w:vAlign w:val="center"/>
          </w:tcPr>
          <w:p w14:paraId="0270079D" w14:textId="77777777" w:rsidR="00FD2225" w:rsidRPr="00020D14"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748" w:type="pct"/>
            <w:vAlign w:val="center"/>
          </w:tcPr>
          <w:p w14:paraId="1EE0BE52" w14:textId="77777777" w:rsidR="00FD2225" w:rsidRPr="00020D14" w:rsidRDefault="00FD2225" w:rsidP="00C372DF">
            <w:pPr>
              <w:jc w:val="center"/>
              <w:rPr>
                <w:rFonts w:ascii="GOST Common" w:hAnsi="GOST Common"/>
                <w:sz w:val="16"/>
                <w:szCs w:val="16"/>
              </w:rPr>
            </w:pPr>
            <w:r>
              <w:rPr>
                <w:rFonts w:ascii="GOST Common" w:hAnsi="GOST Common"/>
                <w:sz w:val="16"/>
                <w:szCs w:val="16"/>
              </w:rPr>
              <w:t>75</w:t>
            </w:r>
          </w:p>
        </w:tc>
      </w:tr>
      <w:tr w:rsidR="00FD2225" w:rsidRPr="00020D14" w14:paraId="5B8DDABF" w14:textId="77777777" w:rsidTr="00C372DF">
        <w:tc>
          <w:tcPr>
            <w:tcW w:w="1142" w:type="pct"/>
            <w:vAlign w:val="center"/>
          </w:tcPr>
          <w:p w14:paraId="1776B93B" w14:textId="77777777" w:rsidR="00FD2225" w:rsidRPr="00020D14" w:rsidRDefault="00FD2225" w:rsidP="00C372DF">
            <w:pPr>
              <w:rPr>
                <w:rFonts w:ascii="GOST Common" w:hAnsi="GOST Common"/>
                <w:sz w:val="20"/>
                <w:szCs w:val="20"/>
              </w:rPr>
            </w:pPr>
            <w:r w:rsidRPr="00020D14">
              <w:rPr>
                <w:rFonts w:ascii="GOST Common" w:hAnsi="GOST Common"/>
                <w:sz w:val="20"/>
                <w:szCs w:val="20"/>
              </w:rPr>
              <w:t>Специальная деятельность</w:t>
            </w:r>
          </w:p>
          <w:p w14:paraId="40ACD3FE" w14:textId="77777777" w:rsidR="00FD2225" w:rsidRPr="00020D14" w:rsidRDefault="00FD2225" w:rsidP="00C372DF">
            <w:pPr>
              <w:rPr>
                <w:rFonts w:ascii="GOST Common" w:hAnsi="GOST Common"/>
                <w:sz w:val="20"/>
                <w:szCs w:val="20"/>
              </w:rPr>
            </w:pPr>
            <w:r w:rsidRPr="00020D14">
              <w:rPr>
                <w:rFonts w:ascii="GOST Common" w:hAnsi="GOST Common"/>
                <w:sz w:val="20"/>
                <w:szCs w:val="20"/>
              </w:rPr>
              <w:t xml:space="preserve">(в части санитарной очистки) </w:t>
            </w:r>
          </w:p>
          <w:p w14:paraId="414D7CA8" w14:textId="77777777" w:rsidR="00FD2225" w:rsidRPr="00020D14" w:rsidRDefault="00FD2225" w:rsidP="00C372DF">
            <w:pPr>
              <w:rPr>
                <w:rFonts w:ascii="GOST Common" w:hAnsi="GOST Common"/>
                <w:sz w:val="20"/>
                <w:szCs w:val="20"/>
              </w:rPr>
            </w:pPr>
            <w:r w:rsidRPr="00020D14">
              <w:rPr>
                <w:rFonts w:ascii="GOST Common" w:hAnsi="GOST Common"/>
                <w:sz w:val="20"/>
                <w:szCs w:val="20"/>
              </w:rPr>
              <w:t>(код 12.2)</w:t>
            </w:r>
          </w:p>
        </w:tc>
        <w:tc>
          <w:tcPr>
            <w:tcW w:w="438" w:type="pct"/>
            <w:vAlign w:val="center"/>
          </w:tcPr>
          <w:p w14:paraId="54B41A83" w14:textId="77777777" w:rsidR="00FD2225" w:rsidRPr="00020D14" w:rsidRDefault="00FD2225" w:rsidP="00C372DF">
            <w:pPr>
              <w:jc w:val="center"/>
              <w:rPr>
                <w:rFonts w:ascii="GOST Common" w:hAnsi="GOST Common"/>
                <w:sz w:val="16"/>
                <w:szCs w:val="16"/>
              </w:rPr>
            </w:pPr>
            <w:r w:rsidRPr="00020D14">
              <w:rPr>
                <w:rFonts w:ascii="GOST Common" w:hAnsi="GOST Common"/>
                <w:sz w:val="16"/>
                <w:szCs w:val="16"/>
              </w:rPr>
              <w:t>4</w:t>
            </w:r>
          </w:p>
        </w:tc>
        <w:tc>
          <w:tcPr>
            <w:tcW w:w="438" w:type="pct"/>
            <w:vAlign w:val="center"/>
          </w:tcPr>
          <w:p w14:paraId="1C69F97F" w14:textId="77777777" w:rsidR="00FD2225" w:rsidRPr="00020D14" w:rsidRDefault="00FD2225" w:rsidP="00C372DF">
            <w:pPr>
              <w:jc w:val="center"/>
              <w:rPr>
                <w:rFonts w:ascii="GOST Common" w:hAnsi="GOST Common"/>
                <w:sz w:val="16"/>
                <w:szCs w:val="16"/>
              </w:rPr>
            </w:pPr>
            <w:r w:rsidRPr="00020D14">
              <w:rPr>
                <w:rFonts w:ascii="GOST Common" w:hAnsi="GOST Common"/>
                <w:sz w:val="16"/>
                <w:szCs w:val="16"/>
              </w:rPr>
              <w:t>16</w:t>
            </w:r>
          </w:p>
        </w:tc>
        <w:tc>
          <w:tcPr>
            <w:tcW w:w="413" w:type="pct"/>
            <w:vAlign w:val="center"/>
          </w:tcPr>
          <w:p w14:paraId="289531D0" w14:textId="77777777" w:rsidR="00FD2225" w:rsidRPr="00020D14" w:rsidRDefault="00FD2225" w:rsidP="00C372DF">
            <w:pPr>
              <w:jc w:val="center"/>
              <w:rPr>
                <w:rFonts w:ascii="GOST Common" w:hAnsi="GOST Common"/>
                <w:sz w:val="16"/>
                <w:szCs w:val="16"/>
              </w:rPr>
            </w:pPr>
            <w:r w:rsidRPr="00020D14">
              <w:rPr>
                <w:rFonts w:ascii="GOST Common" w:hAnsi="GOST Common"/>
                <w:sz w:val="16"/>
                <w:szCs w:val="16"/>
              </w:rPr>
              <w:t>2</w:t>
            </w:r>
          </w:p>
        </w:tc>
        <w:tc>
          <w:tcPr>
            <w:tcW w:w="438" w:type="pct"/>
            <w:vAlign w:val="center"/>
          </w:tcPr>
          <w:p w14:paraId="7EA4C6A2" w14:textId="77777777" w:rsidR="00FD2225" w:rsidRPr="00020D14" w:rsidRDefault="00FD2225" w:rsidP="00C372DF">
            <w:pPr>
              <w:jc w:val="center"/>
              <w:rPr>
                <w:rFonts w:ascii="GOST Common" w:hAnsi="GOST Common"/>
                <w:sz w:val="16"/>
                <w:szCs w:val="16"/>
              </w:rPr>
            </w:pPr>
            <w:r w:rsidRPr="00020D14">
              <w:rPr>
                <w:rFonts w:ascii="GOST Common" w:hAnsi="GOST Common"/>
                <w:sz w:val="16"/>
                <w:szCs w:val="16"/>
              </w:rPr>
              <w:t>8</w:t>
            </w:r>
          </w:p>
        </w:tc>
        <w:tc>
          <w:tcPr>
            <w:tcW w:w="750" w:type="pct"/>
            <w:vAlign w:val="center"/>
          </w:tcPr>
          <w:p w14:paraId="12653F66" w14:textId="77777777" w:rsidR="00FD2225" w:rsidRPr="00020D14"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p>
        </w:tc>
        <w:tc>
          <w:tcPr>
            <w:tcW w:w="634" w:type="pct"/>
            <w:vAlign w:val="center"/>
          </w:tcPr>
          <w:p w14:paraId="513DD9FC" w14:textId="77777777" w:rsidR="00FD2225" w:rsidRPr="00020D14" w:rsidRDefault="00FD2225" w:rsidP="00C372DF">
            <w:pPr>
              <w:jc w:val="center"/>
              <w:rPr>
                <w:rFonts w:ascii="GOST Common" w:hAnsi="GOST Common"/>
                <w:sz w:val="16"/>
                <w:szCs w:val="16"/>
              </w:rPr>
            </w:pPr>
            <w:r w:rsidRPr="00020D14">
              <w:rPr>
                <w:rFonts w:ascii="GOST Common" w:hAnsi="GOST Common"/>
                <w:sz w:val="16"/>
                <w:szCs w:val="16"/>
              </w:rPr>
              <w:t>20</w:t>
            </w:r>
          </w:p>
        </w:tc>
        <w:tc>
          <w:tcPr>
            <w:tcW w:w="748" w:type="pct"/>
            <w:vAlign w:val="center"/>
          </w:tcPr>
          <w:p w14:paraId="4CE07FA6" w14:textId="77777777" w:rsidR="00FD2225" w:rsidRPr="00020D14" w:rsidRDefault="00FD2225" w:rsidP="00C372DF">
            <w:pPr>
              <w:jc w:val="center"/>
              <w:rPr>
                <w:rFonts w:ascii="GOST Common" w:hAnsi="GOST Common"/>
                <w:sz w:val="16"/>
                <w:szCs w:val="16"/>
              </w:rPr>
            </w:pPr>
            <w:r w:rsidRPr="002C49AB">
              <w:rPr>
                <w:rFonts w:ascii="GOST Common" w:hAnsi="GOST Common" w:cs="Arial"/>
                <w:sz w:val="16"/>
                <w:szCs w:val="16"/>
              </w:rPr>
              <w:t>Не подлежит установлению</w:t>
            </w:r>
          </w:p>
        </w:tc>
      </w:tr>
      <w:tr w:rsidR="00FD2225" w:rsidRPr="00020D14" w14:paraId="6349436C" w14:textId="77777777" w:rsidTr="00C372DF">
        <w:tc>
          <w:tcPr>
            <w:tcW w:w="5000" w:type="pct"/>
            <w:gridSpan w:val="8"/>
            <w:shd w:val="clear" w:color="auto" w:fill="F2F2F2"/>
          </w:tcPr>
          <w:p w14:paraId="6C0DAA40" w14:textId="77777777" w:rsidR="00FD2225" w:rsidRPr="00020D14" w:rsidRDefault="00FD2225" w:rsidP="00C372DF">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w:t>
            </w:r>
            <w:r>
              <w:rPr>
                <w:rFonts w:ascii="GOST Common" w:hAnsi="GOST Common"/>
                <w:i/>
                <w:sz w:val="20"/>
                <w:szCs w:val="16"/>
              </w:rPr>
              <w:t xml:space="preserve"> – не установлены</w:t>
            </w:r>
          </w:p>
        </w:tc>
      </w:tr>
    </w:tbl>
    <w:p w14:paraId="44E76DD8" w14:textId="77777777" w:rsidR="00FD2225" w:rsidRDefault="00FD2225" w:rsidP="00FD2225">
      <w:pPr>
        <w:jc w:val="both"/>
        <w:rPr>
          <w:rFonts w:ascii="GOST Common" w:hAnsi="GOST Common"/>
          <w:u w:val="single"/>
        </w:rPr>
      </w:pPr>
      <w:r w:rsidRPr="00020D14">
        <w:rPr>
          <w:rFonts w:ascii="GOST Common" w:hAnsi="GOST Common"/>
          <w:i/>
          <w:sz w:val="14"/>
          <w:szCs w:val="14"/>
        </w:rPr>
        <w:t>*</w:t>
      </w:r>
      <w:r>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7D6DD1E7" w14:textId="77777777" w:rsidR="00FD2225" w:rsidRDefault="00FD2225" w:rsidP="00FD2225">
      <w:pPr>
        <w:jc w:val="both"/>
        <w:rPr>
          <w:rFonts w:ascii="GOST Common" w:hAnsi="GOST Common"/>
          <w:u w:val="single"/>
        </w:rPr>
      </w:pPr>
      <w:r w:rsidRPr="00020D14">
        <w:rPr>
          <w:rFonts w:ascii="GOST Common" w:hAnsi="GOST Common"/>
          <w:i/>
          <w:sz w:val="14"/>
          <w:szCs w:val="14"/>
        </w:rPr>
        <w:t>**</w:t>
      </w:r>
      <w:r w:rsidRPr="002D61FA">
        <w:rPr>
          <w:rFonts w:ascii="GOST Common" w:hAnsi="GOST Common"/>
          <w:i/>
          <w:sz w:val="14"/>
          <w:szCs w:val="14"/>
        </w:rPr>
        <w:t xml:space="preserve"> </w:t>
      </w:r>
      <w:r>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поправкой на противопожарный разрыв</w:t>
      </w:r>
    </w:p>
    <w:p w14:paraId="791A9455" w14:textId="77777777" w:rsidR="00FD2225" w:rsidRDefault="00FD2225" w:rsidP="00FD2225">
      <w:pPr>
        <w:rPr>
          <w:rFonts w:ascii="GOST Common" w:hAnsi="GOST Common"/>
          <w:u w:val="single"/>
        </w:rPr>
      </w:pPr>
    </w:p>
    <w:p w14:paraId="4F09F6A0" w14:textId="77777777" w:rsidR="0087106A" w:rsidRPr="00020D14" w:rsidRDefault="0087106A">
      <w:pPr>
        <w:rPr>
          <w:rFonts w:ascii="GOST Common" w:hAnsi="GOST Common"/>
          <w:u w:val="single"/>
        </w:rPr>
        <w:sectPr w:rsidR="0087106A" w:rsidRPr="00020D14" w:rsidSect="00B80C1A">
          <w:pgSz w:w="16838" w:h="11906" w:orient="landscape"/>
          <w:pgMar w:top="1134" w:right="1134" w:bottom="851" w:left="993" w:header="709" w:footer="709" w:gutter="0"/>
          <w:cols w:space="720"/>
          <w:titlePg/>
          <w:docGrid w:linePitch="360"/>
        </w:sectPr>
      </w:pPr>
    </w:p>
    <w:p w14:paraId="1EF6D083" w14:textId="45EB8B9E" w:rsidR="00DD3815" w:rsidRPr="00020D14" w:rsidRDefault="00DD3815" w:rsidP="00DD3815">
      <w:pPr>
        <w:ind w:firstLine="851"/>
        <w:jc w:val="both"/>
        <w:rPr>
          <w:rFonts w:ascii="GOST Common" w:hAnsi="GOST Common" w:cs="Arial"/>
          <w:b/>
        </w:rPr>
      </w:pPr>
      <w:r w:rsidRPr="00020D14">
        <w:rPr>
          <w:rFonts w:ascii="GOST Common" w:hAnsi="GOST Common" w:cs="Arial"/>
          <w:b/>
        </w:rPr>
        <w:lastRenderedPageBreak/>
        <w:t>Дополнительные параметры зоны Пп</w:t>
      </w:r>
      <w:r w:rsidR="0087106A">
        <w:rPr>
          <w:rFonts w:ascii="GOST Common" w:hAnsi="GOST Common" w:cs="Arial"/>
          <w:b/>
        </w:rPr>
        <w:t>-1(1), Пп-1(2), Пскл</w:t>
      </w:r>
      <w:r w:rsidR="009D2C3B">
        <w:rPr>
          <w:rFonts w:ascii="GOST Common" w:hAnsi="GOST Common" w:cs="Arial"/>
          <w:b/>
        </w:rPr>
        <w:t>(1), Пскл(2)</w:t>
      </w:r>
    </w:p>
    <w:p w14:paraId="579FBC24" w14:textId="788DEC92" w:rsidR="00D325D6" w:rsidRPr="00020D14" w:rsidRDefault="00D325D6" w:rsidP="00D325D6">
      <w:pPr>
        <w:ind w:firstLine="851"/>
        <w:jc w:val="both"/>
        <w:rPr>
          <w:rFonts w:ascii="GOST Common" w:hAnsi="GOST Common" w:cs="Arial"/>
        </w:rPr>
      </w:pPr>
      <w:r w:rsidRPr="00020D14">
        <w:rPr>
          <w:rFonts w:ascii="GOST Common" w:hAnsi="GOST Common" w:cs="Arial"/>
        </w:rPr>
        <w:t xml:space="preserve">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14:paraId="2601A8D1" w14:textId="76FAB4E2" w:rsidR="00D325D6" w:rsidRPr="00020D14" w:rsidRDefault="00D325D6" w:rsidP="00D325D6">
      <w:pPr>
        <w:ind w:firstLine="851"/>
        <w:jc w:val="both"/>
        <w:rPr>
          <w:rFonts w:ascii="GOST Common" w:hAnsi="GOST Common" w:cs="Arial"/>
        </w:rPr>
      </w:pPr>
      <w:r w:rsidRPr="00020D14">
        <w:rPr>
          <w:rFonts w:ascii="GOST Common" w:hAnsi="GOST Common" w:cs="Arial"/>
        </w:rPr>
        <w:t>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14:paraId="28B61772" w14:textId="6A6C79F8" w:rsidR="00D325D6" w:rsidRPr="00020D14" w:rsidRDefault="00D325D6" w:rsidP="00D325D6">
      <w:pPr>
        <w:ind w:firstLine="851"/>
        <w:jc w:val="both"/>
        <w:rPr>
          <w:rFonts w:ascii="GOST Common" w:hAnsi="GOST Common" w:cs="Arial"/>
        </w:rPr>
      </w:pPr>
      <w:r w:rsidRPr="00020D14">
        <w:rPr>
          <w:rFonts w:ascii="GOST Common" w:hAnsi="GOST Common" w:cs="Arial"/>
        </w:rPr>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48DC38CF" w14:textId="26BD7F13" w:rsidR="00DD3815" w:rsidRPr="00020D14" w:rsidRDefault="00D325D6" w:rsidP="00D325D6">
      <w:pPr>
        <w:ind w:firstLine="851"/>
        <w:jc w:val="both"/>
        <w:rPr>
          <w:rFonts w:ascii="GOST Common" w:hAnsi="GOST Common"/>
          <w:u w:val="single"/>
        </w:rPr>
      </w:pPr>
      <w:r w:rsidRPr="00020D14">
        <w:rPr>
          <w:rFonts w:ascii="GOST Common" w:hAnsi="GOST Common" w:cs="Arial"/>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Быстроистокский район.</w:t>
      </w:r>
    </w:p>
    <w:p w14:paraId="61006CAD" w14:textId="77777777" w:rsidR="00DD3815" w:rsidRPr="00020D14" w:rsidRDefault="00DD3815" w:rsidP="00D325D6">
      <w:pPr>
        <w:ind w:firstLine="851"/>
        <w:jc w:val="both"/>
        <w:rPr>
          <w:rFonts w:ascii="GOST Common" w:hAnsi="GOST Common"/>
          <w:u w:val="single"/>
        </w:rPr>
        <w:sectPr w:rsidR="00DD3815" w:rsidRPr="00020D14" w:rsidSect="00DD3815">
          <w:pgSz w:w="11906" w:h="16838"/>
          <w:pgMar w:top="993" w:right="1134" w:bottom="1134" w:left="851" w:header="709" w:footer="709" w:gutter="0"/>
          <w:cols w:space="720"/>
          <w:titlePg/>
          <w:docGrid w:linePitch="360"/>
        </w:sectPr>
      </w:pPr>
    </w:p>
    <w:p w14:paraId="2DD7C19D" w14:textId="046CE7AC" w:rsidR="00DD3815" w:rsidRPr="00020D14" w:rsidRDefault="00DD3815">
      <w:pPr>
        <w:rPr>
          <w:rFonts w:ascii="GOST Common" w:hAnsi="GOST Common"/>
          <w:u w:val="single"/>
        </w:rPr>
      </w:pPr>
    </w:p>
    <w:p w14:paraId="791EE99D" w14:textId="640B22CC" w:rsidR="008B7E8B" w:rsidRPr="00020D14" w:rsidRDefault="008B7E8B" w:rsidP="008B7E8B">
      <w:pPr>
        <w:jc w:val="center"/>
        <w:rPr>
          <w:rFonts w:ascii="GOST Common" w:hAnsi="GOST Common"/>
          <w:u w:val="single"/>
        </w:rPr>
      </w:pPr>
      <w:r w:rsidRPr="00020D14">
        <w:rPr>
          <w:rFonts w:ascii="GOST Common" w:hAnsi="GOST Common"/>
          <w:u w:val="single"/>
        </w:rPr>
        <w:t>Зона внутреннего транспорта (Пт-1</w:t>
      </w:r>
      <w:r w:rsidR="009D2C3B">
        <w:rPr>
          <w:rFonts w:ascii="GOST Common" w:hAnsi="GOST Common"/>
          <w:u w:val="single"/>
        </w:rPr>
        <w:t>(1)</w:t>
      </w:r>
      <w:r w:rsidRPr="00020D14">
        <w:rPr>
          <w:rFonts w:ascii="GOST Common" w:hAnsi="GOST Common"/>
          <w:u w:val="single"/>
        </w:rPr>
        <w:t>)</w:t>
      </w:r>
    </w:p>
    <w:p w14:paraId="31F518FB" w14:textId="603AA9B1" w:rsidR="008B7E8B" w:rsidRPr="00020D14" w:rsidRDefault="008B7E8B" w:rsidP="008B7E8B">
      <w:pPr>
        <w:keepNext/>
        <w:keepLines/>
        <w:ind w:left="720"/>
        <w:jc w:val="right"/>
        <w:rPr>
          <w:rFonts w:ascii="GOST Common" w:hAnsi="GOST Common"/>
          <w:spacing w:val="-13"/>
        </w:rPr>
      </w:pPr>
      <w:r w:rsidRPr="00020D14">
        <w:rPr>
          <w:rFonts w:ascii="GOST Common" w:hAnsi="GOST Common"/>
          <w:spacing w:val="-13"/>
        </w:rPr>
        <w:t xml:space="preserve">Таблица </w:t>
      </w:r>
      <w:r w:rsidR="00A531A1">
        <w:rPr>
          <w:rFonts w:ascii="GOST Common" w:hAnsi="GOST Common"/>
          <w:spacing w:val="-13"/>
        </w:rPr>
        <w:t>1</w:t>
      </w:r>
      <w:r w:rsidR="00EF6FBD">
        <w:rPr>
          <w:rFonts w:ascii="GOST Common" w:hAnsi="GOST Common"/>
          <w:spacing w:val="-13"/>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308"/>
        <w:gridCol w:w="1308"/>
        <w:gridCol w:w="1233"/>
        <w:gridCol w:w="1308"/>
        <w:gridCol w:w="2239"/>
        <w:gridCol w:w="1893"/>
        <w:gridCol w:w="2230"/>
      </w:tblGrid>
      <w:tr w:rsidR="000B20D6" w:rsidRPr="00020D14" w14:paraId="1AA0887C" w14:textId="77777777" w:rsidTr="009D2C3B">
        <w:trPr>
          <w:tblHeader/>
        </w:trPr>
        <w:tc>
          <w:tcPr>
            <w:tcW w:w="1142" w:type="pct"/>
            <w:vMerge w:val="restart"/>
            <w:shd w:val="clear" w:color="auto" w:fill="D9D9D9"/>
            <w:vAlign w:val="center"/>
          </w:tcPr>
          <w:p w14:paraId="0ED5C39D" w14:textId="7C246D67" w:rsidR="000B20D6" w:rsidRPr="00020D14" w:rsidRDefault="000B20D6" w:rsidP="000B20D6">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26" w:type="pct"/>
            <w:gridSpan w:val="4"/>
            <w:shd w:val="clear" w:color="auto" w:fill="D9D9D9"/>
            <w:vAlign w:val="center"/>
          </w:tcPr>
          <w:p w14:paraId="39BE1076" w14:textId="5D0E2D32" w:rsidR="000B20D6" w:rsidRPr="00020D14" w:rsidRDefault="000B20D6" w:rsidP="000B20D6">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0" w:type="pct"/>
            <w:vMerge w:val="restart"/>
            <w:shd w:val="clear" w:color="auto" w:fill="D9D9D9"/>
            <w:vAlign w:val="center"/>
          </w:tcPr>
          <w:p w14:paraId="4B8A6212" w14:textId="11066319" w:rsidR="000B20D6" w:rsidRPr="00020D14" w:rsidRDefault="000B20D6" w:rsidP="000B20D6">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4" w:type="pct"/>
            <w:vMerge w:val="restart"/>
            <w:shd w:val="clear" w:color="auto" w:fill="D9D9D9"/>
            <w:vAlign w:val="center"/>
          </w:tcPr>
          <w:p w14:paraId="16E13943" w14:textId="554D2BA9" w:rsidR="000B20D6" w:rsidRPr="00020D14" w:rsidRDefault="000B20D6" w:rsidP="000B20D6">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48" w:type="pct"/>
            <w:vMerge w:val="restart"/>
            <w:shd w:val="clear" w:color="auto" w:fill="D9D9D9"/>
            <w:vAlign w:val="center"/>
          </w:tcPr>
          <w:p w14:paraId="595E8852" w14:textId="2B707A87" w:rsidR="000B20D6" w:rsidRPr="00020D14" w:rsidRDefault="000B20D6" w:rsidP="000B20D6">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020D14" w:rsidRPr="00020D14" w14:paraId="63B8923F" w14:textId="77777777" w:rsidTr="009D2C3B">
        <w:trPr>
          <w:tblHeader/>
        </w:trPr>
        <w:tc>
          <w:tcPr>
            <w:tcW w:w="1142" w:type="pct"/>
            <w:vMerge/>
            <w:vAlign w:val="center"/>
          </w:tcPr>
          <w:p w14:paraId="1BA0B698" w14:textId="77777777" w:rsidR="008B7E8B" w:rsidRPr="00020D14" w:rsidRDefault="008B7E8B" w:rsidP="00B42F87">
            <w:pPr>
              <w:jc w:val="center"/>
              <w:rPr>
                <w:rFonts w:ascii="GOST Common" w:hAnsi="GOST Common"/>
                <w:sz w:val="20"/>
                <w:szCs w:val="16"/>
              </w:rPr>
            </w:pPr>
          </w:p>
        </w:tc>
        <w:tc>
          <w:tcPr>
            <w:tcW w:w="876" w:type="pct"/>
            <w:gridSpan w:val="2"/>
            <w:shd w:val="clear" w:color="auto" w:fill="D9D9D9"/>
            <w:vAlign w:val="center"/>
          </w:tcPr>
          <w:p w14:paraId="7F89ABDF" w14:textId="77777777" w:rsidR="008B7E8B" w:rsidRPr="00020D14" w:rsidRDefault="008B7E8B" w:rsidP="00B42F87">
            <w:pPr>
              <w:jc w:val="center"/>
              <w:rPr>
                <w:rFonts w:ascii="GOST Common" w:hAnsi="GOST Common"/>
                <w:sz w:val="20"/>
                <w:szCs w:val="16"/>
              </w:rPr>
            </w:pPr>
            <w:r w:rsidRPr="00020D14">
              <w:rPr>
                <w:rFonts w:ascii="GOST Common" w:hAnsi="GOST Common"/>
                <w:sz w:val="20"/>
                <w:szCs w:val="16"/>
              </w:rPr>
              <w:t>Площадь, кв.м</w:t>
            </w:r>
          </w:p>
        </w:tc>
        <w:tc>
          <w:tcPr>
            <w:tcW w:w="850" w:type="pct"/>
            <w:gridSpan w:val="2"/>
            <w:shd w:val="clear" w:color="auto" w:fill="D9D9D9"/>
            <w:vAlign w:val="center"/>
          </w:tcPr>
          <w:p w14:paraId="5F93953A" w14:textId="77777777" w:rsidR="008B7E8B" w:rsidRPr="00020D14" w:rsidRDefault="008B7E8B" w:rsidP="00B42F87">
            <w:pPr>
              <w:jc w:val="center"/>
              <w:rPr>
                <w:rFonts w:ascii="GOST Common" w:hAnsi="GOST Common"/>
                <w:sz w:val="20"/>
                <w:szCs w:val="16"/>
              </w:rPr>
            </w:pPr>
            <w:r w:rsidRPr="00020D14">
              <w:rPr>
                <w:rFonts w:ascii="GOST Common" w:hAnsi="GOST Common"/>
                <w:sz w:val="20"/>
                <w:szCs w:val="16"/>
              </w:rPr>
              <w:t>Размер, м</w:t>
            </w:r>
          </w:p>
        </w:tc>
        <w:tc>
          <w:tcPr>
            <w:tcW w:w="750" w:type="pct"/>
            <w:vMerge/>
          </w:tcPr>
          <w:p w14:paraId="3BD0BECB" w14:textId="77777777" w:rsidR="008B7E8B" w:rsidRPr="00020D14" w:rsidRDefault="008B7E8B" w:rsidP="00B42F87">
            <w:pPr>
              <w:jc w:val="both"/>
              <w:rPr>
                <w:rFonts w:ascii="GOST Common" w:hAnsi="GOST Common"/>
                <w:sz w:val="20"/>
                <w:szCs w:val="16"/>
              </w:rPr>
            </w:pPr>
          </w:p>
        </w:tc>
        <w:tc>
          <w:tcPr>
            <w:tcW w:w="634" w:type="pct"/>
            <w:vMerge/>
          </w:tcPr>
          <w:p w14:paraId="52343ABA" w14:textId="77777777" w:rsidR="008B7E8B" w:rsidRPr="00020D14" w:rsidRDefault="008B7E8B" w:rsidP="00B42F87">
            <w:pPr>
              <w:jc w:val="both"/>
              <w:rPr>
                <w:rFonts w:ascii="GOST Common" w:hAnsi="GOST Common"/>
                <w:sz w:val="20"/>
                <w:szCs w:val="16"/>
              </w:rPr>
            </w:pPr>
          </w:p>
        </w:tc>
        <w:tc>
          <w:tcPr>
            <w:tcW w:w="748" w:type="pct"/>
            <w:vMerge/>
          </w:tcPr>
          <w:p w14:paraId="38BDC843" w14:textId="77777777" w:rsidR="008B7E8B" w:rsidRPr="00020D14" w:rsidRDefault="008B7E8B" w:rsidP="00B42F87">
            <w:pPr>
              <w:jc w:val="both"/>
              <w:rPr>
                <w:rFonts w:ascii="GOST Common" w:hAnsi="GOST Common"/>
                <w:sz w:val="20"/>
                <w:szCs w:val="16"/>
              </w:rPr>
            </w:pPr>
          </w:p>
        </w:tc>
      </w:tr>
      <w:tr w:rsidR="00020D14" w:rsidRPr="00020D14" w14:paraId="317BC9A5" w14:textId="77777777" w:rsidTr="009D2C3B">
        <w:trPr>
          <w:tblHeader/>
        </w:trPr>
        <w:tc>
          <w:tcPr>
            <w:tcW w:w="1142" w:type="pct"/>
            <w:vMerge/>
            <w:vAlign w:val="center"/>
          </w:tcPr>
          <w:p w14:paraId="3ACF67E8" w14:textId="77777777" w:rsidR="008B7E8B" w:rsidRPr="00020D14" w:rsidRDefault="008B7E8B" w:rsidP="00B42F87">
            <w:pPr>
              <w:jc w:val="center"/>
              <w:rPr>
                <w:rFonts w:ascii="GOST Common" w:hAnsi="GOST Common"/>
                <w:sz w:val="20"/>
                <w:szCs w:val="16"/>
              </w:rPr>
            </w:pPr>
          </w:p>
        </w:tc>
        <w:tc>
          <w:tcPr>
            <w:tcW w:w="438" w:type="pct"/>
            <w:shd w:val="clear" w:color="auto" w:fill="D9D9D9"/>
            <w:vAlign w:val="center"/>
          </w:tcPr>
          <w:p w14:paraId="41D21423" w14:textId="77777777" w:rsidR="008B7E8B" w:rsidRPr="00020D14" w:rsidRDefault="008B7E8B" w:rsidP="00B42F87">
            <w:pPr>
              <w:jc w:val="center"/>
              <w:rPr>
                <w:rFonts w:ascii="GOST Common" w:hAnsi="GOST Common"/>
                <w:sz w:val="20"/>
                <w:szCs w:val="16"/>
              </w:rPr>
            </w:pPr>
            <w:r w:rsidRPr="00020D14">
              <w:rPr>
                <w:rFonts w:ascii="GOST Common" w:hAnsi="GOST Common"/>
                <w:sz w:val="20"/>
                <w:szCs w:val="16"/>
              </w:rPr>
              <w:t>минимум</w:t>
            </w:r>
          </w:p>
        </w:tc>
        <w:tc>
          <w:tcPr>
            <w:tcW w:w="438" w:type="pct"/>
            <w:shd w:val="clear" w:color="auto" w:fill="D9D9D9"/>
            <w:vAlign w:val="center"/>
          </w:tcPr>
          <w:p w14:paraId="335B48EC" w14:textId="77777777" w:rsidR="008B7E8B" w:rsidRPr="00020D14" w:rsidRDefault="008B7E8B" w:rsidP="00B42F87">
            <w:pPr>
              <w:jc w:val="center"/>
              <w:rPr>
                <w:rFonts w:ascii="GOST Common" w:hAnsi="GOST Common"/>
                <w:sz w:val="20"/>
                <w:szCs w:val="16"/>
              </w:rPr>
            </w:pPr>
            <w:r w:rsidRPr="00020D14">
              <w:rPr>
                <w:rFonts w:ascii="GOST Common" w:hAnsi="GOST Common"/>
                <w:sz w:val="20"/>
                <w:szCs w:val="16"/>
              </w:rPr>
              <w:t>максимум</w:t>
            </w:r>
          </w:p>
        </w:tc>
        <w:tc>
          <w:tcPr>
            <w:tcW w:w="413" w:type="pct"/>
            <w:shd w:val="clear" w:color="auto" w:fill="D9D9D9"/>
            <w:vAlign w:val="center"/>
          </w:tcPr>
          <w:p w14:paraId="50096724" w14:textId="77777777" w:rsidR="008B7E8B" w:rsidRPr="00020D14" w:rsidRDefault="008B7E8B" w:rsidP="00B42F87">
            <w:pPr>
              <w:jc w:val="center"/>
              <w:rPr>
                <w:rFonts w:ascii="GOST Common" w:hAnsi="GOST Common"/>
                <w:sz w:val="20"/>
                <w:szCs w:val="16"/>
              </w:rPr>
            </w:pPr>
            <w:r w:rsidRPr="00020D14">
              <w:rPr>
                <w:rFonts w:ascii="GOST Common" w:hAnsi="GOST Common"/>
                <w:sz w:val="20"/>
                <w:szCs w:val="16"/>
              </w:rPr>
              <w:t>минимум</w:t>
            </w:r>
          </w:p>
        </w:tc>
        <w:tc>
          <w:tcPr>
            <w:tcW w:w="438" w:type="pct"/>
            <w:shd w:val="clear" w:color="auto" w:fill="D9D9D9"/>
            <w:vAlign w:val="center"/>
          </w:tcPr>
          <w:p w14:paraId="13C6AF04" w14:textId="77777777" w:rsidR="008B7E8B" w:rsidRPr="00020D14" w:rsidRDefault="008B7E8B" w:rsidP="00B42F87">
            <w:pPr>
              <w:jc w:val="center"/>
              <w:rPr>
                <w:rFonts w:ascii="GOST Common" w:hAnsi="GOST Common"/>
                <w:sz w:val="20"/>
                <w:szCs w:val="16"/>
              </w:rPr>
            </w:pPr>
            <w:r w:rsidRPr="00020D14">
              <w:rPr>
                <w:rFonts w:ascii="GOST Common" w:hAnsi="GOST Common"/>
                <w:sz w:val="20"/>
                <w:szCs w:val="16"/>
              </w:rPr>
              <w:t>максимум</w:t>
            </w:r>
          </w:p>
        </w:tc>
        <w:tc>
          <w:tcPr>
            <w:tcW w:w="750" w:type="pct"/>
            <w:vMerge/>
          </w:tcPr>
          <w:p w14:paraId="4834E540" w14:textId="77777777" w:rsidR="008B7E8B" w:rsidRPr="00020D14" w:rsidRDefault="008B7E8B" w:rsidP="00B42F87">
            <w:pPr>
              <w:jc w:val="both"/>
              <w:rPr>
                <w:rFonts w:ascii="GOST Common" w:hAnsi="GOST Common"/>
                <w:sz w:val="20"/>
                <w:szCs w:val="16"/>
              </w:rPr>
            </w:pPr>
          </w:p>
        </w:tc>
        <w:tc>
          <w:tcPr>
            <w:tcW w:w="634" w:type="pct"/>
            <w:vMerge/>
          </w:tcPr>
          <w:p w14:paraId="304B95F4" w14:textId="77777777" w:rsidR="008B7E8B" w:rsidRPr="00020D14" w:rsidRDefault="008B7E8B" w:rsidP="00B42F87">
            <w:pPr>
              <w:jc w:val="both"/>
              <w:rPr>
                <w:rFonts w:ascii="GOST Common" w:hAnsi="GOST Common"/>
                <w:sz w:val="20"/>
                <w:szCs w:val="16"/>
              </w:rPr>
            </w:pPr>
          </w:p>
        </w:tc>
        <w:tc>
          <w:tcPr>
            <w:tcW w:w="748" w:type="pct"/>
            <w:vMerge/>
          </w:tcPr>
          <w:p w14:paraId="5EC472FA" w14:textId="77777777" w:rsidR="008B7E8B" w:rsidRPr="00020D14" w:rsidRDefault="008B7E8B" w:rsidP="00B42F87">
            <w:pPr>
              <w:jc w:val="both"/>
              <w:rPr>
                <w:rFonts w:ascii="GOST Common" w:hAnsi="GOST Common"/>
                <w:sz w:val="20"/>
                <w:szCs w:val="16"/>
              </w:rPr>
            </w:pPr>
          </w:p>
        </w:tc>
      </w:tr>
      <w:tr w:rsidR="00020D14" w:rsidRPr="00020D14" w14:paraId="40E29AB3" w14:textId="77777777" w:rsidTr="00B42F87">
        <w:tc>
          <w:tcPr>
            <w:tcW w:w="5000" w:type="pct"/>
            <w:gridSpan w:val="8"/>
            <w:shd w:val="clear" w:color="auto" w:fill="F2F2F2"/>
          </w:tcPr>
          <w:p w14:paraId="74F39D33" w14:textId="77777777" w:rsidR="008B7E8B" w:rsidRPr="00020D14" w:rsidRDefault="008B7E8B" w:rsidP="00B42F87">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9D2C3B" w:rsidRPr="00020D14" w14:paraId="12D53AB9" w14:textId="77777777" w:rsidTr="009D2C3B">
        <w:tc>
          <w:tcPr>
            <w:tcW w:w="1142" w:type="pct"/>
            <w:vAlign w:val="center"/>
          </w:tcPr>
          <w:p w14:paraId="4C7DDAB4" w14:textId="77777777" w:rsidR="009D2C3B" w:rsidRDefault="009D2C3B" w:rsidP="009D2C3B">
            <w:pPr>
              <w:rPr>
                <w:rFonts w:ascii="GOST Common" w:hAnsi="GOST Common"/>
                <w:spacing w:val="2"/>
                <w:sz w:val="20"/>
                <w:szCs w:val="20"/>
                <w:shd w:val="clear" w:color="auto" w:fill="FFFFFF"/>
              </w:rPr>
            </w:pPr>
            <w:r w:rsidRPr="007B11AE">
              <w:rPr>
                <w:rFonts w:ascii="GOST Common" w:hAnsi="GOST Common"/>
                <w:spacing w:val="2"/>
                <w:sz w:val="20"/>
                <w:szCs w:val="20"/>
                <w:shd w:val="clear" w:color="auto" w:fill="FFFFFF"/>
              </w:rPr>
              <w:t>Объекты дорожного сервиса</w:t>
            </w:r>
            <w:r>
              <w:rPr>
                <w:rFonts w:ascii="GOST Common" w:hAnsi="GOST Common"/>
                <w:spacing w:val="2"/>
                <w:sz w:val="20"/>
                <w:szCs w:val="20"/>
                <w:shd w:val="clear" w:color="auto" w:fill="FFFFFF"/>
              </w:rPr>
              <w:t xml:space="preserve"> </w:t>
            </w:r>
          </w:p>
          <w:p w14:paraId="6D4A6639" w14:textId="133BF74C" w:rsidR="009D2C3B" w:rsidRPr="00020D14" w:rsidRDefault="009D2C3B" w:rsidP="009D2C3B">
            <w:pPr>
              <w:rPr>
                <w:rFonts w:ascii="GOST Common" w:hAnsi="GOST Common"/>
                <w:sz w:val="20"/>
                <w:szCs w:val="20"/>
              </w:rPr>
            </w:pPr>
            <w:r>
              <w:rPr>
                <w:rFonts w:ascii="GOST Common" w:hAnsi="GOST Common"/>
                <w:spacing w:val="2"/>
                <w:sz w:val="20"/>
                <w:szCs w:val="20"/>
                <w:shd w:val="clear" w:color="auto" w:fill="FFFFFF"/>
              </w:rPr>
              <w:t>(код 4.9.1)</w:t>
            </w:r>
          </w:p>
        </w:tc>
        <w:tc>
          <w:tcPr>
            <w:tcW w:w="438" w:type="pct"/>
            <w:vAlign w:val="center"/>
          </w:tcPr>
          <w:p w14:paraId="5A4094B6" w14:textId="7E8AD228" w:rsidR="009D2C3B" w:rsidRPr="00020D14" w:rsidRDefault="009D2C3B" w:rsidP="009D2C3B">
            <w:pPr>
              <w:jc w:val="center"/>
              <w:rPr>
                <w:rFonts w:ascii="GOST Common" w:hAnsi="GOST Common"/>
                <w:sz w:val="16"/>
                <w:szCs w:val="16"/>
              </w:rPr>
            </w:pPr>
            <w:r>
              <w:rPr>
                <w:rFonts w:ascii="GOST Common" w:hAnsi="GOST Common"/>
                <w:sz w:val="16"/>
                <w:szCs w:val="16"/>
              </w:rPr>
              <w:t>100</w:t>
            </w:r>
          </w:p>
        </w:tc>
        <w:tc>
          <w:tcPr>
            <w:tcW w:w="438" w:type="pct"/>
            <w:vAlign w:val="center"/>
          </w:tcPr>
          <w:p w14:paraId="7A95FBA1" w14:textId="5C585E80" w:rsidR="009D2C3B" w:rsidRPr="00020D14" w:rsidRDefault="009D2C3B" w:rsidP="009D2C3B">
            <w:pPr>
              <w:jc w:val="center"/>
              <w:rPr>
                <w:rFonts w:ascii="GOST Common" w:hAnsi="GOST Common"/>
                <w:sz w:val="16"/>
                <w:szCs w:val="16"/>
              </w:rPr>
            </w:pPr>
            <w:r>
              <w:rPr>
                <w:rFonts w:ascii="GOST Common" w:hAnsi="GOST Common"/>
                <w:sz w:val="16"/>
                <w:szCs w:val="16"/>
              </w:rPr>
              <w:t>100000</w:t>
            </w:r>
          </w:p>
        </w:tc>
        <w:tc>
          <w:tcPr>
            <w:tcW w:w="413" w:type="pct"/>
            <w:vAlign w:val="center"/>
          </w:tcPr>
          <w:p w14:paraId="66E356CF" w14:textId="1BF93266" w:rsidR="009D2C3B" w:rsidRPr="00020D14" w:rsidRDefault="009D2C3B" w:rsidP="009D2C3B">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438" w:type="pct"/>
            <w:vAlign w:val="center"/>
          </w:tcPr>
          <w:p w14:paraId="3A861ED6" w14:textId="672A776E" w:rsidR="009D2C3B" w:rsidRPr="00020D14" w:rsidRDefault="009D2C3B" w:rsidP="009D2C3B">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750" w:type="pct"/>
            <w:vAlign w:val="center"/>
          </w:tcPr>
          <w:p w14:paraId="4659D733" w14:textId="27AE9402" w:rsidR="009D2C3B" w:rsidRPr="00020D14" w:rsidRDefault="009D2C3B" w:rsidP="009D2C3B">
            <w:pPr>
              <w:jc w:val="center"/>
              <w:rPr>
                <w:rFonts w:ascii="GOST Common" w:hAnsi="GOST Common"/>
                <w:sz w:val="16"/>
                <w:szCs w:val="16"/>
              </w:rPr>
            </w:pPr>
            <w:r w:rsidRPr="00496919">
              <w:rPr>
                <w:rFonts w:ascii="GOST Common" w:hAnsi="GOST Common" w:cs="Arial"/>
                <w:sz w:val="16"/>
                <w:szCs w:val="16"/>
              </w:rPr>
              <w:t>Не подлежит установлению</w:t>
            </w:r>
          </w:p>
        </w:tc>
        <w:tc>
          <w:tcPr>
            <w:tcW w:w="634" w:type="pct"/>
            <w:vAlign w:val="center"/>
          </w:tcPr>
          <w:p w14:paraId="7FA1A919" w14:textId="58681F6B" w:rsidR="009D2C3B" w:rsidRPr="00020D14" w:rsidRDefault="009D2C3B" w:rsidP="009D2C3B">
            <w:pPr>
              <w:jc w:val="center"/>
              <w:rPr>
                <w:rFonts w:ascii="GOST Common" w:hAnsi="GOST Common"/>
                <w:sz w:val="16"/>
                <w:szCs w:val="16"/>
              </w:rPr>
            </w:pPr>
            <w:r w:rsidRPr="00496919">
              <w:rPr>
                <w:rFonts w:ascii="GOST Common" w:hAnsi="GOST Common" w:cs="Arial"/>
                <w:sz w:val="16"/>
                <w:szCs w:val="16"/>
              </w:rPr>
              <w:t>Не подлежит установлению</w:t>
            </w:r>
          </w:p>
        </w:tc>
        <w:tc>
          <w:tcPr>
            <w:tcW w:w="748" w:type="pct"/>
            <w:vAlign w:val="center"/>
          </w:tcPr>
          <w:p w14:paraId="77E121A9" w14:textId="28D27D69" w:rsidR="009D2C3B" w:rsidRPr="00020D14" w:rsidRDefault="009D2C3B" w:rsidP="009D2C3B">
            <w:pPr>
              <w:jc w:val="center"/>
              <w:rPr>
                <w:rFonts w:ascii="GOST Common" w:hAnsi="GOST Common"/>
                <w:sz w:val="16"/>
                <w:szCs w:val="16"/>
              </w:rPr>
            </w:pPr>
            <w:r w:rsidRPr="00496919">
              <w:rPr>
                <w:rFonts w:ascii="GOST Common" w:hAnsi="GOST Common" w:cs="Arial"/>
                <w:sz w:val="16"/>
                <w:szCs w:val="16"/>
              </w:rPr>
              <w:t>Не подлежит установлению</w:t>
            </w:r>
          </w:p>
        </w:tc>
      </w:tr>
      <w:tr w:rsidR="009D2C3B" w:rsidRPr="00020D14" w14:paraId="3F9A1A8A" w14:textId="77777777" w:rsidTr="009D2C3B">
        <w:tc>
          <w:tcPr>
            <w:tcW w:w="1142" w:type="pct"/>
            <w:vAlign w:val="center"/>
          </w:tcPr>
          <w:p w14:paraId="0F8EF8C2" w14:textId="6EFF6A6A" w:rsidR="009D2C3B" w:rsidRPr="00020D14" w:rsidRDefault="009D2C3B" w:rsidP="009D2C3B">
            <w:pPr>
              <w:rPr>
                <w:rFonts w:ascii="GOST Common" w:hAnsi="GOST Common"/>
                <w:spacing w:val="2"/>
                <w:sz w:val="20"/>
                <w:szCs w:val="20"/>
                <w:shd w:val="clear" w:color="auto" w:fill="FFFFFF"/>
              </w:rPr>
            </w:pPr>
            <w:r w:rsidRPr="00020D14">
              <w:rPr>
                <w:rFonts w:ascii="GOST Common" w:hAnsi="GOST Common"/>
                <w:sz w:val="20"/>
                <w:szCs w:val="20"/>
              </w:rPr>
              <w:t>Автомобильный транспорт</w:t>
            </w:r>
            <w:r>
              <w:rPr>
                <w:rFonts w:ascii="GOST Common" w:hAnsi="GOST Common"/>
                <w:sz w:val="20"/>
                <w:szCs w:val="20"/>
              </w:rPr>
              <w:t xml:space="preserve"> </w:t>
            </w:r>
            <w:r w:rsidRPr="00020D14">
              <w:rPr>
                <w:rFonts w:ascii="GOST Common" w:hAnsi="GOST Common"/>
                <w:sz w:val="20"/>
                <w:szCs w:val="20"/>
              </w:rPr>
              <w:t>(код 7.2)</w:t>
            </w:r>
          </w:p>
        </w:tc>
        <w:tc>
          <w:tcPr>
            <w:tcW w:w="438" w:type="pct"/>
            <w:vAlign w:val="center"/>
          </w:tcPr>
          <w:p w14:paraId="7AE9D555" w14:textId="07469A75" w:rsidR="009D2C3B" w:rsidRPr="00020D14" w:rsidRDefault="009D2C3B" w:rsidP="009D2C3B">
            <w:pPr>
              <w:jc w:val="center"/>
              <w:rPr>
                <w:rFonts w:ascii="GOST Common" w:hAnsi="GOST Common"/>
                <w:sz w:val="16"/>
                <w:szCs w:val="16"/>
              </w:rPr>
            </w:pPr>
            <w:r w:rsidRPr="00DF6536">
              <w:rPr>
                <w:rFonts w:ascii="GOST Common" w:hAnsi="GOST Common" w:cs="Arial"/>
                <w:sz w:val="16"/>
                <w:szCs w:val="16"/>
              </w:rPr>
              <w:t>Не подлежит установлению</w:t>
            </w:r>
            <w:r w:rsidRPr="00020D14">
              <w:rPr>
                <w:rStyle w:val="ab"/>
                <w:rFonts w:ascii="GOST Common" w:hAnsi="GOST Common"/>
                <w:sz w:val="16"/>
                <w:szCs w:val="16"/>
              </w:rPr>
              <w:footnoteReference w:id="25"/>
            </w:r>
          </w:p>
        </w:tc>
        <w:tc>
          <w:tcPr>
            <w:tcW w:w="438" w:type="pct"/>
            <w:vAlign w:val="center"/>
          </w:tcPr>
          <w:p w14:paraId="77AA1A2F" w14:textId="5B95BDED" w:rsidR="009D2C3B" w:rsidRPr="00020D14" w:rsidRDefault="009D2C3B" w:rsidP="009D2C3B">
            <w:pPr>
              <w:jc w:val="center"/>
              <w:rPr>
                <w:rFonts w:ascii="GOST Common" w:hAnsi="GOST Common"/>
                <w:sz w:val="16"/>
                <w:szCs w:val="16"/>
              </w:rPr>
            </w:pPr>
            <w:r w:rsidRPr="00CF47A7">
              <w:rPr>
                <w:rFonts w:ascii="GOST Common" w:hAnsi="GOST Common" w:cs="Arial"/>
                <w:sz w:val="16"/>
                <w:szCs w:val="16"/>
              </w:rPr>
              <w:t>Не подлежит установлению</w:t>
            </w:r>
          </w:p>
        </w:tc>
        <w:tc>
          <w:tcPr>
            <w:tcW w:w="413" w:type="pct"/>
            <w:vAlign w:val="center"/>
          </w:tcPr>
          <w:p w14:paraId="53BB641A" w14:textId="5D737C7A" w:rsidR="009D2C3B" w:rsidRPr="00020D14" w:rsidRDefault="009D2C3B" w:rsidP="009D2C3B">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438" w:type="pct"/>
            <w:vAlign w:val="center"/>
          </w:tcPr>
          <w:p w14:paraId="56FC09FE" w14:textId="786677CC" w:rsidR="009D2C3B" w:rsidRPr="00020D14" w:rsidRDefault="009D2C3B" w:rsidP="009D2C3B">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750" w:type="pct"/>
            <w:vAlign w:val="center"/>
          </w:tcPr>
          <w:p w14:paraId="1E18393B" w14:textId="32BE7E8A" w:rsidR="009D2C3B" w:rsidRPr="00020D14" w:rsidRDefault="009D2C3B" w:rsidP="009D2C3B">
            <w:pPr>
              <w:jc w:val="center"/>
              <w:rPr>
                <w:rFonts w:ascii="GOST Common" w:hAnsi="GOST Common"/>
                <w:sz w:val="16"/>
                <w:szCs w:val="16"/>
              </w:rPr>
            </w:pPr>
            <w:r w:rsidRPr="00020D14">
              <w:rPr>
                <w:rFonts w:ascii="GOST Common" w:hAnsi="GOST Common"/>
                <w:sz w:val="16"/>
                <w:szCs w:val="16"/>
              </w:rPr>
              <w:t>3</w:t>
            </w:r>
          </w:p>
        </w:tc>
        <w:tc>
          <w:tcPr>
            <w:tcW w:w="634" w:type="pct"/>
            <w:vAlign w:val="center"/>
          </w:tcPr>
          <w:p w14:paraId="22584BC0" w14:textId="3BE52BAF" w:rsidR="009D2C3B" w:rsidRPr="00020D14" w:rsidRDefault="009D2C3B" w:rsidP="009D2C3B">
            <w:pPr>
              <w:jc w:val="center"/>
              <w:rPr>
                <w:rFonts w:ascii="GOST Common" w:hAnsi="GOST Common"/>
                <w:sz w:val="16"/>
                <w:szCs w:val="16"/>
              </w:rPr>
            </w:pPr>
            <w:r w:rsidRPr="005234CD">
              <w:rPr>
                <w:rFonts w:ascii="GOST Common" w:hAnsi="GOST Common" w:cs="Arial"/>
                <w:sz w:val="16"/>
                <w:szCs w:val="16"/>
              </w:rPr>
              <w:t>Не подлежит установлению</w:t>
            </w:r>
          </w:p>
        </w:tc>
        <w:tc>
          <w:tcPr>
            <w:tcW w:w="748" w:type="pct"/>
            <w:vAlign w:val="center"/>
          </w:tcPr>
          <w:p w14:paraId="305ECAE2" w14:textId="5F1E0CF4" w:rsidR="009D2C3B" w:rsidRPr="00020D14" w:rsidRDefault="00FA3A0D" w:rsidP="009D2C3B">
            <w:pPr>
              <w:jc w:val="center"/>
              <w:rPr>
                <w:rFonts w:ascii="GOST Common" w:hAnsi="GOST Common"/>
                <w:sz w:val="16"/>
                <w:szCs w:val="16"/>
              </w:rPr>
            </w:pPr>
            <w:r>
              <w:rPr>
                <w:rFonts w:ascii="GOST Common" w:hAnsi="GOST Common"/>
                <w:sz w:val="16"/>
                <w:szCs w:val="16"/>
              </w:rPr>
              <w:t>75</w:t>
            </w:r>
          </w:p>
        </w:tc>
      </w:tr>
      <w:tr w:rsidR="009D2C3B" w:rsidRPr="00020D14" w14:paraId="3D7D20BA" w14:textId="77777777" w:rsidTr="009D2C3B">
        <w:tc>
          <w:tcPr>
            <w:tcW w:w="1142" w:type="pct"/>
            <w:vAlign w:val="center"/>
          </w:tcPr>
          <w:p w14:paraId="2C865C7B" w14:textId="77777777" w:rsidR="009D2C3B" w:rsidRPr="00020D14" w:rsidRDefault="009D2C3B" w:rsidP="009D2C3B">
            <w:pPr>
              <w:rPr>
                <w:rFonts w:ascii="GOST Common" w:hAnsi="GOST Common"/>
                <w:sz w:val="20"/>
                <w:szCs w:val="20"/>
              </w:rPr>
            </w:pPr>
            <w:r w:rsidRPr="00020D14">
              <w:rPr>
                <w:rFonts w:ascii="GOST Common" w:hAnsi="GOST Common"/>
                <w:sz w:val="20"/>
                <w:szCs w:val="20"/>
              </w:rPr>
              <w:t>Улично-дорожная сеть (код 12.0.1)</w:t>
            </w:r>
            <w:r w:rsidRPr="00020D14">
              <w:rPr>
                <w:rStyle w:val="ab"/>
                <w:rFonts w:ascii="GOST Common" w:hAnsi="GOST Common"/>
                <w:sz w:val="20"/>
                <w:szCs w:val="20"/>
              </w:rPr>
              <w:footnoteReference w:id="26"/>
            </w:r>
          </w:p>
        </w:tc>
        <w:tc>
          <w:tcPr>
            <w:tcW w:w="438" w:type="pct"/>
            <w:vAlign w:val="center"/>
          </w:tcPr>
          <w:p w14:paraId="3996AB4F" w14:textId="7525556B" w:rsidR="009D2C3B" w:rsidRPr="00020D14" w:rsidRDefault="009D2C3B" w:rsidP="009D2C3B">
            <w:pPr>
              <w:jc w:val="center"/>
              <w:rPr>
                <w:rFonts w:ascii="GOST Common" w:hAnsi="GOST Common"/>
                <w:sz w:val="16"/>
                <w:szCs w:val="16"/>
              </w:rPr>
            </w:pPr>
            <w:r w:rsidRPr="00DF6536">
              <w:rPr>
                <w:rFonts w:ascii="GOST Common" w:hAnsi="GOST Common" w:cs="Arial"/>
                <w:sz w:val="16"/>
                <w:szCs w:val="16"/>
              </w:rPr>
              <w:t>Не подлежит установлению</w:t>
            </w:r>
          </w:p>
        </w:tc>
        <w:tc>
          <w:tcPr>
            <w:tcW w:w="438" w:type="pct"/>
            <w:vAlign w:val="center"/>
          </w:tcPr>
          <w:p w14:paraId="6436BA42" w14:textId="23D5BDE7" w:rsidR="009D2C3B" w:rsidRPr="00020D14" w:rsidRDefault="009D2C3B" w:rsidP="009D2C3B">
            <w:pPr>
              <w:jc w:val="center"/>
              <w:rPr>
                <w:rFonts w:ascii="GOST Common" w:hAnsi="GOST Common"/>
                <w:sz w:val="16"/>
                <w:szCs w:val="16"/>
              </w:rPr>
            </w:pPr>
            <w:r w:rsidRPr="00CF47A7">
              <w:rPr>
                <w:rFonts w:ascii="GOST Common" w:hAnsi="GOST Common" w:cs="Arial"/>
                <w:sz w:val="16"/>
                <w:szCs w:val="16"/>
              </w:rPr>
              <w:t>Не подлежит установлению</w:t>
            </w:r>
          </w:p>
        </w:tc>
        <w:tc>
          <w:tcPr>
            <w:tcW w:w="413" w:type="pct"/>
            <w:vAlign w:val="center"/>
          </w:tcPr>
          <w:p w14:paraId="22945789" w14:textId="3E07E5A4" w:rsidR="009D2C3B" w:rsidRPr="00020D14" w:rsidRDefault="009D2C3B" w:rsidP="009D2C3B">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438" w:type="pct"/>
            <w:vAlign w:val="center"/>
          </w:tcPr>
          <w:p w14:paraId="2FEEE947" w14:textId="6837EFC5" w:rsidR="009D2C3B" w:rsidRPr="00020D14" w:rsidRDefault="009D2C3B" w:rsidP="009D2C3B">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750" w:type="pct"/>
            <w:vAlign w:val="center"/>
          </w:tcPr>
          <w:p w14:paraId="7B781FB5" w14:textId="331E7A1B" w:rsidR="009D2C3B" w:rsidRPr="00020D14" w:rsidRDefault="009D2C3B" w:rsidP="009D2C3B">
            <w:pPr>
              <w:jc w:val="center"/>
              <w:rPr>
                <w:rFonts w:ascii="GOST Common" w:hAnsi="GOST Common"/>
                <w:sz w:val="16"/>
                <w:szCs w:val="16"/>
              </w:rPr>
            </w:pPr>
            <w:r w:rsidRPr="00483817">
              <w:rPr>
                <w:rFonts w:ascii="GOST Common" w:hAnsi="GOST Common" w:cs="Arial"/>
                <w:sz w:val="16"/>
                <w:szCs w:val="16"/>
              </w:rPr>
              <w:t>Не подлежит установлению</w:t>
            </w:r>
          </w:p>
        </w:tc>
        <w:tc>
          <w:tcPr>
            <w:tcW w:w="634" w:type="pct"/>
            <w:vAlign w:val="center"/>
          </w:tcPr>
          <w:p w14:paraId="4A655791" w14:textId="1B498CDA" w:rsidR="009D2C3B" w:rsidRPr="00020D14" w:rsidRDefault="009D2C3B" w:rsidP="009D2C3B">
            <w:pPr>
              <w:jc w:val="center"/>
              <w:rPr>
                <w:rFonts w:ascii="GOST Common" w:hAnsi="GOST Common"/>
                <w:sz w:val="16"/>
                <w:szCs w:val="16"/>
              </w:rPr>
            </w:pPr>
            <w:r w:rsidRPr="00483817">
              <w:rPr>
                <w:rFonts w:ascii="GOST Common" w:hAnsi="GOST Common" w:cs="Arial"/>
                <w:sz w:val="16"/>
                <w:szCs w:val="16"/>
              </w:rPr>
              <w:t>Не подлежит установлению</w:t>
            </w:r>
          </w:p>
        </w:tc>
        <w:tc>
          <w:tcPr>
            <w:tcW w:w="748" w:type="pct"/>
            <w:vAlign w:val="center"/>
          </w:tcPr>
          <w:p w14:paraId="2CDD3669" w14:textId="6301520B" w:rsidR="009D2C3B" w:rsidRPr="00020D14" w:rsidRDefault="009D2C3B" w:rsidP="009D2C3B">
            <w:pPr>
              <w:jc w:val="center"/>
              <w:rPr>
                <w:rFonts w:ascii="GOST Common" w:hAnsi="GOST Common"/>
                <w:sz w:val="16"/>
                <w:szCs w:val="16"/>
              </w:rPr>
            </w:pPr>
            <w:r w:rsidRPr="00483817">
              <w:rPr>
                <w:rFonts w:ascii="GOST Common" w:hAnsi="GOST Common" w:cs="Arial"/>
                <w:sz w:val="16"/>
                <w:szCs w:val="16"/>
              </w:rPr>
              <w:t>Не подлежит установлению</w:t>
            </w:r>
          </w:p>
        </w:tc>
      </w:tr>
      <w:tr w:rsidR="00A531A1" w:rsidRPr="00020D14" w14:paraId="2306D283" w14:textId="77777777" w:rsidTr="00447052">
        <w:tc>
          <w:tcPr>
            <w:tcW w:w="5000" w:type="pct"/>
            <w:gridSpan w:val="8"/>
            <w:shd w:val="clear" w:color="auto" w:fill="F2F2F2"/>
          </w:tcPr>
          <w:p w14:paraId="46DCE33F" w14:textId="77777777" w:rsidR="00A531A1" w:rsidRPr="00020D14" w:rsidRDefault="00A531A1" w:rsidP="00A531A1">
            <w:pPr>
              <w:jc w:val="center"/>
              <w:rPr>
                <w:rFonts w:ascii="GOST Common" w:hAnsi="GOST Common"/>
                <w:sz w:val="16"/>
                <w:szCs w:val="16"/>
              </w:rPr>
            </w:pPr>
            <w:r w:rsidRPr="00020D14">
              <w:rPr>
                <w:rFonts w:ascii="GOST Common" w:hAnsi="GOST Common"/>
                <w:i/>
                <w:sz w:val="20"/>
                <w:szCs w:val="16"/>
              </w:rPr>
              <w:t>Вспомогательные виды разрешенного использования</w:t>
            </w:r>
          </w:p>
        </w:tc>
      </w:tr>
      <w:tr w:rsidR="009D2C3B" w:rsidRPr="00020D14" w14:paraId="0CE2ADAF" w14:textId="77777777" w:rsidTr="009D2C3B">
        <w:tc>
          <w:tcPr>
            <w:tcW w:w="1142" w:type="pct"/>
          </w:tcPr>
          <w:p w14:paraId="57C6B146" w14:textId="77777777" w:rsidR="009D2C3B" w:rsidRPr="00020D14" w:rsidRDefault="009D2C3B" w:rsidP="009D2C3B">
            <w:pPr>
              <w:rPr>
                <w:rFonts w:ascii="GOST Common" w:hAnsi="GOST Common"/>
                <w:sz w:val="20"/>
                <w:szCs w:val="20"/>
              </w:rPr>
            </w:pPr>
            <w:r w:rsidRPr="00020D14">
              <w:rPr>
                <w:rFonts w:ascii="GOST Common" w:hAnsi="GOST Common"/>
                <w:sz w:val="20"/>
                <w:szCs w:val="20"/>
              </w:rPr>
              <w:t xml:space="preserve">Коммунальное обслуживание </w:t>
            </w:r>
          </w:p>
          <w:p w14:paraId="7C8BA16B" w14:textId="77777777" w:rsidR="009D2C3B" w:rsidRPr="00020D14" w:rsidRDefault="009D2C3B" w:rsidP="009D2C3B">
            <w:pPr>
              <w:rPr>
                <w:rFonts w:ascii="GOST Common" w:hAnsi="GOST Common"/>
                <w:sz w:val="20"/>
                <w:szCs w:val="20"/>
              </w:rPr>
            </w:pPr>
            <w:r w:rsidRPr="00020D14">
              <w:rPr>
                <w:rFonts w:ascii="GOST Common" w:hAnsi="GOST Common"/>
                <w:sz w:val="20"/>
                <w:szCs w:val="20"/>
              </w:rPr>
              <w:t>(код 3.1)</w:t>
            </w:r>
          </w:p>
        </w:tc>
        <w:tc>
          <w:tcPr>
            <w:tcW w:w="438" w:type="pct"/>
            <w:vAlign w:val="center"/>
          </w:tcPr>
          <w:p w14:paraId="13BC81A8" w14:textId="2A70D22F" w:rsidR="009D2C3B" w:rsidRPr="00020D14" w:rsidRDefault="009D2C3B" w:rsidP="009D2C3B">
            <w:pPr>
              <w:jc w:val="center"/>
              <w:rPr>
                <w:rFonts w:ascii="GOST Common" w:hAnsi="GOST Common"/>
                <w:sz w:val="16"/>
                <w:szCs w:val="16"/>
              </w:rPr>
            </w:pPr>
            <w:r w:rsidRPr="00020D14">
              <w:rPr>
                <w:rFonts w:ascii="GOST Common" w:hAnsi="GOST Common" w:cs="Arial"/>
                <w:sz w:val="16"/>
                <w:szCs w:val="16"/>
              </w:rPr>
              <w:t>10</w:t>
            </w:r>
          </w:p>
        </w:tc>
        <w:tc>
          <w:tcPr>
            <w:tcW w:w="438" w:type="pct"/>
            <w:vAlign w:val="center"/>
          </w:tcPr>
          <w:p w14:paraId="41C6C034" w14:textId="2BEA11D8" w:rsidR="009D2C3B" w:rsidRPr="00020D14" w:rsidRDefault="009D2C3B" w:rsidP="009D2C3B">
            <w:pPr>
              <w:jc w:val="center"/>
              <w:rPr>
                <w:rFonts w:ascii="GOST Common" w:hAnsi="GOST Common"/>
                <w:sz w:val="16"/>
                <w:szCs w:val="16"/>
              </w:rPr>
            </w:pPr>
            <w:r w:rsidRPr="00020D14">
              <w:rPr>
                <w:rFonts w:ascii="GOST Common" w:hAnsi="GOST Common" w:cs="Arial"/>
                <w:sz w:val="16"/>
                <w:szCs w:val="16"/>
              </w:rPr>
              <w:t>10000</w:t>
            </w:r>
          </w:p>
        </w:tc>
        <w:tc>
          <w:tcPr>
            <w:tcW w:w="413" w:type="pct"/>
            <w:vAlign w:val="center"/>
          </w:tcPr>
          <w:p w14:paraId="00C8713F" w14:textId="1F5104B6" w:rsidR="009D2C3B" w:rsidRPr="00020D14" w:rsidRDefault="009D2C3B" w:rsidP="009D2C3B">
            <w:pPr>
              <w:jc w:val="center"/>
              <w:rPr>
                <w:rFonts w:ascii="GOST Common" w:hAnsi="GOST Common"/>
                <w:sz w:val="16"/>
                <w:szCs w:val="16"/>
              </w:rPr>
            </w:pPr>
            <w:r w:rsidRPr="00CF2659">
              <w:rPr>
                <w:rFonts w:ascii="GOST Common" w:hAnsi="GOST Common" w:cs="Arial"/>
                <w:sz w:val="16"/>
                <w:szCs w:val="16"/>
              </w:rPr>
              <w:t>Не подлежит установлению</w:t>
            </w:r>
          </w:p>
        </w:tc>
        <w:tc>
          <w:tcPr>
            <w:tcW w:w="438" w:type="pct"/>
            <w:vAlign w:val="center"/>
          </w:tcPr>
          <w:p w14:paraId="24AD3603" w14:textId="4B4BC516" w:rsidR="009D2C3B" w:rsidRPr="00020D14" w:rsidRDefault="009D2C3B" w:rsidP="009D2C3B">
            <w:pPr>
              <w:jc w:val="center"/>
              <w:rPr>
                <w:rFonts w:ascii="GOST Common" w:hAnsi="GOST Common"/>
                <w:sz w:val="16"/>
                <w:szCs w:val="16"/>
              </w:rPr>
            </w:pPr>
            <w:r w:rsidRPr="00CF2659">
              <w:rPr>
                <w:rFonts w:ascii="GOST Common" w:hAnsi="GOST Common" w:cs="Arial"/>
                <w:sz w:val="16"/>
                <w:szCs w:val="16"/>
              </w:rPr>
              <w:t>Не подлежит установлению</w:t>
            </w:r>
          </w:p>
        </w:tc>
        <w:tc>
          <w:tcPr>
            <w:tcW w:w="750" w:type="pct"/>
            <w:vAlign w:val="center"/>
          </w:tcPr>
          <w:p w14:paraId="23FDC671" w14:textId="4E1FE6E5" w:rsidR="009D2C3B" w:rsidRPr="00020D14" w:rsidRDefault="009D2C3B" w:rsidP="009D2C3B">
            <w:pPr>
              <w:jc w:val="center"/>
              <w:rPr>
                <w:rFonts w:ascii="GOST Common" w:hAnsi="GOST Common"/>
                <w:sz w:val="16"/>
                <w:szCs w:val="16"/>
              </w:rPr>
            </w:pPr>
            <w:r w:rsidRPr="00DF6536">
              <w:rPr>
                <w:rFonts w:ascii="GOST Common" w:hAnsi="GOST Common" w:cs="Arial"/>
                <w:sz w:val="16"/>
                <w:szCs w:val="16"/>
              </w:rPr>
              <w:t>Не подлежит установлению</w:t>
            </w:r>
            <w:r w:rsidRPr="00020D14">
              <w:rPr>
                <w:rFonts w:ascii="GOST Common" w:hAnsi="GOST Common" w:cs="Arial"/>
                <w:sz w:val="16"/>
                <w:szCs w:val="16"/>
              </w:rPr>
              <w:t>*</w:t>
            </w:r>
          </w:p>
        </w:tc>
        <w:tc>
          <w:tcPr>
            <w:tcW w:w="634" w:type="pct"/>
            <w:vAlign w:val="center"/>
          </w:tcPr>
          <w:p w14:paraId="59B2A89D" w14:textId="0AB18CD9" w:rsidR="009D2C3B" w:rsidRPr="00020D14" w:rsidRDefault="009D2C3B" w:rsidP="009D2C3B">
            <w:pPr>
              <w:jc w:val="center"/>
              <w:rPr>
                <w:rFonts w:ascii="GOST Common" w:hAnsi="GOST Common"/>
                <w:sz w:val="16"/>
                <w:szCs w:val="16"/>
              </w:rPr>
            </w:pPr>
            <w:r w:rsidRPr="00020D14">
              <w:rPr>
                <w:rFonts w:ascii="GOST Common" w:hAnsi="GOST Common" w:cs="Arial"/>
                <w:sz w:val="16"/>
                <w:szCs w:val="16"/>
              </w:rPr>
              <w:t>3</w:t>
            </w:r>
          </w:p>
        </w:tc>
        <w:tc>
          <w:tcPr>
            <w:tcW w:w="748" w:type="pct"/>
            <w:vAlign w:val="center"/>
          </w:tcPr>
          <w:p w14:paraId="35FB8323" w14:textId="2EEE475C" w:rsidR="009D2C3B" w:rsidRPr="00020D14" w:rsidRDefault="00FA3A0D" w:rsidP="009D2C3B">
            <w:pPr>
              <w:jc w:val="center"/>
              <w:rPr>
                <w:rFonts w:ascii="GOST Common" w:hAnsi="GOST Common"/>
                <w:sz w:val="16"/>
                <w:szCs w:val="16"/>
              </w:rPr>
            </w:pPr>
            <w:r>
              <w:rPr>
                <w:rFonts w:ascii="GOST Common" w:hAnsi="GOST Common" w:cs="Arial"/>
                <w:sz w:val="16"/>
                <w:szCs w:val="16"/>
              </w:rPr>
              <w:t>75</w:t>
            </w:r>
          </w:p>
        </w:tc>
      </w:tr>
      <w:tr w:rsidR="00A531A1" w:rsidRPr="00020D14" w14:paraId="54669607" w14:textId="77777777" w:rsidTr="00B42F87">
        <w:tc>
          <w:tcPr>
            <w:tcW w:w="5000" w:type="pct"/>
            <w:gridSpan w:val="8"/>
            <w:shd w:val="clear" w:color="auto" w:fill="F2F2F2"/>
          </w:tcPr>
          <w:p w14:paraId="63C6959D" w14:textId="77777777" w:rsidR="00A531A1" w:rsidRPr="00020D14" w:rsidRDefault="00A531A1" w:rsidP="00A531A1">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 – не установлены</w:t>
            </w:r>
          </w:p>
        </w:tc>
      </w:tr>
    </w:tbl>
    <w:p w14:paraId="4E856505" w14:textId="77777777" w:rsidR="000B20D6" w:rsidRDefault="000B20D6" w:rsidP="000B20D6">
      <w:pPr>
        <w:jc w:val="both"/>
        <w:rPr>
          <w:rFonts w:ascii="GOST Common" w:hAnsi="GOST Common"/>
          <w:u w:val="single"/>
        </w:rPr>
      </w:pPr>
      <w:r w:rsidRPr="00020D14">
        <w:rPr>
          <w:rFonts w:ascii="GOST Common" w:hAnsi="GOST Common"/>
          <w:i/>
          <w:sz w:val="14"/>
          <w:szCs w:val="14"/>
        </w:rPr>
        <w:t>*</w:t>
      </w:r>
      <w:r>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6E81554B" w14:textId="77777777" w:rsidR="000B20D6" w:rsidRDefault="000B20D6" w:rsidP="000B20D6">
      <w:pPr>
        <w:jc w:val="both"/>
        <w:rPr>
          <w:rFonts w:ascii="GOST Common" w:hAnsi="GOST Common"/>
          <w:u w:val="single"/>
        </w:rPr>
      </w:pPr>
      <w:r w:rsidRPr="00020D14">
        <w:rPr>
          <w:rFonts w:ascii="GOST Common" w:hAnsi="GOST Common"/>
          <w:i/>
          <w:sz w:val="14"/>
          <w:szCs w:val="14"/>
        </w:rPr>
        <w:t>**</w:t>
      </w:r>
      <w:r w:rsidRPr="002D61FA">
        <w:rPr>
          <w:rFonts w:ascii="GOST Common" w:hAnsi="GOST Common"/>
          <w:i/>
          <w:sz w:val="14"/>
          <w:szCs w:val="14"/>
        </w:rPr>
        <w:t xml:space="preserve"> </w:t>
      </w:r>
      <w:r>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поправкой на противопожарный разрыв</w:t>
      </w:r>
    </w:p>
    <w:p w14:paraId="197F80BF" w14:textId="730B7BBE" w:rsidR="009B01CA" w:rsidRPr="00020D14" w:rsidRDefault="009B01CA">
      <w:pPr>
        <w:rPr>
          <w:rFonts w:ascii="GOST Common" w:hAnsi="GOST Common"/>
          <w:u w:val="single"/>
        </w:rPr>
      </w:pPr>
    </w:p>
    <w:p w14:paraId="33DCEF41" w14:textId="77777777" w:rsidR="000B20D6" w:rsidRDefault="000B20D6">
      <w:pPr>
        <w:rPr>
          <w:rFonts w:ascii="GOST Common" w:hAnsi="GOST Common"/>
          <w:u w:val="single"/>
        </w:rPr>
      </w:pPr>
      <w:r>
        <w:rPr>
          <w:rFonts w:ascii="GOST Common" w:hAnsi="GOST Common"/>
          <w:u w:val="single"/>
        </w:rPr>
        <w:br w:type="page"/>
      </w:r>
    </w:p>
    <w:p w14:paraId="045DC23D" w14:textId="27E090DD" w:rsidR="009D2C3B" w:rsidRPr="00020D14" w:rsidRDefault="009D2C3B" w:rsidP="009D2C3B">
      <w:pPr>
        <w:jc w:val="center"/>
        <w:rPr>
          <w:rFonts w:ascii="GOST Common" w:hAnsi="GOST Common"/>
          <w:u w:val="single"/>
        </w:rPr>
      </w:pPr>
      <w:r w:rsidRPr="00020D14">
        <w:rPr>
          <w:rFonts w:ascii="GOST Common" w:hAnsi="GOST Common"/>
          <w:u w:val="single"/>
        </w:rPr>
        <w:lastRenderedPageBreak/>
        <w:t>Зона внутреннего транспорта (Пт-1</w:t>
      </w:r>
      <w:r>
        <w:rPr>
          <w:rFonts w:ascii="GOST Common" w:hAnsi="GOST Common"/>
          <w:u w:val="single"/>
        </w:rPr>
        <w:t>(2)</w:t>
      </w:r>
      <w:r w:rsidRPr="00020D14">
        <w:rPr>
          <w:rFonts w:ascii="GOST Common" w:hAnsi="GOST Common"/>
          <w:u w:val="single"/>
        </w:rPr>
        <w:t>)</w:t>
      </w:r>
    </w:p>
    <w:p w14:paraId="1BF15E27" w14:textId="77777777" w:rsidR="009D2C3B" w:rsidRPr="00020D14" w:rsidRDefault="009D2C3B" w:rsidP="009D2C3B">
      <w:pPr>
        <w:keepNext/>
        <w:keepLines/>
        <w:ind w:left="720"/>
        <w:jc w:val="right"/>
        <w:rPr>
          <w:rFonts w:ascii="GOST Common" w:hAnsi="GOST Common"/>
          <w:spacing w:val="-13"/>
        </w:rPr>
      </w:pPr>
      <w:r w:rsidRPr="00020D14">
        <w:rPr>
          <w:rFonts w:ascii="GOST Common" w:hAnsi="GOST Common"/>
          <w:spacing w:val="-13"/>
        </w:rPr>
        <w:t xml:space="preserve">Таблица </w:t>
      </w:r>
      <w:r>
        <w:rPr>
          <w:rFonts w:ascii="GOST Common" w:hAnsi="GOST Common"/>
          <w:spacing w:val="-13"/>
        </w:rPr>
        <w:t>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308"/>
        <w:gridCol w:w="1308"/>
        <w:gridCol w:w="1233"/>
        <w:gridCol w:w="1308"/>
        <w:gridCol w:w="2239"/>
        <w:gridCol w:w="1893"/>
        <w:gridCol w:w="2230"/>
      </w:tblGrid>
      <w:tr w:rsidR="009D2C3B" w:rsidRPr="00020D14" w14:paraId="7239B507" w14:textId="77777777" w:rsidTr="009D2C3B">
        <w:trPr>
          <w:tblHeader/>
        </w:trPr>
        <w:tc>
          <w:tcPr>
            <w:tcW w:w="1142" w:type="pct"/>
            <w:vMerge w:val="restart"/>
            <w:shd w:val="clear" w:color="auto" w:fill="D9D9D9"/>
            <w:vAlign w:val="center"/>
          </w:tcPr>
          <w:p w14:paraId="771F1098" w14:textId="77777777" w:rsidR="009D2C3B" w:rsidRPr="00020D14" w:rsidRDefault="009D2C3B" w:rsidP="00C372DF">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26" w:type="pct"/>
            <w:gridSpan w:val="4"/>
            <w:shd w:val="clear" w:color="auto" w:fill="D9D9D9"/>
            <w:vAlign w:val="center"/>
          </w:tcPr>
          <w:p w14:paraId="7DCC7DA4" w14:textId="77777777" w:rsidR="009D2C3B" w:rsidRPr="00020D14" w:rsidRDefault="009D2C3B" w:rsidP="00C372DF">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0" w:type="pct"/>
            <w:vMerge w:val="restart"/>
            <w:shd w:val="clear" w:color="auto" w:fill="D9D9D9"/>
            <w:vAlign w:val="center"/>
          </w:tcPr>
          <w:p w14:paraId="28FD0879" w14:textId="77777777" w:rsidR="009D2C3B" w:rsidRPr="00020D14" w:rsidRDefault="009D2C3B" w:rsidP="00C372DF">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4" w:type="pct"/>
            <w:vMerge w:val="restart"/>
            <w:shd w:val="clear" w:color="auto" w:fill="D9D9D9"/>
            <w:vAlign w:val="center"/>
          </w:tcPr>
          <w:p w14:paraId="0E3AC23B" w14:textId="77777777" w:rsidR="009D2C3B" w:rsidRPr="00020D14" w:rsidRDefault="009D2C3B" w:rsidP="00C372DF">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48" w:type="pct"/>
            <w:vMerge w:val="restart"/>
            <w:shd w:val="clear" w:color="auto" w:fill="D9D9D9"/>
            <w:vAlign w:val="center"/>
          </w:tcPr>
          <w:p w14:paraId="7F3A14B7" w14:textId="77777777" w:rsidR="009D2C3B" w:rsidRPr="00020D14" w:rsidRDefault="009D2C3B" w:rsidP="00C372DF">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9D2C3B" w:rsidRPr="00020D14" w14:paraId="29B9DD70" w14:textId="77777777" w:rsidTr="009D2C3B">
        <w:trPr>
          <w:tblHeader/>
        </w:trPr>
        <w:tc>
          <w:tcPr>
            <w:tcW w:w="1142" w:type="pct"/>
            <w:vMerge/>
            <w:vAlign w:val="center"/>
          </w:tcPr>
          <w:p w14:paraId="2AE2B3D2" w14:textId="77777777" w:rsidR="009D2C3B" w:rsidRPr="00020D14" w:rsidRDefault="009D2C3B" w:rsidP="00C372DF">
            <w:pPr>
              <w:jc w:val="center"/>
              <w:rPr>
                <w:rFonts w:ascii="GOST Common" w:hAnsi="GOST Common"/>
                <w:sz w:val="20"/>
                <w:szCs w:val="16"/>
              </w:rPr>
            </w:pPr>
          </w:p>
        </w:tc>
        <w:tc>
          <w:tcPr>
            <w:tcW w:w="876" w:type="pct"/>
            <w:gridSpan w:val="2"/>
            <w:shd w:val="clear" w:color="auto" w:fill="D9D9D9"/>
            <w:vAlign w:val="center"/>
          </w:tcPr>
          <w:p w14:paraId="561956E1" w14:textId="77777777" w:rsidR="009D2C3B" w:rsidRPr="00020D14" w:rsidRDefault="009D2C3B" w:rsidP="00C372DF">
            <w:pPr>
              <w:jc w:val="center"/>
              <w:rPr>
                <w:rFonts w:ascii="GOST Common" w:hAnsi="GOST Common"/>
                <w:sz w:val="20"/>
                <w:szCs w:val="16"/>
              </w:rPr>
            </w:pPr>
            <w:r w:rsidRPr="00020D14">
              <w:rPr>
                <w:rFonts w:ascii="GOST Common" w:hAnsi="GOST Common"/>
                <w:sz w:val="20"/>
                <w:szCs w:val="16"/>
              </w:rPr>
              <w:t>Площадь, кв.м</w:t>
            </w:r>
          </w:p>
        </w:tc>
        <w:tc>
          <w:tcPr>
            <w:tcW w:w="850" w:type="pct"/>
            <w:gridSpan w:val="2"/>
            <w:shd w:val="clear" w:color="auto" w:fill="D9D9D9"/>
            <w:vAlign w:val="center"/>
          </w:tcPr>
          <w:p w14:paraId="2526DC8B" w14:textId="77777777" w:rsidR="009D2C3B" w:rsidRPr="00020D14" w:rsidRDefault="009D2C3B" w:rsidP="00C372DF">
            <w:pPr>
              <w:jc w:val="center"/>
              <w:rPr>
                <w:rFonts w:ascii="GOST Common" w:hAnsi="GOST Common"/>
                <w:sz w:val="20"/>
                <w:szCs w:val="16"/>
              </w:rPr>
            </w:pPr>
            <w:r w:rsidRPr="00020D14">
              <w:rPr>
                <w:rFonts w:ascii="GOST Common" w:hAnsi="GOST Common"/>
                <w:sz w:val="20"/>
                <w:szCs w:val="16"/>
              </w:rPr>
              <w:t>Размер, м</w:t>
            </w:r>
          </w:p>
        </w:tc>
        <w:tc>
          <w:tcPr>
            <w:tcW w:w="750" w:type="pct"/>
            <w:vMerge/>
          </w:tcPr>
          <w:p w14:paraId="5EE77C10" w14:textId="77777777" w:rsidR="009D2C3B" w:rsidRPr="00020D14" w:rsidRDefault="009D2C3B" w:rsidP="00C372DF">
            <w:pPr>
              <w:jc w:val="both"/>
              <w:rPr>
                <w:rFonts w:ascii="GOST Common" w:hAnsi="GOST Common"/>
                <w:sz w:val="20"/>
                <w:szCs w:val="16"/>
              </w:rPr>
            </w:pPr>
          </w:p>
        </w:tc>
        <w:tc>
          <w:tcPr>
            <w:tcW w:w="634" w:type="pct"/>
            <w:vMerge/>
          </w:tcPr>
          <w:p w14:paraId="718F5B29" w14:textId="77777777" w:rsidR="009D2C3B" w:rsidRPr="00020D14" w:rsidRDefault="009D2C3B" w:rsidP="00C372DF">
            <w:pPr>
              <w:jc w:val="both"/>
              <w:rPr>
                <w:rFonts w:ascii="GOST Common" w:hAnsi="GOST Common"/>
                <w:sz w:val="20"/>
                <w:szCs w:val="16"/>
              </w:rPr>
            </w:pPr>
          </w:p>
        </w:tc>
        <w:tc>
          <w:tcPr>
            <w:tcW w:w="748" w:type="pct"/>
            <w:vMerge/>
          </w:tcPr>
          <w:p w14:paraId="23A91C92" w14:textId="77777777" w:rsidR="009D2C3B" w:rsidRPr="00020D14" w:rsidRDefault="009D2C3B" w:rsidP="00C372DF">
            <w:pPr>
              <w:jc w:val="both"/>
              <w:rPr>
                <w:rFonts w:ascii="GOST Common" w:hAnsi="GOST Common"/>
                <w:sz w:val="20"/>
                <w:szCs w:val="16"/>
              </w:rPr>
            </w:pPr>
          </w:p>
        </w:tc>
      </w:tr>
      <w:tr w:rsidR="009D2C3B" w:rsidRPr="00020D14" w14:paraId="647F4E66" w14:textId="77777777" w:rsidTr="009D2C3B">
        <w:trPr>
          <w:tblHeader/>
        </w:trPr>
        <w:tc>
          <w:tcPr>
            <w:tcW w:w="1142" w:type="pct"/>
            <w:vMerge/>
            <w:vAlign w:val="center"/>
          </w:tcPr>
          <w:p w14:paraId="5A70E7B4" w14:textId="77777777" w:rsidR="009D2C3B" w:rsidRPr="00020D14" w:rsidRDefault="009D2C3B" w:rsidP="00C372DF">
            <w:pPr>
              <w:jc w:val="center"/>
              <w:rPr>
                <w:rFonts w:ascii="GOST Common" w:hAnsi="GOST Common"/>
                <w:sz w:val="20"/>
                <w:szCs w:val="16"/>
              </w:rPr>
            </w:pPr>
          </w:p>
        </w:tc>
        <w:tc>
          <w:tcPr>
            <w:tcW w:w="438" w:type="pct"/>
            <w:shd w:val="clear" w:color="auto" w:fill="D9D9D9"/>
            <w:vAlign w:val="center"/>
          </w:tcPr>
          <w:p w14:paraId="3875D250" w14:textId="77777777" w:rsidR="009D2C3B" w:rsidRPr="00020D14" w:rsidRDefault="009D2C3B" w:rsidP="00C372DF">
            <w:pPr>
              <w:jc w:val="center"/>
              <w:rPr>
                <w:rFonts w:ascii="GOST Common" w:hAnsi="GOST Common"/>
                <w:sz w:val="20"/>
                <w:szCs w:val="16"/>
              </w:rPr>
            </w:pPr>
            <w:r w:rsidRPr="00020D14">
              <w:rPr>
                <w:rFonts w:ascii="GOST Common" w:hAnsi="GOST Common"/>
                <w:sz w:val="20"/>
                <w:szCs w:val="16"/>
              </w:rPr>
              <w:t>минимум</w:t>
            </w:r>
          </w:p>
        </w:tc>
        <w:tc>
          <w:tcPr>
            <w:tcW w:w="438" w:type="pct"/>
            <w:shd w:val="clear" w:color="auto" w:fill="D9D9D9"/>
            <w:vAlign w:val="center"/>
          </w:tcPr>
          <w:p w14:paraId="1B120C73" w14:textId="77777777" w:rsidR="009D2C3B" w:rsidRPr="00020D14" w:rsidRDefault="009D2C3B" w:rsidP="00C372DF">
            <w:pPr>
              <w:jc w:val="center"/>
              <w:rPr>
                <w:rFonts w:ascii="GOST Common" w:hAnsi="GOST Common"/>
                <w:sz w:val="20"/>
                <w:szCs w:val="16"/>
              </w:rPr>
            </w:pPr>
            <w:r w:rsidRPr="00020D14">
              <w:rPr>
                <w:rFonts w:ascii="GOST Common" w:hAnsi="GOST Common"/>
                <w:sz w:val="20"/>
                <w:szCs w:val="16"/>
              </w:rPr>
              <w:t>максимум</w:t>
            </w:r>
          </w:p>
        </w:tc>
        <w:tc>
          <w:tcPr>
            <w:tcW w:w="413" w:type="pct"/>
            <w:shd w:val="clear" w:color="auto" w:fill="D9D9D9"/>
            <w:vAlign w:val="center"/>
          </w:tcPr>
          <w:p w14:paraId="1E7452E6" w14:textId="77777777" w:rsidR="009D2C3B" w:rsidRPr="00020D14" w:rsidRDefault="009D2C3B" w:rsidP="00C372DF">
            <w:pPr>
              <w:jc w:val="center"/>
              <w:rPr>
                <w:rFonts w:ascii="GOST Common" w:hAnsi="GOST Common"/>
                <w:sz w:val="20"/>
                <w:szCs w:val="16"/>
              </w:rPr>
            </w:pPr>
            <w:r w:rsidRPr="00020D14">
              <w:rPr>
                <w:rFonts w:ascii="GOST Common" w:hAnsi="GOST Common"/>
                <w:sz w:val="20"/>
                <w:szCs w:val="16"/>
              </w:rPr>
              <w:t>минимум</w:t>
            </w:r>
          </w:p>
        </w:tc>
        <w:tc>
          <w:tcPr>
            <w:tcW w:w="438" w:type="pct"/>
            <w:shd w:val="clear" w:color="auto" w:fill="D9D9D9"/>
            <w:vAlign w:val="center"/>
          </w:tcPr>
          <w:p w14:paraId="6F9D0117" w14:textId="77777777" w:rsidR="009D2C3B" w:rsidRPr="00020D14" w:rsidRDefault="009D2C3B" w:rsidP="00C372DF">
            <w:pPr>
              <w:jc w:val="center"/>
              <w:rPr>
                <w:rFonts w:ascii="GOST Common" w:hAnsi="GOST Common"/>
                <w:sz w:val="20"/>
                <w:szCs w:val="16"/>
              </w:rPr>
            </w:pPr>
            <w:r w:rsidRPr="00020D14">
              <w:rPr>
                <w:rFonts w:ascii="GOST Common" w:hAnsi="GOST Common"/>
                <w:sz w:val="20"/>
                <w:szCs w:val="16"/>
              </w:rPr>
              <w:t>максимум</w:t>
            </w:r>
          </w:p>
        </w:tc>
        <w:tc>
          <w:tcPr>
            <w:tcW w:w="750" w:type="pct"/>
            <w:vMerge/>
          </w:tcPr>
          <w:p w14:paraId="753FD0C1" w14:textId="77777777" w:rsidR="009D2C3B" w:rsidRPr="00020D14" w:rsidRDefault="009D2C3B" w:rsidP="00C372DF">
            <w:pPr>
              <w:jc w:val="both"/>
              <w:rPr>
                <w:rFonts w:ascii="GOST Common" w:hAnsi="GOST Common"/>
                <w:sz w:val="20"/>
                <w:szCs w:val="16"/>
              </w:rPr>
            </w:pPr>
          </w:p>
        </w:tc>
        <w:tc>
          <w:tcPr>
            <w:tcW w:w="634" w:type="pct"/>
            <w:vMerge/>
          </w:tcPr>
          <w:p w14:paraId="2C3870A1" w14:textId="77777777" w:rsidR="009D2C3B" w:rsidRPr="00020D14" w:rsidRDefault="009D2C3B" w:rsidP="00C372DF">
            <w:pPr>
              <w:jc w:val="both"/>
              <w:rPr>
                <w:rFonts w:ascii="GOST Common" w:hAnsi="GOST Common"/>
                <w:sz w:val="20"/>
                <w:szCs w:val="16"/>
              </w:rPr>
            </w:pPr>
          </w:p>
        </w:tc>
        <w:tc>
          <w:tcPr>
            <w:tcW w:w="748" w:type="pct"/>
            <w:vMerge/>
          </w:tcPr>
          <w:p w14:paraId="0C45955A" w14:textId="77777777" w:rsidR="009D2C3B" w:rsidRPr="00020D14" w:rsidRDefault="009D2C3B" w:rsidP="00C372DF">
            <w:pPr>
              <w:jc w:val="both"/>
              <w:rPr>
                <w:rFonts w:ascii="GOST Common" w:hAnsi="GOST Common"/>
                <w:sz w:val="20"/>
                <w:szCs w:val="16"/>
              </w:rPr>
            </w:pPr>
          </w:p>
        </w:tc>
      </w:tr>
      <w:tr w:rsidR="009D2C3B" w:rsidRPr="00020D14" w14:paraId="385F7678" w14:textId="77777777" w:rsidTr="00C372DF">
        <w:tc>
          <w:tcPr>
            <w:tcW w:w="5000" w:type="pct"/>
            <w:gridSpan w:val="8"/>
            <w:shd w:val="clear" w:color="auto" w:fill="F2F2F2"/>
          </w:tcPr>
          <w:p w14:paraId="02EF7B72" w14:textId="77777777" w:rsidR="009D2C3B" w:rsidRPr="00020D14" w:rsidRDefault="009D2C3B" w:rsidP="00C372DF">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9D2C3B" w:rsidRPr="00020D14" w14:paraId="1490DC2C" w14:textId="77777777" w:rsidTr="009D2C3B">
        <w:tc>
          <w:tcPr>
            <w:tcW w:w="1142" w:type="pct"/>
            <w:vAlign w:val="center"/>
          </w:tcPr>
          <w:p w14:paraId="415099F6" w14:textId="77777777" w:rsidR="009D2C3B" w:rsidRDefault="009D2C3B" w:rsidP="00C372DF">
            <w:pPr>
              <w:rPr>
                <w:rFonts w:ascii="GOST Common" w:hAnsi="GOST Common"/>
                <w:spacing w:val="2"/>
                <w:sz w:val="20"/>
                <w:szCs w:val="20"/>
                <w:shd w:val="clear" w:color="auto" w:fill="FFFFFF"/>
              </w:rPr>
            </w:pPr>
            <w:r w:rsidRPr="007B11AE">
              <w:rPr>
                <w:rFonts w:ascii="GOST Common" w:hAnsi="GOST Common"/>
                <w:spacing w:val="2"/>
                <w:sz w:val="20"/>
                <w:szCs w:val="20"/>
                <w:shd w:val="clear" w:color="auto" w:fill="FFFFFF"/>
              </w:rPr>
              <w:t>Объекты дорожного сервиса</w:t>
            </w:r>
            <w:r>
              <w:rPr>
                <w:rFonts w:ascii="GOST Common" w:hAnsi="GOST Common"/>
                <w:spacing w:val="2"/>
                <w:sz w:val="20"/>
                <w:szCs w:val="20"/>
                <w:shd w:val="clear" w:color="auto" w:fill="FFFFFF"/>
              </w:rPr>
              <w:t xml:space="preserve"> </w:t>
            </w:r>
          </w:p>
          <w:p w14:paraId="4C2F3DF8" w14:textId="77777777" w:rsidR="009D2C3B" w:rsidRPr="00020D14" w:rsidRDefault="009D2C3B" w:rsidP="00C372DF">
            <w:pPr>
              <w:rPr>
                <w:rFonts w:ascii="GOST Common" w:hAnsi="GOST Common"/>
                <w:sz w:val="20"/>
                <w:szCs w:val="20"/>
              </w:rPr>
            </w:pPr>
            <w:r>
              <w:rPr>
                <w:rFonts w:ascii="GOST Common" w:hAnsi="GOST Common"/>
                <w:spacing w:val="2"/>
                <w:sz w:val="20"/>
                <w:szCs w:val="20"/>
                <w:shd w:val="clear" w:color="auto" w:fill="FFFFFF"/>
              </w:rPr>
              <w:t>(код 4.9.1)</w:t>
            </w:r>
          </w:p>
        </w:tc>
        <w:tc>
          <w:tcPr>
            <w:tcW w:w="438" w:type="pct"/>
            <w:vAlign w:val="center"/>
          </w:tcPr>
          <w:p w14:paraId="4B69377F" w14:textId="77777777" w:rsidR="009D2C3B" w:rsidRPr="00020D14" w:rsidRDefault="009D2C3B" w:rsidP="00C372DF">
            <w:pPr>
              <w:jc w:val="center"/>
              <w:rPr>
                <w:rFonts w:ascii="GOST Common" w:hAnsi="GOST Common"/>
                <w:sz w:val="16"/>
                <w:szCs w:val="16"/>
              </w:rPr>
            </w:pPr>
            <w:r>
              <w:rPr>
                <w:rFonts w:ascii="GOST Common" w:hAnsi="GOST Common"/>
                <w:sz w:val="16"/>
                <w:szCs w:val="16"/>
              </w:rPr>
              <w:t>100</w:t>
            </w:r>
          </w:p>
        </w:tc>
        <w:tc>
          <w:tcPr>
            <w:tcW w:w="438" w:type="pct"/>
            <w:vAlign w:val="center"/>
          </w:tcPr>
          <w:p w14:paraId="1E82EC43" w14:textId="77777777" w:rsidR="009D2C3B" w:rsidRPr="00020D14" w:rsidRDefault="009D2C3B" w:rsidP="00C372DF">
            <w:pPr>
              <w:jc w:val="center"/>
              <w:rPr>
                <w:rFonts w:ascii="GOST Common" w:hAnsi="GOST Common"/>
                <w:sz w:val="16"/>
                <w:szCs w:val="16"/>
              </w:rPr>
            </w:pPr>
            <w:r>
              <w:rPr>
                <w:rFonts w:ascii="GOST Common" w:hAnsi="GOST Common"/>
                <w:sz w:val="16"/>
                <w:szCs w:val="16"/>
              </w:rPr>
              <w:t>100000</w:t>
            </w:r>
          </w:p>
        </w:tc>
        <w:tc>
          <w:tcPr>
            <w:tcW w:w="413" w:type="pct"/>
            <w:vAlign w:val="center"/>
          </w:tcPr>
          <w:p w14:paraId="1FAE9A1D" w14:textId="77777777" w:rsidR="009D2C3B" w:rsidRPr="00020D14" w:rsidRDefault="009D2C3B" w:rsidP="00C372DF">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438" w:type="pct"/>
            <w:vAlign w:val="center"/>
          </w:tcPr>
          <w:p w14:paraId="085B00DD" w14:textId="77777777" w:rsidR="009D2C3B" w:rsidRPr="00020D14" w:rsidRDefault="009D2C3B" w:rsidP="00C372DF">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750" w:type="pct"/>
            <w:vAlign w:val="center"/>
          </w:tcPr>
          <w:p w14:paraId="263CC5D9" w14:textId="77777777" w:rsidR="009D2C3B" w:rsidRPr="00020D14" w:rsidRDefault="009D2C3B" w:rsidP="00C372DF">
            <w:pPr>
              <w:jc w:val="center"/>
              <w:rPr>
                <w:rFonts w:ascii="GOST Common" w:hAnsi="GOST Common"/>
                <w:sz w:val="16"/>
                <w:szCs w:val="16"/>
              </w:rPr>
            </w:pPr>
            <w:r w:rsidRPr="00496919">
              <w:rPr>
                <w:rFonts w:ascii="GOST Common" w:hAnsi="GOST Common" w:cs="Arial"/>
                <w:sz w:val="16"/>
                <w:szCs w:val="16"/>
              </w:rPr>
              <w:t>Не подлежит установлению</w:t>
            </w:r>
          </w:p>
        </w:tc>
        <w:tc>
          <w:tcPr>
            <w:tcW w:w="634" w:type="pct"/>
            <w:vAlign w:val="center"/>
          </w:tcPr>
          <w:p w14:paraId="047EEC14" w14:textId="77777777" w:rsidR="009D2C3B" w:rsidRPr="00020D14" w:rsidRDefault="009D2C3B" w:rsidP="00C372DF">
            <w:pPr>
              <w:jc w:val="center"/>
              <w:rPr>
                <w:rFonts w:ascii="GOST Common" w:hAnsi="GOST Common"/>
                <w:sz w:val="16"/>
                <w:szCs w:val="16"/>
              </w:rPr>
            </w:pPr>
            <w:r w:rsidRPr="00496919">
              <w:rPr>
                <w:rFonts w:ascii="GOST Common" w:hAnsi="GOST Common" w:cs="Arial"/>
                <w:sz w:val="16"/>
                <w:szCs w:val="16"/>
              </w:rPr>
              <w:t>Не подлежит установлению</w:t>
            </w:r>
          </w:p>
        </w:tc>
        <w:tc>
          <w:tcPr>
            <w:tcW w:w="748" w:type="pct"/>
            <w:vAlign w:val="center"/>
          </w:tcPr>
          <w:p w14:paraId="1433715E" w14:textId="77777777" w:rsidR="009D2C3B" w:rsidRPr="00020D14" w:rsidRDefault="009D2C3B" w:rsidP="00C372DF">
            <w:pPr>
              <w:jc w:val="center"/>
              <w:rPr>
                <w:rFonts w:ascii="GOST Common" w:hAnsi="GOST Common"/>
                <w:sz w:val="16"/>
                <w:szCs w:val="16"/>
              </w:rPr>
            </w:pPr>
            <w:r w:rsidRPr="00496919">
              <w:rPr>
                <w:rFonts w:ascii="GOST Common" w:hAnsi="GOST Common" w:cs="Arial"/>
                <w:sz w:val="16"/>
                <w:szCs w:val="16"/>
              </w:rPr>
              <w:t>Не подлежит установлению</w:t>
            </w:r>
          </w:p>
        </w:tc>
      </w:tr>
      <w:tr w:rsidR="009D2C3B" w:rsidRPr="00020D14" w14:paraId="66B4FBB8" w14:textId="77777777" w:rsidTr="009D2C3B">
        <w:tc>
          <w:tcPr>
            <w:tcW w:w="1142" w:type="pct"/>
            <w:vAlign w:val="center"/>
          </w:tcPr>
          <w:p w14:paraId="145B403B" w14:textId="77777777" w:rsidR="009D2C3B" w:rsidRPr="00020D14" w:rsidRDefault="009D2C3B" w:rsidP="00C372DF">
            <w:pPr>
              <w:rPr>
                <w:rFonts w:ascii="GOST Common" w:hAnsi="GOST Common"/>
                <w:spacing w:val="2"/>
                <w:sz w:val="20"/>
                <w:szCs w:val="20"/>
                <w:shd w:val="clear" w:color="auto" w:fill="FFFFFF"/>
              </w:rPr>
            </w:pPr>
            <w:r w:rsidRPr="00020D14">
              <w:rPr>
                <w:rFonts w:ascii="GOST Common" w:hAnsi="GOST Common"/>
                <w:sz w:val="20"/>
                <w:szCs w:val="20"/>
              </w:rPr>
              <w:t>Автомобильный транспорт</w:t>
            </w:r>
            <w:r>
              <w:rPr>
                <w:rFonts w:ascii="GOST Common" w:hAnsi="GOST Common"/>
                <w:sz w:val="20"/>
                <w:szCs w:val="20"/>
              </w:rPr>
              <w:t xml:space="preserve"> </w:t>
            </w:r>
            <w:r w:rsidRPr="00020D14">
              <w:rPr>
                <w:rFonts w:ascii="GOST Common" w:hAnsi="GOST Common"/>
                <w:sz w:val="20"/>
                <w:szCs w:val="20"/>
              </w:rPr>
              <w:t>(код 7.2)</w:t>
            </w:r>
          </w:p>
        </w:tc>
        <w:tc>
          <w:tcPr>
            <w:tcW w:w="438" w:type="pct"/>
            <w:vAlign w:val="center"/>
          </w:tcPr>
          <w:p w14:paraId="0BBBCC69" w14:textId="77777777" w:rsidR="009D2C3B" w:rsidRPr="00020D14" w:rsidRDefault="009D2C3B" w:rsidP="00C372DF">
            <w:pPr>
              <w:jc w:val="center"/>
              <w:rPr>
                <w:rFonts w:ascii="GOST Common" w:hAnsi="GOST Common"/>
                <w:sz w:val="16"/>
                <w:szCs w:val="16"/>
              </w:rPr>
            </w:pPr>
            <w:r w:rsidRPr="00DF6536">
              <w:rPr>
                <w:rFonts w:ascii="GOST Common" w:hAnsi="GOST Common" w:cs="Arial"/>
                <w:sz w:val="16"/>
                <w:szCs w:val="16"/>
              </w:rPr>
              <w:t>Не подлежит установлению</w:t>
            </w:r>
            <w:r w:rsidRPr="00020D14">
              <w:rPr>
                <w:rStyle w:val="ab"/>
                <w:rFonts w:ascii="GOST Common" w:hAnsi="GOST Common"/>
                <w:sz w:val="16"/>
                <w:szCs w:val="16"/>
              </w:rPr>
              <w:footnoteReference w:id="27"/>
            </w:r>
          </w:p>
        </w:tc>
        <w:tc>
          <w:tcPr>
            <w:tcW w:w="438" w:type="pct"/>
            <w:vAlign w:val="center"/>
          </w:tcPr>
          <w:p w14:paraId="3E9D9BBB" w14:textId="77777777" w:rsidR="009D2C3B" w:rsidRPr="00020D14" w:rsidRDefault="009D2C3B" w:rsidP="00C372DF">
            <w:pPr>
              <w:jc w:val="center"/>
              <w:rPr>
                <w:rFonts w:ascii="GOST Common" w:hAnsi="GOST Common"/>
                <w:sz w:val="16"/>
                <w:szCs w:val="16"/>
              </w:rPr>
            </w:pPr>
            <w:r w:rsidRPr="00CF47A7">
              <w:rPr>
                <w:rFonts w:ascii="GOST Common" w:hAnsi="GOST Common" w:cs="Arial"/>
                <w:sz w:val="16"/>
                <w:szCs w:val="16"/>
              </w:rPr>
              <w:t>Не подлежит установлению</w:t>
            </w:r>
          </w:p>
        </w:tc>
        <w:tc>
          <w:tcPr>
            <w:tcW w:w="413" w:type="pct"/>
            <w:vAlign w:val="center"/>
          </w:tcPr>
          <w:p w14:paraId="3F6C28A1" w14:textId="77777777" w:rsidR="009D2C3B" w:rsidRPr="00020D14" w:rsidRDefault="009D2C3B" w:rsidP="00C372DF">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438" w:type="pct"/>
            <w:vAlign w:val="center"/>
          </w:tcPr>
          <w:p w14:paraId="335F7E35" w14:textId="77777777" w:rsidR="009D2C3B" w:rsidRPr="00020D14" w:rsidRDefault="009D2C3B" w:rsidP="00C372DF">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750" w:type="pct"/>
            <w:vAlign w:val="center"/>
          </w:tcPr>
          <w:p w14:paraId="7179894C" w14:textId="77777777" w:rsidR="009D2C3B" w:rsidRPr="00020D14" w:rsidRDefault="009D2C3B" w:rsidP="00C372DF">
            <w:pPr>
              <w:jc w:val="center"/>
              <w:rPr>
                <w:rFonts w:ascii="GOST Common" w:hAnsi="GOST Common"/>
                <w:sz w:val="16"/>
                <w:szCs w:val="16"/>
              </w:rPr>
            </w:pPr>
            <w:r w:rsidRPr="00020D14">
              <w:rPr>
                <w:rFonts w:ascii="GOST Common" w:hAnsi="GOST Common"/>
                <w:sz w:val="16"/>
                <w:szCs w:val="16"/>
              </w:rPr>
              <w:t>3</w:t>
            </w:r>
          </w:p>
        </w:tc>
        <w:tc>
          <w:tcPr>
            <w:tcW w:w="634" w:type="pct"/>
            <w:vAlign w:val="center"/>
          </w:tcPr>
          <w:p w14:paraId="5E9524D7" w14:textId="77777777" w:rsidR="009D2C3B" w:rsidRPr="00020D14" w:rsidRDefault="009D2C3B" w:rsidP="00C372DF">
            <w:pPr>
              <w:jc w:val="center"/>
              <w:rPr>
                <w:rFonts w:ascii="GOST Common" w:hAnsi="GOST Common"/>
                <w:sz w:val="16"/>
                <w:szCs w:val="16"/>
              </w:rPr>
            </w:pPr>
            <w:r w:rsidRPr="005234CD">
              <w:rPr>
                <w:rFonts w:ascii="GOST Common" w:hAnsi="GOST Common" w:cs="Arial"/>
                <w:sz w:val="16"/>
                <w:szCs w:val="16"/>
              </w:rPr>
              <w:t>Не подлежит установлению</w:t>
            </w:r>
          </w:p>
        </w:tc>
        <w:tc>
          <w:tcPr>
            <w:tcW w:w="748" w:type="pct"/>
            <w:vAlign w:val="center"/>
          </w:tcPr>
          <w:p w14:paraId="1AB32C3E" w14:textId="65B719F6" w:rsidR="009D2C3B" w:rsidRPr="00020D14" w:rsidRDefault="00FA3A0D" w:rsidP="00C372DF">
            <w:pPr>
              <w:jc w:val="center"/>
              <w:rPr>
                <w:rFonts w:ascii="GOST Common" w:hAnsi="GOST Common"/>
                <w:sz w:val="16"/>
                <w:szCs w:val="16"/>
              </w:rPr>
            </w:pPr>
            <w:r>
              <w:rPr>
                <w:rFonts w:ascii="GOST Common" w:hAnsi="GOST Common"/>
                <w:sz w:val="16"/>
                <w:szCs w:val="16"/>
              </w:rPr>
              <w:t>75</w:t>
            </w:r>
          </w:p>
        </w:tc>
      </w:tr>
      <w:tr w:rsidR="009D2C3B" w:rsidRPr="00020D14" w14:paraId="3FABC59C" w14:textId="77777777" w:rsidTr="009D2C3B">
        <w:tc>
          <w:tcPr>
            <w:tcW w:w="1142" w:type="pct"/>
            <w:vAlign w:val="center"/>
          </w:tcPr>
          <w:p w14:paraId="4829C0B2" w14:textId="77777777" w:rsidR="009D2C3B" w:rsidRPr="00020D14" w:rsidRDefault="009D2C3B" w:rsidP="00C372DF">
            <w:pPr>
              <w:rPr>
                <w:rFonts w:ascii="GOST Common" w:hAnsi="GOST Common"/>
                <w:sz w:val="20"/>
                <w:szCs w:val="20"/>
              </w:rPr>
            </w:pPr>
            <w:r w:rsidRPr="00020D14">
              <w:rPr>
                <w:rFonts w:ascii="GOST Common" w:hAnsi="GOST Common"/>
                <w:sz w:val="20"/>
                <w:szCs w:val="20"/>
              </w:rPr>
              <w:t>Улично-дорожная сеть (код 12.0.1)</w:t>
            </w:r>
            <w:r w:rsidRPr="00020D14">
              <w:rPr>
                <w:rStyle w:val="ab"/>
                <w:rFonts w:ascii="GOST Common" w:hAnsi="GOST Common"/>
                <w:sz w:val="20"/>
                <w:szCs w:val="20"/>
              </w:rPr>
              <w:footnoteReference w:id="28"/>
            </w:r>
          </w:p>
        </w:tc>
        <w:tc>
          <w:tcPr>
            <w:tcW w:w="438" w:type="pct"/>
            <w:vAlign w:val="center"/>
          </w:tcPr>
          <w:p w14:paraId="04D25A5D" w14:textId="77777777" w:rsidR="009D2C3B" w:rsidRPr="00020D14" w:rsidRDefault="009D2C3B" w:rsidP="00C372DF">
            <w:pPr>
              <w:jc w:val="center"/>
              <w:rPr>
                <w:rFonts w:ascii="GOST Common" w:hAnsi="GOST Common"/>
                <w:sz w:val="16"/>
                <w:szCs w:val="16"/>
              </w:rPr>
            </w:pPr>
            <w:r w:rsidRPr="00DF6536">
              <w:rPr>
                <w:rFonts w:ascii="GOST Common" w:hAnsi="GOST Common" w:cs="Arial"/>
                <w:sz w:val="16"/>
                <w:szCs w:val="16"/>
              </w:rPr>
              <w:t>Не подлежит установлению</w:t>
            </w:r>
          </w:p>
        </w:tc>
        <w:tc>
          <w:tcPr>
            <w:tcW w:w="438" w:type="pct"/>
            <w:vAlign w:val="center"/>
          </w:tcPr>
          <w:p w14:paraId="14E15244" w14:textId="77777777" w:rsidR="009D2C3B" w:rsidRPr="00020D14" w:rsidRDefault="009D2C3B" w:rsidP="00C372DF">
            <w:pPr>
              <w:jc w:val="center"/>
              <w:rPr>
                <w:rFonts w:ascii="GOST Common" w:hAnsi="GOST Common"/>
                <w:sz w:val="16"/>
                <w:szCs w:val="16"/>
              </w:rPr>
            </w:pPr>
            <w:r w:rsidRPr="00CF47A7">
              <w:rPr>
                <w:rFonts w:ascii="GOST Common" w:hAnsi="GOST Common" w:cs="Arial"/>
                <w:sz w:val="16"/>
                <w:szCs w:val="16"/>
              </w:rPr>
              <w:t>Не подлежит установлению</w:t>
            </w:r>
          </w:p>
        </w:tc>
        <w:tc>
          <w:tcPr>
            <w:tcW w:w="413" w:type="pct"/>
            <w:vAlign w:val="center"/>
          </w:tcPr>
          <w:p w14:paraId="231DC230" w14:textId="77777777" w:rsidR="009D2C3B" w:rsidRPr="00020D14" w:rsidRDefault="009D2C3B" w:rsidP="00C372DF">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438" w:type="pct"/>
            <w:vAlign w:val="center"/>
          </w:tcPr>
          <w:p w14:paraId="47AF69DA" w14:textId="77777777" w:rsidR="009D2C3B" w:rsidRPr="00020D14" w:rsidRDefault="009D2C3B" w:rsidP="00C372DF">
            <w:pPr>
              <w:jc w:val="center"/>
              <w:rPr>
                <w:rFonts w:ascii="GOST Common" w:hAnsi="GOST Common"/>
                <w:sz w:val="16"/>
                <w:szCs w:val="16"/>
              </w:rPr>
            </w:pPr>
            <w:r w:rsidRPr="00152FDF">
              <w:rPr>
                <w:rFonts w:ascii="GOST Common" w:hAnsi="GOST Common" w:cs="Arial"/>
                <w:sz w:val="16"/>
                <w:szCs w:val="16"/>
              </w:rPr>
              <w:t>Не подлежит установлению</w:t>
            </w:r>
          </w:p>
        </w:tc>
        <w:tc>
          <w:tcPr>
            <w:tcW w:w="750" w:type="pct"/>
            <w:vAlign w:val="center"/>
          </w:tcPr>
          <w:p w14:paraId="2F7CB5CD" w14:textId="77777777" w:rsidR="009D2C3B" w:rsidRPr="00020D14" w:rsidRDefault="009D2C3B" w:rsidP="00C372DF">
            <w:pPr>
              <w:jc w:val="center"/>
              <w:rPr>
                <w:rFonts w:ascii="GOST Common" w:hAnsi="GOST Common"/>
                <w:sz w:val="16"/>
                <w:szCs w:val="16"/>
              </w:rPr>
            </w:pPr>
            <w:r w:rsidRPr="00483817">
              <w:rPr>
                <w:rFonts w:ascii="GOST Common" w:hAnsi="GOST Common" w:cs="Arial"/>
                <w:sz w:val="16"/>
                <w:szCs w:val="16"/>
              </w:rPr>
              <w:t>Не подлежит установлению</w:t>
            </w:r>
          </w:p>
        </w:tc>
        <w:tc>
          <w:tcPr>
            <w:tcW w:w="634" w:type="pct"/>
            <w:vAlign w:val="center"/>
          </w:tcPr>
          <w:p w14:paraId="5E5738A3" w14:textId="77777777" w:rsidR="009D2C3B" w:rsidRPr="00020D14" w:rsidRDefault="009D2C3B" w:rsidP="00C372DF">
            <w:pPr>
              <w:jc w:val="center"/>
              <w:rPr>
                <w:rFonts w:ascii="GOST Common" w:hAnsi="GOST Common"/>
                <w:sz w:val="16"/>
                <w:szCs w:val="16"/>
              </w:rPr>
            </w:pPr>
            <w:r w:rsidRPr="00483817">
              <w:rPr>
                <w:rFonts w:ascii="GOST Common" w:hAnsi="GOST Common" w:cs="Arial"/>
                <w:sz w:val="16"/>
                <w:szCs w:val="16"/>
              </w:rPr>
              <w:t>Не подлежит установлению</w:t>
            </w:r>
          </w:p>
        </w:tc>
        <w:tc>
          <w:tcPr>
            <w:tcW w:w="748" w:type="pct"/>
            <w:vAlign w:val="center"/>
          </w:tcPr>
          <w:p w14:paraId="5324A3C6" w14:textId="77777777" w:rsidR="009D2C3B" w:rsidRPr="00020D14" w:rsidRDefault="009D2C3B" w:rsidP="00C372DF">
            <w:pPr>
              <w:jc w:val="center"/>
              <w:rPr>
                <w:rFonts w:ascii="GOST Common" w:hAnsi="GOST Common"/>
                <w:sz w:val="16"/>
                <w:szCs w:val="16"/>
              </w:rPr>
            </w:pPr>
            <w:r w:rsidRPr="00483817">
              <w:rPr>
                <w:rFonts w:ascii="GOST Common" w:hAnsi="GOST Common" w:cs="Arial"/>
                <w:sz w:val="16"/>
                <w:szCs w:val="16"/>
              </w:rPr>
              <w:t>Не подлежит установлению</w:t>
            </w:r>
          </w:p>
        </w:tc>
      </w:tr>
      <w:tr w:rsidR="009D2C3B" w:rsidRPr="00020D14" w14:paraId="227903A6" w14:textId="77777777" w:rsidTr="00C372DF">
        <w:tc>
          <w:tcPr>
            <w:tcW w:w="5000" w:type="pct"/>
            <w:gridSpan w:val="8"/>
            <w:shd w:val="clear" w:color="auto" w:fill="F2F2F2"/>
          </w:tcPr>
          <w:p w14:paraId="3BC8D3FA" w14:textId="77777777" w:rsidR="009D2C3B" w:rsidRPr="00020D14" w:rsidRDefault="009D2C3B" w:rsidP="00C372DF">
            <w:pPr>
              <w:jc w:val="center"/>
              <w:rPr>
                <w:rFonts w:ascii="GOST Common" w:hAnsi="GOST Common"/>
                <w:sz w:val="16"/>
                <w:szCs w:val="16"/>
              </w:rPr>
            </w:pPr>
            <w:r w:rsidRPr="00020D14">
              <w:rPr>
                <w:rFonts w:ascii="GOST Common" w:hAnsi="GOST Common"/>
                <w:i/>
                <w:sz w:val="20"/>
                <w:szCs w:val="16"/>
              </w:rPr>
              <w:t>Вспомогательные виды разрешенного использования</w:t>
            </w:r>
          </w:p>
        </w:tc>
      </w:tr>
      <w:tr w:rsidR="009D2C3B" w:rsidRPr="00020D14" w14:paraId="2EC5EB49" w14:textId="77777777" w:rsidTr="009D2C3B">
        <w:tc>
          <w:tcPr>
            <w:tcW w:w="1142" w:type="pct"/>
          </w:tcPr>
          <w:p w14:paraId="178DCB61" w14:textId="77777777" w:rsidR="009D2C3B" w:rsidRPr="00020D14" w:rsidRDefault="009D2C3B" w:rsidP="00C372DF">
            <w:pPr>
              <w:rPr>
                <w:rFonts w:ascii="GOST Common" w:hAnsi="GOST Common"/>
                <w:sz w:val="20"/>
                <w:szCs w:val="20"/>
              </w:rPr>
            </w:pPr>
            <w:r w:rsidRPr="00020D14">
              <w:rPr>
                <w:rFonts w:ascii="GOST Common" w:hAnsi="GOST Common"/>
                <w:sz w:val="20"/>
                <w:szCs w:val="20"/>
              </w:rPr>
              <w:t xml:space="preserve">Коммунальное обслуживание </w:t>
            </w:r>
          </w:p>
          <w:p w14:paraId="35BFF413" w14:textId="77777777" w:rsidR="009D2C3B" w:rsidRPr="00020D14" w:rsidRDefault="009D2C3B" w:rsidP="00C372DF">
            <w:pPr>
              <w:rPr>
                <w:rFonts w:ascii="GOST Common" w:hAnsi="GOST Common"/>
                <w:sz w:val="20"/>
                <w:szCs w:val="20"/>
              </w:rPr>
            </w:pPr>
            <w:r w:rsidRPr="00020D14">
              <w:rPr>
                <w:rFonts w:ascii="GOST Common" w:hAnsi="GOST Common"/>
                <w:sz w:val="20"/>
                <w:szCs w:val="20"/>
              </w:rPr>
              <w:t>(код 3.1)</w:t>
            </w:r>
          </w:p>
        </w:tc>
        <w:tc>
          <w:tcPr>
            <w:tcW w:w="438" w:type="pct"/>
            <w:vAlign w:val="center"/>
          </w:tcPr>
          <w:p w14:paraId="20033A59" w14:textId="77777777" w:rsidR="009D2C3B" w:rsidRPr="00020D14" w:rsidRDefault="009D2C3B" w:rsidP="00C372DF">
            <w:pPr>
              <w:jc w:val="center"/>
              <w:rPr>
                <w:rFonts w:ascii="GOST Common" w:hAnsi="GOST Common"/>
                <w:sz w:val="16"/>
                <w:szCs w:val="16"/>
              </w:rPr>
            </w:pPr>
            <w:r w:rsidRPr="00020D14">
              <w:rPr>
                <w:rFonts w:ascii="GOST Common" w:hAnsi="GOST Common" w:cs="Arial"/>
                <w:sz w:val="16"/>
                <w:szCs w:val="16"/>
              </w:rPr>
              <w:t>10</w:t>
            </w:r>
          </w:p>
        </w:tc>
        <w:tc>
          <w:tcPr>
            <w:tcW w:w="438" w:type="pct"/>
            <w:vAlign w:val="center"/>
          </w:tcPr>
          <w:p w14:paraId="36E219B6" w14:textId="77777777" w:rsidR="009D2C3B" w:rsidRPr="00020D14" w:rsidRDefault="009D2C3B" w:rsidP="00C372DF">
            <w:pPr>
              <w:jc w:val="center"/>
              <w:rPr>
                <w:rFonts w:ascii="GOST Common" w:hAnsi="GOST Common"/>
                <w:sz w:val="16"/>
                <w:szCs w:val="16"/>
              </w:rPr>
            </w:pPr>
            <w:r w:rsidRPr="00020D14">
              <w:rPr>
                <w:rFonts w:ascii="GOST Common" w:hAnsi="GOST Common" w:cs="Arial"/>
                <w:sz w:val="16"/>
                <w:szCs w:val="16"/>
              </w:rPr>
              <w:t>10000</w:t>
            </w:r>
          </w:p>
        </w:tc>
        <w:tc>
          <w:tcPr>
            <w:tcW w:w="413" w:type="pct"/>
            <w:vAlign w:val="center"/>
          </w:tcPr>
          <w:p w14:paraId="1B01297F" w14:textId="77777777" w:rsidR="009D2C3B" w:rsidRPr="00020D14" w:rsidRDefault="009D2C3B" w:rsidP="00C372DF">
            <w:pPr>
              <w:jc w:val="center"/>
              <w:rPr>
                <w:rFonts w:ascii="GOST Common" w:hAnsi="GOST Common"/>
                <w:sz w:val="16"/>
                <w:szCs w:val="16"/>
              </w:rPr>
            </w:pPr>
            <w:r w:rsidRPr="00CF2659">
              <w:rPr>
                <w:rFonts w:ascii="GOST Common" w:hAnsi="GOST Common" w:cs="Arial"/>
                <w:sz w:val="16"/>
                <w:szCs w:val="16"/>
              </w:rPr>
              <w:t>Не подлежит установлению</w:t>
            </w:r>
          </w:p>
        </w:tc>
        <w:tc>
          <w:tcPr>
            <w:tcW w:w="438" w:type="pct"/>
            <w:vAlign w:val="center"/>
          </w:tcPr>
          <w:p w14:paraId="16A1A077" w14:textId="77777777" w:rsidR="009D2C3B" w:rsidRPr="00020D14" w:rsidRDefault="009D2C3B" w:rsidP="00C372DF">
            <w:pPr>
              <w:jc w:val="center"/>
              <w:rPr>
                <w:rFonts w:ascii="GOST Common" w:hAnsi="GOST Common"/>
                <w:sz w:val="16"/>
                <w:szCs w:val="16"/>
              </w:rPr>
            </w:pPr>
            <w:r w:rsidRPr="00CF2659">
              <w:rPr>
                <w:rFonts w:ascii="GOST Common" w:hAnsi="GOST Common" w:cs="Arial"/>
                <w:sz w:val="16"/>
                <w:szCs w:val="16"/>
              </w:rPr>
              <w:t>Не подлежит установлению</w:t>
            </w:r>
          </w:p>
        </w:tc>
        <w:tc>
          <w:tcPr>
            <w:tcW w:w="750" w:type="pct"/>
            <w:vAlign w:val="center"/>
          </w:tcPr>
          <w:p w14:paraId="5195B8F7" w14:textId="77777777" w:rsidR="009D2C3B" w:rsidRPr="00020D14" w:rsidRDefault="009D2C3B" w:rsidP="00C372DF">
            <w:pPr>
              <w:jc w:val="center"/>
              <w:rPr>
                <w:rFonts w:ascii="GOST Common" w:hAnsi="GOST Common"/>
                <w:sz w:val="16"/>
                <w:szCs w:val="16"/>
              </w:rPr>
            </w:pPr>
            <w:r w:rsidRPr="00DF6536">
              <w:rPr>
                <w:rFonts w:ascii="GOST Common" w:hAnsi="GOST Common" w:cs="Arial"/>
                <w:sz w:val="16"/>
                <w:szCs w:val="16"/>
              </w:rPr>
              <w:t>Не подлежит установлению</w:t>
            </w:r>
            <w:r w:rsidRPr="00020D14">
              <w:rPr>
                <w:rFonts w:ascii="GOST Common" w:hAnsi="GOST Common" w:cs="Arial"/>
                <w:sz w:val="16"/>
                <w:szCs w:val="16"/>
              </w:rPr>
              <w:t>*</w:t>
            </w:r>
          </w:p>
        </w:tc>
        <w:tc>
          <w:tcPr>
            <w:tcW w:w="634" w:type="pct"/>
            <w:vAlign w:val="center"/>
          </w:tcPr>
          <w:p w14:paraId="77E5BD5C" w14:textId="77777777" w:rsidR="009D2C3B" w:rsidRPr="00020D14" w:rsidRDefault="009D2C3B" w:rsidP="00C372DF">
            <w:pPr>
              <w:jc w:val="center"/>
              <w:rPr>
                <w:rFonts w:ascii="GOST Common" w:hAnsi="GOST Common"/>
                <w:sz w:val="16"/>
                <w:szCs w:val="16"/>
              </w:rPr>
            </w:pPr>
            <w:r w:rsidRPr="00020D14">
              <w:rPr>
                <w:rFonts w:ascii="GOST Common" w:hAnsi="GOST Common" w:cs="Arial"/>
                <w:sz w:val="16"/>
                <w:szCs w:val="16"/>
              </w:rPr>
              <w:t>3</w:t>
            </w:r>
          </w:p>
        </w:tc>
        <w:tc>
          <w:tcPr>
            <w:tcW w:w="748" w:type="pct"/>
            <w:vAlign w:val="center"/>
          </w:tcPr>
          <w:p w14:paraId="439E6643" w14:textId="12993FE2" w:rsidR="009D2C3B" w:rsidRPr="00020D14" w:rsidRDefault="00FA3A0D" w:rsidP="00C372DF">
            <w:pPr>
              <w:jc w:val="center"/>
              <w:rPr>
                <w:rFonts w:ascii="GOST Common" w:hAnsi="GOST Common"/>
                <w:sz w:val="16"/>
                <w:szCs w:val="16"/>
              </w:rPr>
            </w:pPr>
            <w:r>
              <w:rPr>
                <w:rFonts w:ascii="GOST Common" w:hAnsi="GOST Common" w:cs="Arial"/>
                <w:sz w:val="16"/>
                <w:szCs w:val="16"/>
              </w:rPr>
              <w:t>75</w:t>
            </w:r>
          </w:p>
        </w:tc>
      </w:tr>
      <w:tr w:rsidR="009D2C3B" w:rsidRPr="00020D14" w14:paraId="280F9B0D" w14:textId="77777777" w:rsidTr="00C372DF">
        <w:tc>
          <w:tcPr>
            <w:tcW w:w="5000" w:type="pct"/>
            <w:gridSpan w:val="8"/>
            <w:shd w:val="clear" w:color="auto" w:fill="F2F2F2"/>
          </w:tcPr>
          <w:p w14:paraId="79E02C47" w14:textId="77777777" w:rsidR="009D2C3B" w:rsidRPr="00020D14" w:rsidRDefault="009D2C3B" w:rsidP="00C372DF">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 – не установлены</w:t>
            </w:r>
          </w:p>
        </w:tc>
      </w:tr>
    </w:tbl>
    <w:p w14:paraId="79BC13EA" w14:textId="77777777" w:rsidR="009D2C3B" w:rsidRDefault="009D2C3B" w:rsidP="009D2C3B">
      <w:pPr>
        <w:jc w:val="both"/>
        <w:rPr>
          <w:rFonts w:ascii="GOST Common" w:hAnsi="GOST Common"/>
          <w:u w:val="single"/>
        </w:rPr>
      </w:pPr>
      <w:r w:rsidRPr="00020D14">
        <w:rPr>
          <w:rFonts w:ascii="GOST Common" w:hAnsi="GOST Common"/>
          <w:i/>
          <w:sz w:val="14"/>
          <w:szCs w:val="14"/>
        </w:rPr>
        <w:t>*</w:t>
      </w:r>
      <w:r>
        <w:rPr>
          <w:rFonts w:ascii="GOST Common" w:hAnsi="GOST Common"/>
          <w:i/>
          <w:sz w:val="14"/>
          <w:szCs w:val="14"/>
        </w:rPr>
        <w:t>о</w:t>
      </w:r>
      <w:r w:rsidRPr="00020D14">
        <w:rPr>
          <w:rFonts w:ascii="GOST Common" w:hAnsi="GOST Common"/>
          <w:i/>
          <w:sz w:val="14"/>
          <w:szCs w:val="14"/>
        </w:rPr>
        <w:t>пределяется технологическими требованиями</w:t>
      </w:r>
    </w:p>
    <w:p w14:paraId="3F55022D" w14:textId="77777777" w:rsidR="009D2C3B" w:rsidRDefault="009D2C3B" w:rsidP="009D2C3B">
      <w:pPr>
        <w:jc w:val="both"/>
        <w:rPr>
          <w:rFonts w:ascii="GOST Common" w:hAnsi="GOST Common"/>
          <w:u w:val="single"/>
        </w:rPr>
      </w:pPr>
      <w:r w:rsidRPr="00020D14">
        <w:rPr>
          <w:rFonts w:ascii="GOST Common" w:hAnsi="GOST Common"/>
          <w:i/>
          <w:sz w:val="14"/>
          <w:szCs w:val="14"/>
        </w:rPr>
        <w:t>**</w:t>
      </w:r>
      <w:r w:rsidRPr="002D61FA">
        <w:rPr>
          <w:rFonts w:ascii="GOST Common" w:hAnsi="GOST Common"/>
          <w:i/>
          <w:sz w:val="14"/>
          <w:szCs w:val="14"/>
        </w:rPr>
        <w:t xml:space="preserve"> </w:t>
      </w:r>
      <w:r>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поправкой на противопожарный разрыв</w:t>
      </w:r>
    </w:p>
    <w:p w14:paraId="57D7CF13" w14:textId="77777777" w:rsidR="005B156A" w:rsidRDefault="005B156A" w:rsidP="005B156A">
      <w:pPr>
        <w:rPr>
          <w:rFonts w:ascii="GOST Common" w:hAnsi="GOST Common" w:cs="Arial"/>
          <w:b/>
        </w:rPr>
      </w:pPr>
    </w:p>
    <w:p w14:paraId="457DE50C" w14:textId="7AE5AAD6" w:rsidR="00205F68" w:rsidRDefault="00205F68" w:rsidP="005B156A">
      <w:pPr>
        <w:ind w:firstLine="709"/>
      </w:pPr>
      <w:r w:rsidRPr="00020D14">
        <w:rPr>
          <w:rFonts w:ascii="GOST Common" w:hAnsi="GOST Common" w:cs="Arial"/>
          <w:b/>
        </w:rPr>
        <w:t>Дополнительные параметры зоны П</w:t>
      </w:r>
      <w:r>
        <w:rPr>
          <w:rFonts w:ascii="GOST Common" w:hAnsi="GOST Common" w:cs="Arial"/>
          <w:b/>
        </w:rPr>
        <w:t>т-1, Пт-2</w:t>
      </w:r>
    </w:p>
    <w:p w14:paraId="673ED549" w14:textId="377A1B95" w:rsidR="00205F68" w:rsidRPr="005B156A" w:rsidRDefault="00205F68" w:rsidP="00205F68">
      <w:pPr>
        <w:widowControl w:val="0"/>
        <w:ind w:firstLine="709"/>
        <w:jc w:val="both"/>
        <w:rPr>
          <w:rFonts w:ascii="GOST Common" w:hAnsi="GOST Common"/>
        </w:rPr>
      </w:pPr>
      <w:r w:rsidRPr="005B156A">
        <w:rPr>
          <w:rFonts w:ascii="GOST Common" w:hAnsi="GOST Common"/>
        </w:rPr>
        <w:t>Территории улиц и проездов в границах красных линий предназначены для строительства транспортных и инженерных коммуникаций, благоустройства и озеленения.</w:t>
      </w:r>
    </w:p>
    <w:p w14:paraId="5C0BBAAB" w14:textId="6BCC994F" w:rsidR="00205F68" w:rsidRPr="005B156A" w:rsidRDefault="00205F68" w:rsidP="00205F68">
      <w:pPr>
        <w:widowControl w:val="0"/>
        <w:ind w:firstLine="709"/>
        <w:jc w:val="both"/>
        <w:rPr>
          <w:rFonts w:ascii="GOST Common" w:hAnsi="GOST Common"/>
        </w:rPr>
      </w:pPr>
      <w:r w:rsidRPr="005B156A">
        <w:rPr>
          <w:rFonts w:ascii="GOST Common" w:hAnsi="GOST Common"/>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Быстроистокский район.</w:t>
      </w:r>
    </w:p>
    <w:p w14:paraId="2482F2E5" w14:textId="77777777" w:rsidR="000B20D6" w:rsidRDefault="000B20D6">
      <w:pPr>
        <w:rPr>
          <w:rFonts w:ascii="GOST Common" w:hAnsi="GOST Common"/>
          <w:u w:val="single"/>
        </w:rPr>
      </w:pPr>
    </w:p>
    <w:p w14:paraId="35932B19" w14:textId="77777777" w:rsidR="005B156A" w:rsidRDefault="005B156A">
      <w:pPr>
        <w:rPr>
          <w:rFonts w:ascii="GOST Common" w:hAnsi="GOST Common"/>
          <w:u w:val="single"/>
        </w:rPr>
        <w:sectPr w:rsidR="005B156A" w:rsidSect="005B156A">
          <w:pgSz w:w="16838" w:h="11906" w:orient="landscape"/>
          <w:pgMar w:top="1134" w:right="1134" w:bottom="851" w:left="993" w:header="709" w:footer="709" w:gutter="0"/>
          <w:cols w:space="720"/>
          <w:titlePg/>
          <w:docGrid w:linePitch="360"/>
        </w:sectPr>
      </w:pPr>
    </w:p>
    <w:p w14:paraId="5747945A" w14:textId="66386D60" w:rsidR="002E0250" w:rsidRPr="00020D14" w:rsidRDefault="002E0250" w:rsidP="000B20D6">
      <w:pPr>
        <w:jc w:val="center"/>
        <w:rPr>
          <w:rFonts w:ascii="GOST Common" w:hAnsi="GOST Common"/>
          <w:u w:val="single"/>
        </w:rPr>
      </w:pPr>
      <w:r w:rsidRPr="00020D14">
        <w:rPr>
          <w:rFonts w:ascii="GOST Common" w:hAnsi="GOST Common"/>
          <w:u w:val="single"/>
        </w:rPr>
        <w:lastRenderedPageBreak/>
        <w:t>Зона инженерной инфраструктуры (Пи</w:t>
      </w:r>
      <w:r w:rsidR="00FA3A0D">
        <w:rPr>
          <w:rFonts w:ascii="GOST Common" w:hAnsi="GOST Common"/>
          <w:u w:val="single"/>
        </w:rPr>
        <w:t>(1)</w:t>
      </w:r>
      <w:r w:rsidRPr="00020D14">
        <w:rPr>
          <w:rFonts w:ascii="GOST Common" w:hAnsi="GOST Common"/>
          <w:u w:val="single"/>
        </w:rPr>
        <w:t>)</w:t>
      </w:r>
    </w:p>
    <w:p w14:paraId="701321BA" w14:textId="671984B3" w:rsidR="002E0250" w:rsidRPr="00020D14" w:rsidRDefault="002E0250" w:rsidP="002E0250">
      <w:pPr>
        <w:keepNext/>
        <w:keepLines/>
        <w:ind w:left="720"/>
        <w:jc w:val="right"/>
        <w:rPr>
          <w:rFonts w:ascii="GOST Common" w:hAnsi="GOST Common"/>
          <w:spacing w:val="-13"/>
        </w:rPr>
      </w:pPr>
      <w:r w:rsidRPr="00020D14">
        <w:rPr>
          <w:rFonts w:ascii="GOST Common" w:hAnsi="GOST Common"/>
          <w:spacing w:val="-13"/>
        </w:rPr>
        <w:t>Таблица 1</w:t>
      </w:r>
      <w:r w:rsidR="00A92EDF">
        <w:rPr>
          <w:rFonts w:ascii="GOST Common" w:hAnsi="GOST Common"/>
          <w:spacing w:val="-13"/>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0B20D6" w:rsidRPr="00020D14" w14:paraId="4B2569F7" w14:textId="77777777" w:rsidTr="00E05612">
        <w:trPr>
          <w:tblHeader/>
        </w:trPr>
        <w:tc>
          <w:tcPr>
            <w:tcW w:w="1145" w:type="pct"/>
            <w:vMerge w:val="restart"/>
            <w:shd w:val="clear" w:color="auto" w:fill="D9D9D9"/>
            <w:vAlign w:val="center"/>
          </w:tcPr>
          <w:p w14:paraId="430A3D18" w14:textId="34DDDB78" w:rsidR="000B20D6" w:rsidRPr="00020D14" w:rsidRDefault="000B20D6" w:rsidP="000B20D6">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7AD69B7B" w14:textId="3BF11AEF" w:rsidR="000B20D6" w:rsidRPr="00020D14" w:rsidRDefault="000B20D6" w:rsidP="000B20D6">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1617AEC1" w14:textId="2C5B8E40" w:rsidR="000B20D6" w:rsidRPr="00020D14" w:rsidRDefault="000B20D6" w:rsidP="000B20D6">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7" w:type="pct"/>
            <w:vMerge w:val="restart"/>
            <w:shd w:val="clear" w:color="auto" w:fill="D9D9D9"/>
            <w:vAlign w:val="center"/>
          </w:tcPr>
          <w:p w14:paraId="2597D956" w14:textId="6CE010AB" w:rsidR="000B20D6" w:rsidRPr="00020D14" w:rsidRDefault="000B20D6" w:rsidP="000B20D6">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14:paraId="4D798D0F" w14:textId="4652E4BF" w:rsidR="000B20D6" w:rsidRPr="00020D14" w:rsidRDefault="000B20D6" w:rsidP="000B20D6">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020D14" w:rsidRPr="00020D14" w14:paraId="355F0E8C" w14:textId="77777777" w:rsidTr="00E05612">
        <w:trPr>
          <w:tblHeader/>
        </w:trPr>
        <w:tc>
          <w:tcPr>
            <w:tcW w:w="1145" w:type="pct"/>
            <w:vMerge/>
            <w:vAlign w:val="center"/>
          </w:tcPr>
          <w:p w14:paraId="755F09AF" w14:textId="77777777" w:rsidR="002E0250" w:rsidRPr="00020D14" w:rsidRDefault="002E0250" w:rsidP="00E05612">
            <w:pPr>
              <w:jc w:val="center"/>
              <w:rPr>
                <w:rFonts w:ascii="GOST Common" w:hAnsi="GOST Common"/>
                <w:sz w:val="20"/>
                <w:szCs w:val="16"/>
              </w:rPr>
            </w:pPr>
          </w:p>
        </w:tc>
        <w:tc>
          <w:tcPr>
            <w:tcW w:w="857" w:type="pct"/>
            <w:gridSpan w:val="2"/>
            <w:shd w:val="clear" w:color="auto" w:fill="D9D9D9"/>
            <w:vAlign w:val="center"/>
          </w:tcPr>
          <w:p w14:paraId="5A03806C" w14:textId="77777777" w:rsidR="002E0250" w:rsidRPr="00020D14" w:rsidRDefault="002E0250" w:rsidP="00E05612">
            <w:pPr>
              <w:jc w:val="center"/>
              <w:rPr>
                <w:rFonts w:ascii="GOST Common" w:hAnsi="GOST Common"/>
                <w:sz w:val="20"/>
                <w:szCs w:val="16"/>
              </w:rPr>
            </w:pPr>
            <w:r w:rsidRPr="00020D14">
              <w:rPr>
                <w:rFonts w:ascii="GOST Common" w:hAnsi="GOST Common"/>
                <w:sz w:val="20"/>
                <w:szCs w:val="16"/>
              </w:rPr>
              <w:t>Площадь, кв.м</w:t>
            </w:r>
          </w:p>
        </w:tc>
        <w:tc>
          <w:tcPr>
            <w:tcW w:w="857" w:type="pct"/>
            <w:gridSpan w:val="2"/>
            <w:shd w:val="clear" w:color="auto" w:fill="D9D9D9"/>
            <w:vAlign w:val="center"/>
          </w:tcPr>
          <w:p w14:paraId="5362A732" w14:textId="77777777" w:rsidR="002E0250" w:rsidRPr="00020D14" w:rsidRDefault="002E0250" w:rsidP="00E05612">
            <w:pPr>
              <w:jc w:val="center"/>
              <w:rPr>
                <w:rFonts w:ascii="GOST Common" w:hAnsi="GOST Common"/>
                <w:sz w:val="20"/>
                <w:szCs w:val="16"/>
              </w:rPr>
            </w:pPr>
            <w:r w:rsidRPr="00020D14">
              <w:rPr>
                <w:rFonts w:ascii="GOST Common" w:hAnsi="GOST Common"/>
                <w:sz w:val="20"/>
                <w:szCs w:val="16"/>
              </w:rPr>
              <w:t>Размер, м</w:t>
            </w:r>
          </w:p>
        </w:tc>
        <w:tc>
          <w:tcPr>
            <w:tcW w:w="753" w:type="pct"/>
            <w:vMerge/>
          </w:tcPr>
          <w:p w14:paraId="0AB4FB97" w14:textId="77777777" w:rsidR="002E0250" w:rsidRPr="00020D14" w:rsidRDefault="002E0250" w:rsidP="00E05612">
            <w:pPr>
              <w:jc w:val="both"/>
              <w:rPr>
                <w:rFonts w:ascii="GOST Common" w:hAnsi="GOST Common"/>
                <w:sz w:val="20"/>
                <w:szCs w:val="16"/>
              </w:rPr>
            </w:pPr>
          </w:p>
        </w:tc>
        <w:tc>
          <w:tcPr>
            <w:tcW w:w="637" w:type="pct"/>
            <w:vMerge/>
          </w:tcPr>
          <w:p w14:paraId="5C247BD6" w14:textId="77777777" w:rsidR="002E0250" w:rsidRPr="00020D14" w:rsidRDefault="002E0250" w:rsidP="00E05612">
            <w:pPr>
              <w:jc w:val="both"/>
              <w:rPr>
                <w:rFonts w:ascii="GOST Common" w:hAnsi="GOST Common"/>
                <w:sz w:val="20"/>
                <w:szCs w:val="16"/>
              </w:rPr>
            </w:pPr>
          </w:p>
        </w:tc>
        <w:tc>
          <w:tcPr>
            <w:tcW w:w="751" w:type="pct"/>
            <w:vMerge/>
          </w:tcPr>
          <w:p w14:paraId="7EAFB27B" w14:textId="77777777" w:rsidR="002E0250" w:rsidRPr="00020D14" w:rsidRDefault="002E0250" w:rsidP="00E05612">
            <w:pPr>
              <w:jc w:val="both"/>
              <w:rPr>
                <w:rFonts w:ascii="GOST Common" w:hAnsi="GOST Common"/>
                <w:sz w:val="20"/>
                <w:szCs w:val="16"/>
              </w:rPr>
            </w:pPr>
          </w:p>
        </w:tc>
      </w:tr>
      <w:tr w:rsidR="00020D14" w:rsidRPr="00020D14" w14:paraId="3BF77E88" w14:textId="77777777" w:rsidTr="00E05612">
        <w:trPr>
          <w:tblHeader/>
        </w:trPr>
        <w:tc>
          <w:tcPr>
            <w:tcW w:w="1145" w:type="pct"/>
            <w:vMerge/>
            <w:vAlign w:val="center"/>
          </w:tcPr>
          <w:p w14:paraId="1ABDE010" w14:textId="77777777" w:rsidR="002E0250" w:rsidRPr="00020D14" w:rsidRDefault="002E0250" w:rsidP="00E05612">
            <w:pPr>
              <w:jc w:val="center"/>
              <w:rPr>
                <w:rFonts w:ascii="GOST Common" w:hAnsi="GOST Common"/>
                <w:sz w:val="20"/>
                <w:szCs w:val="16"/>
              </w:rPr>
            </w:pPr>
          </w:p>
        </w:tc>
        <w:tc>
          <w:tcPr>
            <w:tcW w:w="416" w:type="pct"/>
            <w:shd w:val="clear" w:color="auto" w:fill="D9D9D9"/>
            <w:vAlign w:val="center"/>
          </w:tcPr>
          <w:p w14:paraId="01497911" w14:textId="77777777" w:rsidR="002E0250" w:rsidRPr="00020D14" w:rsidRDefault="002E0250" w:rsidP="00E05612">
            <w:pPr>
              <w:jc w:val="center"/>
              <w:rPr>
                <w:rFonts w:ascii="GOST Common" w:hAnsi="GOST Common"/>
                <w:sz w:val="20"/>
                <w:szCs w:val="16"/>
              </w:rPr>
            </w:pPr>
            <w:r w:rsidRPr="00020D14">
              <w:rPr>
                <w:rFonts w:ascii="GOST Common" w:hAnsi="GOST Common"/>
                <w:sz w:val="20"/>
                <w:szCs w:val="16"/>
              </w:rPr>
              <w:t>минимум</w:t>
            </w:r>
          </w:p>
        </w:tc>
        <w:tc>
          <w:tcPr>
            <w:tcW w:w="441" w:type="pct"/>
            <w:shd w:val="clear" w:color="auto" w:fill="D9D9D9"/>
            <w:vAlign w:val="center"/>
          </w:tcPr>
          <w:p w14:paraId="7AB63DF0" w14:textId="77777777" w:rsidR="002E0250" w:rsidRPr="00020D14" w:rsidRDefault="002E0250" w:rsidP="00E05612">
            <w:pPr>
              <w:jc w:val="center"/>
              <w:rPr>
                <w:rFonts w:ascii="GOST Common" w:hAnsi="GOST Common"/>
                <w:sz w:val="20"/>
                <w:szCs w:val="16"/>
              </w:rPr>
            </w:pPr>
            <w:r w:rsidRPr="00020D14">
              <w:rPr>
                <w:rFonts w:ascii="GOST Common" w:hAnsi="GOST Common"/>
                <w:sz w:val="20"/>
                <w:szCs w:val="16"/>
              </w:rPr>
              <w:t>максимум</w:t>
            </w:r>
          </w:p>
        </w:tc>
        <w:tc>
          <w:tcPr>
            <w:tcW w:w="416" w:type="pct"/>
            <w:shd w:val="clear" w:color="auto" w:fill="D9D9D9"/>
            <w:vAlign w:val="center"/>
          </w:tcPr>
          <w:p w14:paraId="3C732C4E" w14:textId="77777777" w:rsidR="002E0250" w:rsidRPr="00020D14" w:rsidRDefault="002E0250" w:rsidP="00E05612">
            <w:pPr>
              <w:jc w:val="center"/>
              <w:rPr>
                <w:rFonts w:ascii="GOST Common" w:hAnsi="GOST Common"/>
                <w:sz w:val="20"/>
                <w:szCs w:val="16"/>
              </w:rPr>
            </w:pPr>
            <w:r w:rsidRPr="00020D14">
              <w:rPr>
                <w:rFonts w:ascii="GOST Common" w:hAnsi="GOST Common"/>
                <w:sz w:val="20"/>
                <w:szCs w:val="16"/>
              </w:rPr>
              <w:t>минимум</w:t>
            </w:r>
          </w:p>
        </w:tc>
        <w:tc>
          <w:tcPr>
            <w:tcW w:w="441" w:type="pct"/>
            <w:shd w:val="clear" w:color="auto" w:fill="D9D9D9"/>
            <w:vAlign w:val="center"/>
          </w:tcPr>
          <w:p w14:paraId="297784FA" w14:textId="77777777" w:rsidR="002E0250" w:rsidRPr="00020D14" w:rsidRDefault="002E0250" w:rsidP="00E05612">
            <w:pPr>
              <w:jc w:val="center"/>
              <w:rPr>
                <w:rFonts w:ascii="GOST Common" w:hAnsi="GOST Common"/>
                <w:sz w:val="20"/>
                <w:szCs w:val="16"/>
              </w:rPr>
            </w:pPr>
            <w:r w:rsidRPr="00020D14">
              <w:rPr>
                <w:rFonts w:ascii="GOST Common" w:hAnsi="GOST Common"/>
                <w:sz w:val="20"/>
                <w:szCs w:val="16"/>
              </w:rPr>
              <w:t>максимум</w:t>
            </w:r>
          </w:p>
        </w:tc>
        <w:tc>
          <w:tcPr>
            <w:tcW w:w="753" w:type="pct"/>
            <w:vMerge/>
          </w:tcPr>
          <w:p w14:paraId="69354016" w14:textId="77777777" w:rsidR="002E0250" w:rsidRPr="00020D14" w:rsidRDefault="002E0250" w:rsidP="00E05612">
            <w:pPr>
              <w:jc w:val="both"/>
              <w:rPr>
                <w:rFonts w:ascii="GOST Common" w:hAnsi="GOST Common"/>
                <w:sz w:val="20"/>
                <w:szCs w:val="16"/>
              </w:rPr>
            </w:pPr>
          </w:p>
        </w:tc>
        <w:tc>
          <w:tcPr>
            <w:tcW w:w="637" w:type="pct"/>
            <w:vMerge/>
          </w:tcPr>
          <w:p w14:paraId="3AE880F5" w14:textId="77777777" w:rsidR="002E0250" w:rsidRPr="00020D14" w:rsidRDefault="002E0250" w:rsidP="00E05612">
            <w:pPr>
              <w:jc w:val="both"/>
              <w:rPr>
                <w:rFonts w:ascii="GOST Common" w:hAnsi="GOST Common"/>
                <w:sz w:val="20"/>
                <w:szCs w:val="16"/>
              </w:rPr>
            </w:pPr>
          </w:p>
        </w:tc>
        <w:tc>
          <w:tcPr>
            <w:tcW w:w="751" w:type="pct"/>
            <w:vMerge/>
          </w:tcPr>
          <w:p w14:paraId="04A7FF3D" w14:textId="77777777" w:rsidR="002E0250" w:rsidRPr="00020D14" w:rsidRDefault="002E0250" w:rsidP="00E05612">
            <w:pPr>
              <w:jc w:val="both"/>
              <w:rPr>
                <w:rFonts w:ascii="GOST Common" w:hAnsi="GOST Common"/>
                <w:sz w:val="20"/>
                <w:szCs w:val="16"/>
              </w:rPr>
            </w:pPr>
          </w:p>
        </w:tc>
      </w:tr>
      <w:tr w:rsidR="00020D14" w:rsidRPr="00020D14" w14:paraId="3598B02B" w14:textId="77777777" w:rsidTr="00E05612">
        <w:tc>
          <w:tcPr>
            <w:tcW w:w="5000" w:type="pct"/>
            <w:gridSpan w:val="8"/>
            <w:shd w:val="clear" w:color="auto" w:fill="F2F2F2"/>
          </w:tcPr>
          <w:p w14:paraId="20BE0A2A" w14:textId="77777777" w:rsidR="002E0250" w:rsidRPr="00020D14" w:rsidRDefault="002E0250" w:rsidP="00E05612">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FA3A0D" w:rsidRPr="00020D14" w14:paraId="0DEACB86" w14:textId="77777777" w:rsidTr="00FA3A0D">
        <w:tc>
          <w:tcPr>
            <w:tcW w:w="1145" w:type="pct"/>
            <w:vAlign w:val="center"/>
          </w:tcPr>
          <w:p w14:paraId="35E8040D" w14:textId="20F0346D" w:rsidR="00FA3A0D" w:rsidRDefault="00FA3A0D" w:rsidP="00FA3A0D">
            <w:pPr>
              <w:rPr>
                <w:rFonts w:ascii="GOST Common" w:hAnsi="GOST Common"/>
                <w:sz w:val="20"/>
                <w:szCs w:val="20"/>
              </w:rPr>
            </w:pPr>
            <w:r w:rsidRPr="00020D14">
              <w:rPr>
                <w:rFonts w:ascii="GOST Common" w:hAnsi="GOST Common"/>
                <w:sz w:val="20"/>
                <w:szCs w:val="20"/>
              </w:rPr>
              <w:t>Коммунальное обслуживание</w:t>
            </w:r>
            <w:r>
              <w:rPr>
                <w:rFonts w:ascii="GOST Common" w:hAnsi="GOST Common"/>
                <w:sz w:val="20"/>
                <w:szCs w:val="20"/>
              </w:rPr>
              <w:t xml:space="preserve"> </w:t>
            </w:r>
          </w:p>
          <w:p w14:paraId="6E42C1F5" w14:textId="3AF72234" w:rsidR="00FA3A0D" w:rsidRPr="00020D14" w:rsidRDefault="00FA3A0D" w:rsidP="00FA3A0D">
            <w:pPr>
              <w:rPr>
                <w:rFonts w:ascii="GOST Common" w:hAnsi="GOST Common"/>
                <w:sz w:val="20"/>
                <w:szCs w:val="20"/>
              </w:rPr>
            </w:pPr>
            <w:r w:rsidRPr="00020D14">
              <w:rPr>
                <w:rFonts w:ascii="GOST Common" w:hAnsi="GOST Common"/>
                <w:sz w:val="20"/>
                <w:szCs w:val="20"/>
              </w:rPr>
              <w:t>(код 3.1)</w:t>
            </w:r>
          </w:p>
        </w:tc>
        <w:tc>
          <w:tcPr>
            <w:tcW w:w="416" w:type="pct"/>
            <w:vAlign w:val="center"/>
          </w:tcPr>
          <w:p w14:paraId="1217C90C" w14:textId="0A346958" w:rsidR="00FA3A0D" w:rsidRPr="00020D14" w:rsidRDefault="00FA3A0D" w:rsidP="00FA3A0D">
            <w:pPr>
              <w:jc w:val="center"/>
              <w:rPr>
                <w:rFonts w:ascii="GOST Common" w:hAnsi="GOST Common"/>
                <w:sz w:val="16"/>
                <w:szCs w:val="16"/>
              </w:rPr>
            </w:pPr>
            <w:r w:rsidRPr="00020D14">
              <w:rPr>
                <w:rFonts w:ascii="GOST Common" w:hAnsi="GOST Common" w:cs="Arial"/>
                <w:sz w:val="16"/>
                <w:szCs w:val="16"/>
              </w:rPr>
              <w:t>10</w:t>
            </w:r>
          </w:p>
        </w:tc>
        <w:tc>
          <w:tcPr>
            <w:tcW w:w="441" w:type="pct"/>
            <w:vAlign w:val="center"/>
          </w:tcPr>
          <w:p w14:paraId="35887A59" w14:textId="252C6F23" w:rsidR="00FA3A0D" w:rsidRPr="00020D14" w:rsidRDefault="00FA3A0D" w:rsidP="00FA3A0D">
            <w:pPr>
              <w:jc w:val="center"/>
              <w:rPr>
                <w:rFonts w:ascii="GOST Common" w:hAnsi="GOST Common"/>
                <w:sz w:val="16"/>
                <w:szCs w:val="16"/>
              </w:rPr>
            </w:pPr>
            <w:r>
              <w:rPr>
                <w:rFonts w:ascii="GOST Common" w:hAnsi="GOST Common" w:cs="Arial"/>
                <w:sz w:val="16"/>
                <w:szCs w:val="16"/>
              </w:rPr>
              <w:t>5000</w:t>
            </w:r>
          </w:p>
        </w:tc>
        <w:tc>
          <w:tcPr>
            <w:tcW w:w="416" w:type="pct"/>
            <w:vAlign w:val="center"/>
          </w:tcPr>
          <w:p w14:paraId="4FCA6985" w14:textId="1D112946"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441" w:type="pct"/>
            <w:vAlign w:val="center"/>
          </w:tcPr>
          <w:p w14:paraId="233EEE35" w14:textId="50B02F6E"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3" w:type="pct"/>
            <w:vAlign w:val="center"/>
          </w:tcPr>
          <w:p w14:paraId="40452765" w14:textId="2AD7D086"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637" w:type="pct"/>
            <w:vAlign w:val="center"/>
          </w:tcPr>
          <w:p w14:paraId="380513C0" w14:textId="492B3810"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1" w:type="pct"/>
            <w:vAlign w:val="center"/>
          </w:tcPr>
          <w:p w14:paraId="35D38039" w14:textId="432F5EF1"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r>
      <w:tr w:rsidR="00FA3A0D" w:rsidRPr="00020D14" w14:paraId="05549D16" w14:textId="77777777" w:rsidTr="00FA3A0D">
        <w:tc>
          <w:tcPr>
            <w:tcW w:w="1145" w:type="pct"/>
            <w:vAlign w:val="center"/>
          </w:tcPr>
          <w:p w14:paraId="6854CD58" w14:textId="1740D660" w:rsidR="00FA3A0D" w:rsidRPr="00020D14" w:rsidRDefault="00FA3A0D" w:rsidP="00FA3A0D">
            <w:pPr>
              <w:rPr>
                <w:rFonts w:ascii="GOST Common" w:hAnsi="GOST Common"/>
                <w:sz w:val="20"/>
                <w:szCs w:val="20"/>
              </w:rPr>
            </w:pPr>
            <w:r>
              <w:rPr>
                <w:rFonts w:ascii="GOST Common" w:hAnsi="GOST Common"/>
                <w:sz w:val="20"/>
                <w:szCs w:val="20"/>
              </w:rPr>
              <w:t>Энергетика (код 6.7)</w:t>
            </w:r>
          </w:p>
        </w:tc>
        <w:tc>
          <w:tcPr>
            <w:tcW w:w="416" w:type="pct"/>
            <w:vAlign w:val="center"/>
          </w:tcPr>
          <w:p w14:paraId="18568702" w14:textId="2B3787B4" w:rsidR="00FA3A0D" w:rsidRPr="00020D14" w:rsidRDefault="00FA3A0D" w:rsidP="00FA3A0D">
            <w:pPr>
              <w:jc w:val="center"/>
              <w:rPr>
                <w:rFonts w:ascii="GOST Common" w:hAnsi="GOST Common"/>
                <w:sz w:val="16"/>
                <w:szCs w:val="16"/>
              </w:rPr>
            </w:pPr>
            <w:r w:rsidRPr="00020D14">
              <w:rPr>
                <w:rFonts w:ascii="GOST Common" w:hAnsi="GOST Common" w:cs="Arial"/>
                <w:sz w:val="16"/>
                <w:szCs w:val="16"/>
              </w:rPr>
              <w:t>10</w:t>
            </w:r>
          </w:p>
        </w:tc>
        <w:tc>
          <w:tcPr>
            <w:tcW w:w="441" w:type="pct"/>
            <w:vAlign w:val="center"/>
          </w:tcPr>
          <w:p w14:paraId="4A8609A1" w14:textId="06E9FD35" w:rsidR="00FA3A0D" w:rsidRPr="00020D14" w:rsidRDefault="00FA3A0D" w:rsidP="00FA3A0D">
            <w:pPr>
              <w:jc w:val="center"/>
              <w:rPr>
                <w:rFonts w:ascii="GOST Common" w:hAnsi="GOST Common"/>
                <w:sz w:val="16"/>
                <w:szCs w:val="16"/>
              </w:rPr>
            </w:pPr>
            <w:r>
              <w:rPr>
                <w:rFonts w:ascii="GOST Common" w:hAnsi="GOST Common" w:cs="Arial"/>
                <w:sz w:val="16"/>
                <w:szCs w:val="16"/>
              </w:rPr>
              <w:t>5000</w:t>
            </w:r>
          </w:p>
        </w:tc>
        <w:tc>
          <w:tcPr>
            <w:tcW w:w="416" w:type="pct"/>
            <w:vAlign w:val="center"/>
          </w:tcPr>
          <w:p w14:paraId="132C3E48" w14:textId="78211AF6"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441" w:type="pct"/>
            <w:vAlign w:val="center"/>
          </w:tcPr>
          <w:p w14:paraId="235E0D00" w14:textId="4D3FD4BB"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3" w:type="pct"/>
            <w:vAlign w:val="center"/>
          </w:tcPr>
          <w:p w14:paraId="6A257F5B" w14:textId="7E992693"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637" w:type="pct"/>
            <w:vAlign w:val="center"/>
          </w:tcPr>
          <w:p w14:paraId="3B93B567" w14:textId="56F76BD6"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1" w:type="pct"/>
            <w:vAlign w:val="center"/>
          </w:tcPr>
          <w:p w14:paraId="2CA3071D" w14:textId="1AE719D9"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r>
      <w:tr w:rsidR="00FA3A0D" w:rsidRPr="00020D14" w14:paraId="0FC24640" w14:textId="77777777" w:rsidTr="00FA3A0D">
        <w:tc>
          <w:tcPr>
            <w:tcW w:w="1145" w:type="pct"/>
            <w:vAlign w:val="center"/>
          </w:tcPr>
          <w:p w14:paraId="038E8BBB" w14:textId="77777777" w:rsidR="00FA3A0D" w:rsidRPr="00020D14" w:rsidRDefault="00FA3A0D" w:rsidP="00FA3A0D">
            <w:pPr>
              <w:rPr>
                <w:rFonts w:ascii="GOST Common" w:hAnsi="GOST Common"/>
                <w:sz w:val="20"/>
                <w:szCs w:val="20"/>
              </w:rPr>
            </w:pPr>
            <w:r w:rsidRPr="00020D14">
              <w:rPr>
                <w:rFonts w:ascii="GOST Common" w:hAnsi="GOST Common"/>
                <w:sz w:val="20"/>
                <w:szCs w:val="20"/>
              </w:rPr>
              <w:t>Связь (код 6.8)</w:t>
            </w:r>
          </w:p>
        </w:tc>
        <w:tc>
          <w:tcPr>
            <w:tcW w:w="416" w:type="pct"/>
            <w:vAlign w:val="center"/>
          </w:tcPr>
          <w:p w14:paraId="0E933351" w14:textId="70C384A6" w:rsidR="00FA3A0D" w:rsidRPr="00020D14" w:rsidRDefault="00FA3A0D" w:rsidP="00FA3A0D">
            <w:pPr>
              <w:jc w:val="center"/>
              <w:rPr>
                <w:rFonts w:ascii="GOST Common" w:hAnsi="GOST Common"/>
                <w:sz w:val="16"/>
                <w:szCs w:val="16"/>
              </w:rPr>
            </w:pPr>
            <w:r w:rsidRPr="00020D14">
              <w:rPr>
                <w:rFonts w:ascii="GOST Common" w:hAnsi="GOST Common" w:cs="Arial"/>
                <w:sz w:val="16"/>
                <w:szCs w:val="16"/>
              </w:rPr>
              <w:t>10</w:t>
            </w:r>
          </w:p>
        </w:tc>
        <w:tc>
          <w:tcPr>
            <w:tcW w:w="441" w:type="pct"/>
            <w:vAlign w:val="center"/>
          </w:tcPr>
          <w:p w14:paraId="40246E9C" w14:textId="730588F9" w:rsidR="00FA3A0D" w:rsidRPr="00020D14" w:rsidRDefault="00FA3A0D" w:rsidP="00FA3A0D">
            <w:pPr>
              <w:jc w:val="center"/>
              <w:rPr>
                <w:rFonts w:ascii="GOST Common" w:hAnsi="GOST Common"/>
                <w:sz w:val="16"/>
                <w:szCs w:val="16"/>
              </w:rPr>
            </w:pPr>
            <w:r>
              <w:rPr>
                <w:rFonts w:ascii="GOST Common" w:hAnsi="GOST Common" w:cs="Arial"/>
                <w:sz w:val="16"/>
                <w:szCs w:val="16"/>
              </w:rPr>
              <w:t>5000</w:t>
            </w:r>
          </w:p>
        </w:tc>
        <w:tc>
          <w:tcPr>
            <w:tcW w:w="416" w:type="pct"/>
            <w:vAlign w:val="center"/>
          </w:tcPr>
          <w:p w14:paraId="50B43BC0" w14:textId="07523300"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441" w:type="pct"/>
            <w:vAlign w:val="center"/>
          </w:tcPr>
          <w:p w14:paraId="2D650FDD" w14:textId="7D882B8C"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3" w:type="pct"/>
            <w:vAlign w:val="center"/>
          </w:tcPr>
          <w:p w14:paraId="191E6655" w14:textId="7B8AA92C"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637" w:type="pct"/>
            <w:vAlign w:val="center"/>
          </w:tcPr>
          <w:p w14:paraId="3E488493" w14:textId="70F3D59F"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1" w:type="pct"/>
            <w:vAlign w:val="center"/>
          </w:tcPr>
          <w:p w14:paraId="7F12CFFE" w14:textId="16C30A18"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r>
      <w:tr w:rsidR="00FA3A0D" w:rsidRPr="00020D14" w14:paraId="762469E7" w14:textId="77777777" w:rsidTr="00FA3A0D">
        <w:tc>
          <w:tcPr>
            <w:tcW w:w="1145" w:type="pct"/>
            <w:vAlign w:val="center"/>
          </w:tcPr>
          <w:p w14:paraId="52DE9821" w14:textId="76FDB58C" w:rsidR="00FA3A0D" w:rsidRPr="00020D14" w:rsidRDefault="00FA3A0D" w:rsidP="00FA3A0D">
            <w:pPr>
              <w:rPr>
                <w:rFonts w:ascii="GOST Common" w:hAnsi="GOST Common"/>
                <w:sz w:val="20"/>
                <w:szCs w:val="20"/>
              </w:rPr>
            </w:pPr>
            <w:r w:rsidRPr="00020D14">
              <w:rPr>
                <w:rFonts w:ascii="GOST Common" w:hAnsi="GOST Common"/>
                <w:sz w:val="20"/>
                <w:szCs w:val="20"/>
              </w:rPr>
              <w:t>Улично-дорожная сеть (код 12.0.1)</w:t>
            </w:r>
            <w:r w:rsidRPr="00020D14">
              <w:rPr>
                <w:rStyle w:val="ab"/>
                <w:rFonts w:ascii="GOST Common" w:hAnsi="GOST Common"/>
                <w:sz w:val="20"/>
                <w:szCs w:val="20"/>
              </w:rPr>
              <w:footnoteReference w:id="29"/>
            </w:r>
          </w:p>
        </w:tc>
        <w:tc>
          <w:tcPr>
            <w:tcW w:w="416" w:type="pct"/>
            <w:vAlign w:val="center"/>
          </w:tcPr>
          <w:p w14:paraId="407F1716" w14:textId="2B0DF769" w:rsidR="00FA3A0D" w:rsidRPr="00020D14" w:rsidRDefault="00FA3A0D" w:rsidP="00FA3A0D">
            <w:pPr>
              <w:jc w:val="center"/>
              <w:rPr>
                <w:rFonts w:ascii="GOST Common" w:hAnsi="GOST Common"/>
                <w:sz w:val="16"/>
                <w:szCs w:val="16"/>
              </w:rPr>
            </w:pPr>
            <w:r w:rsidRPr="004B37FA">
              <w:rPr>
                <w:rFonts w:ascii="GOST Common" w:hAnsi="GOST Common" w:cs="Arial"/>
                <w:sz w:val="16"/>
                <w:szCs w:val="16"/>
              </w:rPr>
              <w:t>Не подлежит установлению</w:t>
            </w:r>
          </w:p>
        </w:tc>
        <w:tc>
          <w:tcPr>
            <w:tcW w:w="441" w:type="pct"/>
            <w:vAlign w:val="center"/>
          </w:tcPr>
          <w:p w14:paraId="66A57A4F" w14:textId="15A36C26" w:rsidR="00FA3A0D" w:rsidRPr="00020D14" w:rsidRDefault="00FA3A0D" w:rsidP="00FA3A0D">
            <w:pPr>
              <w:jc w:val="center"/>
              <w:rPr>
                <w:rFonts w:ascii="GOST Common" w:hAnsi="GOST Common"/>
                <w:sz w:val="16"/>
                <w:szCs w:val="16"/>
              </w:rPr>
            </w:pPr>
            <w:r w:rsidRPr="004B37FA">
              <w:rPr>
                <w:rFonts w:ascii="GOST Common" w:hAnsi="GOST Common" w:cs="Arial"/>
                <w:sz w:val="16"/>
                <w:szCs w:val="16"/>
              </w:rPr>
              <w:t>Не подлежит установлению</w:t>
            </w:r>
          </w:p>
        </w:tc>
        <w:tc>
          <w:tcPr>
            <w:tcW w:w="416" w:type="pct"/>
            <w:vAlign w:val="center"/>
          </w:tcPr>
          <w:p w14:paraId="7552284D" w14:textId="4C965678"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441" w:type="pct"/>
            <w:vAlign w:val="center"/>
          </w:tcPr>
          <w:p w14:paraId="6BE0F89F" w14:textId="2B444CBD"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3" w:type="pct"/>
            <w:vAlign w:val="center"/>
          </w:tcPr>
          <w:p w14:paraId="30AEE645" w14:textId="4F184F9A"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637" w:type="pct"/>
            <w:vAlign w:val="center"/>
          </w:tcPr>
          <w:p w14:paraId="40C4BE4E" w14:textId="09A3E701"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1" w:type="pct"/>
            <w:vAlign w:val="center"/>
          </w:tcPr>
          <w:p w14:paraId="56C59CFD" w14:textId="328CDAA4" w:rsidR="00FA3A0D" w:rsidRPr="00020D14" w:rsidRDefault="00FA3A0D" w:rsidP="00FA3A0D">
            <w:pPr>
              <w:jc w:val="center"/>
              <w:rPr>
                <w:rFonts w:ascii="GOST Common" w:hAnsi="GOST Common"/>
                <w:sz w:val="16"/>
                <w:szCs w:val="16"/>
              </w:rPr>
            </w:pPr>
            <w:r w:rsidRPr="00E70FA5">
              <w:rPr>
                <w:rFonts w:ascii="GOST Common" w:hAnsi="GOST Common" w:cs="Arial"/>
                <w:sz w:val="16"/>
                <w:szCs w:val="16"/>
              </w:rPr>
              <w:t>Не подлежит установлению</w:t>
            </w:r>
          </w:p>
        </w:tc>
      </w:tr>
      <w:tr w:rsidR="000B20D6" w:rsidRPr="00020D14" w14:paraId="4B5FE79E" w14:textId="77777777" w:rsidTr="00E05612">
        <w:tc>
          <w:tcPr>
            <w:tcW w:w="5000" w:type="pct"/>
            <w:gridSpan w:val="8"/>
            <w:shd w:val="clear" w:color="auto" w:fill="F2F2F2"/>
          </w:tcPr>
          <w:p w14:paraId="2B0DCC35" w14:textId="45E9F209" w:rsidR="000B20D6" w:rsidRPr="00020D14" w:rsidRDefault="000B20D6" w:rsidP="000B20D6">
            <w:pPr>
              <w:jc w:val="center"/>
              <w:rPr>
                <w:rFonts w:ascii="GOST Common" w:hAnsi="GOST Common"/>
                <w:i/>
                <w:sz w:val="20"/>
                <w:szCs w:val="16"/>
              </w:rPr>
            </w:pPr>
            <w:r w:rsidRPr="00020D14">
              <w:rPr>
                <w:rFonts w:ascii="GOST Common" w:hAnsi="GOST Common"/>
                <w:i/>
                <w:sz w:val="20"/>
                <w:szCs w:val="16"/>
              </w:rPr>
              <w:t>Вспомогательные виды разрешенного использования– не установлены</w:t>
            </w:r>
          </w:p>
        </w:tc>
      </w:tr>
      <w:tr w:rsidR="000B20D6" w:rsidRPr="00020D14" w14:paraId="01F9744C" w14:textId="77777777" w:rsidTr="00E05612">
        <w:tc>
          <w:tcPr>
            <w:tcW w:w="5000" w:type="pct"/>
            <w:gridSpan w:val="8"/>
            <w:shd w:val="clear" w:color="auto" w:fill="F2F2F2"/>
          </w:tcPr>
          <w:p w14:paraId="230E9867" w14:textId="77777777" w:rsidR="000B20D6" w:rsidRPr="00020D14" w:rsidRDefault="000B20D6" w:rsidP="000B20D6">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 – не установлены</w:t>
            </w:r>
          </w:p>
        </w:tc>
      </w:tr>
    </w:tbl>
    <w:p w14:paraId="58401043" w14:textId="6224AEAB" w:rsidR="000B20D6" w:rsidRDefault="000B20D6" w:rsidP="000B20D6">
      <w:pPr>
        <w:jc w:val="both"/>
        <w:rPr>
          <w:rFonts w:ascii="GOST Common" w:hAnsi="GOST Common"/>
          <w:u w:val="single"/>
        </w:rPr>
      </w:pPr>
      <w:r w:rsidRPr="00020D14">
        <w:rPr>
          <w:rFonts w:ascii="GOST Common" w:hAnsi="GOST Common"/>
          <w:i/>
          <w:sz w:val="14"/>
          <w:szCs w:val="14"/>
        </w:rPr>
        <w:t>*</w:t>
      </w:r>
      <w:r w:rsidRPr="002D61FA">
        <w:rPr>
          <w:rFonts w:ascii="GOST Common" w:hAnsi="GOST Common"/>
          <w:i/>
          <w:sz w:val="14"/>
          <w:szCs w:val="14"/>
        </w:rPr>
        <w:t xml:space="preserve"> </w:t>
      </w:r>
      <w:r>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поправкой на противопожарный разрыв</w:t>
      </w:r>
    </w:p>
    <w:p w14:paraId="5995362F" w14:textId="072602A4" w:rsidR="002E0250" w:rsidRPr="00020D14" w:rsidRDefault="002E0250" w:rsidP="000B20D6">
      <w:pPr>
        <w:jc w:val="both"/>
        <w:rPr>
          <w:rFonts w:ascii="GOST Common" w:hAnsi="GOST Common"/>
          <w:u w:val="single"/>
        </w:rPr>
      </w:pPr>
    </w:p>
    <w:p w14:paraId="68C5CDA7" w14:textId="6AF690E9" w:rsidR="00FA3A0D" w:rsidRDefault="00FA3A0D">
      <w:pPr>
        <w:rPr>
          <w:rFonts w:ascii="GOST Common" w:hAnsi="GOST Common"/>
          <w:u w:val="single"/>
        </w:rPr>
      </w:pPr>
      <w:r>
        <w:rPr>
          <w:rFonts w:ascii="GOST Common" w:hAnsi="GOST Common"/>
          <w:u w:val="single"/>
        </w:rPr>
        <w:br w:type="page"/>
      </w:r>
    </w:p>
    <w:p w14:paraId="34E38FA3" w14:textId="3F6091B8" w:rsidR="00FA3A0D" w:rsidRPr="00020D14" w:rsidRDefault="00FA3A0D" w:rsidP="00FA3A0D">
      <w:pPr>
        <w:jc w:val="center"/>
        <w:rPr>
          <w:rFonts w:ascii="GOST Common" w:hAnsi="GOST Common"/>
          <w:u w:val="single"/>
        </w:rPr>
      </w:pPr>
      <w:r w:rsidRPr="00020D14">
        <w:rPr>
          <w:rFonts w:ascii="GOST Common" w:hAnsi="GOST Common"/>
          <w:u w:val="single"/>
        </w:rPr>
        <w:lastRenderedPageBreak/>
        <w:t>Зона инженерной инфраструктуры (Пи</w:t>
      </w:r>
      <w:r>
        <w:rPr>
          <w:rFonts w:ascii="GOST Common" w:hAnsi="GOST Common"/>
          <w:u w:val="single"/>
        </w:rPr>
        <w:t>(2)</w:t>
      </w:r>
      <w:r w:rsidRPr="00020D14">
        <w:rPr>
          <w:rFonts w:ascii="GOST Common" w:hAnsi="GOST Common"/>
          <w:u w:val="single"/>
        </w:rPr>
        <w:t>)</w:t>
      </w:r>
    </w:p>
    <w:p w14:paraId="190A3962" w14:textId="77777777" w:rsidR="00FA3A0D" w:rsidRPr="00020D14" w:rsidRDefault="00FA3A0D" w:rsidP="00FA3A0D">
      <w:pPr>
        <w:keepNext/>
        <w:keepLines/>
        <w:ind w:left="720"/>
        <w:jc w:val="right"/>
        <w:rPr>
          <w:rFonts w:ascii="GOST Common" w:hAnsi="GOST Common"/>
          <w:spacing w:val="-13"/>
        </w:rPr>
      </w:pPr>
      <w:r w:rsidRPr="00020D14">
        <w:rPr>
          <w:rFonts w:ascii="GOST Common" w:hAnsi="GOST Common"/>
          <w:spacing w:val="-13"/>
        </w:rPr>
        <w:t>Таблица 1</w:t>
      </w:r>
      <w:r>
        <w:rPr>
          <w:rFonts w:ascii="GOST Common" w:hAnsi="GOST Common"/>
          <w:spacing w:val="-13"/>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FA3A0D" w:rsidRPr="00020D14" w14:paraId="6A895238" w14:textId="77777777" w:rsidTr="00C372DF">
        <w:trPr>
          <w:tblHeader/>
        </w:trPr>
        <w:tc>
          <w:tcPr>
            <w:tcW w:w="1145" w:type="pct"/>
            <w:vMerge w:val="restart"/>
            <w:shd w:val="clear" w:color="auto" w:fill="D9D9D9"/>
            <w:vAlign w:val="center"/>
          </w:tcPr>
          <w:p w14:paraId="38481DEC" w14:textId="77777777" w:rsidR="00FA3A0D" w:rsidRPr="00020D14" w:rsidRDefault="00FA3A0D" w:rsidP="00C372DF">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41B0BEDA" w14:textId="77777777" w:rsidR="00FA3A0D" w:rsidRPr="00020D14" w:rsidRDefault="00FA3A0D" w:rsidP="00C372DF">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34967C0D" w14:textId="77777777" w:rsidR="00FA3A0D" w:rsidRPr="00020D14" w:rsidRDefault="00FA3A0D" w:rsidP="00C372DF">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37" w:type="pct"/>
            <w:vMerge w:val="restart"/>
            <w:shd w:val="clear" w:color="auto" w:fill="D9D9D9"/>
            <w:vAlign w:val="center"/>
          </w:tcPr>
          <w:p w14:paraId="0C21C3CF" w14:textId="77777777" w:rsidR="00FA3A0D" w:rsidRPr="00020D14" w:rsidRDefault="00FA3A0D" w:rsidP="00C372DF">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14:paraId="0661A1D0" w14:textId="77777777" w:rsidR="00FA3A0D" w:rsidRPr="00020D14" w:rsidRDefault="00FA3A0D" w:rsidP="00C372DF">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FA3A0D" w:rsidRPr="00020D14" w14:paraId="3099332C" w14:textId="77777777" w:rsidTr="00C372DF">
        <w:trPr>
          <w:tblHeader/>
        </w:trPr>
        <w:tc>
          <w:tcPr>
            <w:tcW w:w="1145" w:type="pct"/>
            <w:vMerge/>
            <w:vAlign w:val="center"/>
          </w:tcPr>
          <w:p w14:paraId="31242E3F" w14:textId="77777777" w:rsidR="00FA3A0D" w:rsidRPr="00020D14" w:rsidRDefault="00FA3A0D" w:rsidP="00C372DF">
            <w:pPr>
              <w:jc w:val="center"/>
              <w:rPr>
                <w:rFonts w:ascii="GOST Common" w:hAnsi="GOST Common"/>
                <w:sz w:val="20"/>
                <w:szCs w:val="16"/>
              </w:rPr>
            </w:pPr>
          </w:p>
        </w:tc>
        <w:tc>
          <w:tcPr>
            <w:tcW w:w="857" w:type="pct"/>
            <w:gridSpan w:val="2"/>
            <w:shd w:val="clear" w:color="auto" w:fill="D9D9D9"/>
            <w:vAlign w:val="center"/>
          </w:tcPr>
          <w:p w14:paraId="540F030C" w14:textId="77777777" w:rsidR="00FA3A0D" w:rsidRPr="00020D14" w:rsidRDefault="00FA3A0D" w:rsidP="00C372DF">
            <w:pPr>
              <w:jc w:val="center"/>
              <w:rPr>
                <w:rFonts w:ascii="GOST Common" w:hAnsi="GOST Common"/>
                <w:sz w:val="20"/>
                <w:szCs w:val="16"/>
              </w:rPr>
            </w:pPr>
            <w:r w:rsidRPr="00020D14">
              <w:rPr>
                <w:rFonts w:ascii="GOST Common" w:hAnsi="GOST Common"/>
                <w:sz w:val="20"/>
                <w:szCs w:val="16"/>
              </w:rPr>
              <w:t>Площадь, кв.м</w:t>
            </w:r>
          </w:p>
        </w:tc>
        <w:tc>
          <w:tcPr>
            <w:tcW w:w="857" w:type="pct"/>
            <w:gridSpan w:val="2"/>
            <w:shd w:val="clear" w:color="auto" w:fill="D9D9D9"/>
            <w:vAlign w:val="center"/>
          </w:tcPr>
          <w:p w14:paraId="5EF4CD3B" w14:textId="77777777" w:rsidR="00FA3A0D" w:rsidRPr="00020D14" w:rsidRDefault="00FA3A0D" w:rsidP="00C372DF">
            <w:pPr>
              <w:jc w:val="center"/>
              <w:rPr>
                <w:rFonts w:ascii="GOST Common" w:hAnsi="GOST Common"/>
                <w:sz w:val="20"/>
                <w:szCs w:val="16"/>
              </w:rPr>
            </w:pPr>
            <w:r w:rsidRPr="00020D14">
              <w:rPr>
                <w:rFonts w:ascii="GOST Common" w:hAnsi="GOST Common"/>
                <w:sz w:val="20"/>
                <w:szCs w:val="16"/>
              </w:rPr>
              <w:t>Размер, м</w:t>
            </w:r>
          </w:p>
        </w:tc>
        <w:tc>
          <w:tcPr>
            <w:tcW w:w="753" w:type="pct"/>
            <w:vMerge/>
          </w:tcPr>
          <w:p w14:paraId="70724385" w14:textId="77777777" w:rsidR="00FA3A0D" w:rsidRPr="00020D14" w:rsidRDefault="00FA3A0D" w:rsidP="00C372DF">
            <w:pPr>
              <w:jc w:val="both"/>
              <w:rPr>
                <w:rFonts w:ascii="GOST Common" w:hAnsi="GOST Common"/>
                <w:sz w:val="20"/>
                <w:szCs w:val="16"/>
              </w:rPr>
            </w:pPr>
          </w:p>
        </w:tc>
        <w:tc>
          <w:tcPr>
            <w:tcW w:w="637" w:type="pct"/>
            <w:vMerge/>
          </w:tcPr>
          <w:p w14:paraId="6A954584" w14:textId="77777777" w:rsidR="00FA3A0D" w:rsidRPr="00020D14" w:rsidRDefault="00FA3A0D" w:rsidP="00C372DF">
            <w:pPr>
              <w:jc w:val="both"/>
              <w:rPr>
                <w:rFonts w:ascii="GOST Common" w:hAnsi="GOST Common"/>
                <w:sz w:val="20"/>
                <w:szCs w:val="16"/>
              </w:rPr>
            </w:pPr>
          </w:p>
        </w:tc>
        <w:tc>
          <w:tcPr>
            <w:tcW w:w="751" w:type="pct"/>
            <w:vMerge/>
          </w:tcPr>
          <w:p w14:paraId="7B98D10F" w14:textId="77777777" w:rsidR="00FA3A0D" w:rsidRPr="00020D14" w:rsidRDefault="00FA3A0D" w:rsidP="00C372DF">
            <w:pPr>
              <w:jc w:val="both"/>
              <w:rPr>
                <w:rFonts w:ascii="GOST Common" w:hAnsi="GOST Common"/>
                <w:sz w:val="20"/>
                <w:szCs w:val="16"/>
              </w:rPr>
            </w:pPr>
          </w:p>
        </w:tc>
      </w:tr>
      <w:tr w:rsidR="00FA3A0D" w:rsidRPr="00020D14" w14:paraId="1FF7C137" w14:textId="77777777" w:rsidTr="00C372DF">
        <w:trPr>
          <w:tblHeader/>
        </w:trPr>
        <w:tc>
          <w:tcPr>
            <w:tcW w:w="1145" w:type="pct"/>
            <w:vMerge/>
            <w:vAlign w:val="center"/>
          </w:tcPr>
          <w:p w14:paraId="004CE93E" w14:textId="77777777" w:rsidR="00FA3A0D" w:rsidRPr="00020D14" w:rsidRDefault="00FA3A0D" w:rsidP="00C372DF">
            <w:pPr>
              <w:jc w:val="center"/>
              <w:rPr>
                <w:rFonts w:ascii="GOST Common" w:hAnsi="GOST Common"/>
                <w:sz w:val="20"/>
                <w:szCs w:val="16"/>
              </w:rPr>
            </w:pPr>
          </w:p>
        </w:tc>
        <w:tc>
          <w:tcPr>
            <w:tcW w:w="416" w:type="pct"/>
            <w:shd w:val="clear" w:color="auto" w:fill="D9D9D9"/>
            <w:vAlign w:val="center"/>
          </w:tcPr>
          <w:p w14:paraId="219CA33A" w14:textId="77777777" w:rsidR="00FA3A0D" w:rsidRPr="00020D14" w:rsidRDefault="00FA3A0D" w:rsidP="00C372DF">
            <w:pPr>
              <w:jc w:val="center"/>
              <w:rPr>
                <w:rFonts w:ascii="GOST Common" w:hAnsi="GOST Common"/>
                <w:sz w:val="20"/>
                <w:szCs w:val="16"/>
              </w:rPr>
            </w:pPr>
            <w:r w:rsidRPr="00020D14">
              <w:rPr>
                <w:rFonts w:ascii="GOST Common" w:hAnsi="GOST Common"/>
                <w:sz w:val="20"/>
                <w:szCs w:val="16"/>
              </w:rPr>
              <w:t>минимум</w:t>
            </w:r>
          </w:p>
        </w:tc>
        <w:tc>
          <w:tcPr>
            <w:tcW w:w="441" w:type="pct"/>
            <w:shd w:val="clear" w:color="auto" w:fill="D9D9D9"/>
            <w:vAlign w:val="center"/>
          </w:tcPr>
          <w:p w14:paraId="112EA84A" w14:textId="77777777" w:rsidR="00FA3A0D" w:rsidRPr="00020D14" w:rsidRDefault="00FA3A0D" w:rsidP="00C372DF">
            <w:pPr>
              <w:jc w:val="center"/>
              <w:rPr>
                <w:rFonts w:ascii="GOST Common" w:hAnsi="GOST Common"/>
                <w:sz w:val="20"/>
                <w:szCs w:val="16"/>
              </w:rPr>
            </w:pPr>
            <w:r w:rsidRPr="00020D14">
              <w:rPr>
                <w:rFonts w:ascii="GOST Common" w:hAnsi="GOST Common"/>
                <w:sz w:val="20"/>
                <w:szCs w:val="16"/>
              </w:rPr>
              <w:t>максимум</w:t>
            </w:r>
          </w:p>
        </w:tc>
        <w:tc>
          <w:tcPr>
            <w:tcW w:w="416" w:type="pct"/>
            <w:shd w:val="clear" w:color="auto" w:fill="D9D9D9"/>
            <w:vAlign w:val="center"/>
          </w:tcPr>
          <w:p w14:paraId="45FAD3EF" w14:textId="77777777" w:rsidR="00FA3A0D" w:rsidRPr="00020D14" w:rsidRDefault="00FA3A0D" w:rsidP="00C372DF">
            <w:pPr>
              <w:jc w:val="center"/>
              <w:rPr>
                <w:rFonts w:ascii="GOST Common" w:hAnsi="GOST Common"/>
                <w:sz w:val="20"/>
                <w:szCs w:val="16"/>
              </w:rPr>
            </w:pPr>
            <w:r w:rsidRPr="00020D14">
              <w:rPr>
                <w:rFonts w:ascii="GOST Common" w:hAnsi="GOST Common"/>
                <w:sz w:val="20"/>
                <w:szCs w:val="16"/>
              </w:rPr>
              <w:t>минимум</w:t>
            </w:r>
          </w:p>
        </w:tc>
        <w:tc>
          <w:tcPr>
            <w:tcW w:w="441" w:type="pct"/>
            <w:shd w:val="clear" w:color="auto" w:fill="D9D9D9"/>
            <w:vAlign w:val="center"/>
          </w:tcPr>
          <w:p w14:paraId="42A14261" w14:textId="77777777" w:rsidR="00FA3A0D" w:rsidRPr="00020D14" w:rsidRDefault="00FA3A0D" w:rsidP="00C372DF">
            <w:pPr>
              <w:jc w:val="center"/>
              <w:rPr>
                <w:rFonts w:ascii="GOST Common" w:hAnsi="GOST Common"/>
                <w:sz w:val="20"/>
                <w:szCs w:val="16"/>
              </w:rPr>
            </w:pPr>
            <w:r w:rsidRPr="00020D14">
              <w:rPr>
                <w:rFonts w:ascii="GOST Common" w:hAnsi="GOST Common"/>
                <w:sz w:val="20"/>
                <w:szCs w:val="16"/>
              </w:rPr>
              <w:t>максимум</w:t>
            </w:r>
          </w:p>
        </w:tc>
        <w:tc>
          <w:tcPr>
            <w:tcW w:w="753" w:type="pct"/>
            <w:vMerge/>
          </w:tcPr>
          <w:p w14:paraId="3F7C52D0" w14:textId="77777777" w:rsidR="00FA3A0D" w:rsidRPr="00020D14" w:rsidRDefault="00FA3A0D" w:rsidP="00C372DF">
            <w:pPr>
              <w:jc w:val="both"/>
              <w:rPr>
                <w:rFonts w:ascii="GOST Common" w:hAnsi="GOST Common"/>
                <w:sz w:val="20"/>
                <w:szCs w:val="16"/>
              </w:rPr>
            </w:pPr>
          </w:p>
        </w:tc>
        <w:tc>
          <w:tcPr>
            <w:tcW w:w="637" w:type="pct"/>
            <w:vMerge/>
          </w:tcPr>
          <w:p w14:paraId="1F81CBA8" w14:textId="77777777" w:rsidR="00FA3A0D" w:rsidRPr="00020D14" w:rsidRDefault="00FA3A0D" w:rsidP="00C372DF">
            <w:pPr>
              <w:jc w:val="both"/>
              <w:rPr>
                <w:rFonts w:ascii="GOST Common" w:hAnsi="GOST Common"/>
                <w:sz w:val="20"/>
                <w:szCs w:val="16"/>
              </w:rPr>
            </w:pPr>
          </w:p>
        </w:tc>
        <w:tc>
          <w:tcPr>
            <w:tcW w:w="751" w:type="pct"/>
            <w:vMerge/>
          </w:tcPr>
          <w:p w14:paraId="516EBA8E" w14:textId="77777777" w:rsidR="00FA3A0D" w:rsidRPr="00020D14" w:rsidRDefault="00FA3A0D" w:rsidP="00C372DF">
            <w:pPr>
              <w:jc w:val="both"/>
              <w:rPr>
                <w:rFonts w:ascii="GOST Common" w:hAnsi="GOST Common"/>
                <w:sz w:val="20"/>
                <w:szCs w:val="16"/>
              </w:rPr>
            </w:pPr>
          </w:p>
        </w:tc>
      </w:tr>
      <w:tr w:rsidR="00FA3A0D" w:rsidRPr="00020D14" w14:paraId="10B70257" w14:textId="77777777" w:rsidTr="00C372DF">
        <w:tc>
          <w:tcPr>
            <w:tcW w:w="5000" w:type="pct"/>
            <w:gridSpan w:val="8"/>
            <w:shd w:val="clear" w:color="auto" w:fill="F2F2F2"/>
          </w:tcPr>
          <w:p w14:paraId="7EBC1678" w14:textId="77777777" w:rsidR="00FA3A0D" w:rsidRPr="00020D14" w:rsidRDefault="00FA3A0D" w:rsidP="00C372DF">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FA3A0D" w:rsidRPr="00020D14" w14:paraId="3FAE51F1" w14:textId="77777777" w:rsidTr="00C372DF">
        <w:tc>
          <w:tcPr>
            <w:tcW w:w="1145" w:type="pct"/>
            <w:vAlign w:val="center"/>
          </w:tcPr>
          <w:p w14:paraId="57E18A1D" w14:textId="77777777" w:rsidR="00FA3A0D" w:rsidRDefault="00FA3A0D" w:rsidP="00C372DF">
            <w:pPr>
              <w:rPr>
                <w:rFonts w:ascii="GOST Common" w:hAnsi="GOST Common"/>
                <w:sz w:val="20"/>
                <w:szCs w:val="20"/>
              </w:rPr>
            </w:pPr>
            <w:r w:rsidRPr="00020D14">
              <w:rPr>
                <w:rFonts w:ascii="GOST Common" w:hAnsi="GOST Common"/>
                <w:sz w:val="20"/>
                <w:szCs w:val="20"/>
              </w:rPr>
              <w:t>Коммунальное обслуживание</w:t>
            </w:r>
            <w:r>
              <w:rPr>
                <w:rFonts w:ascii="GOST Common" w:hAnsi="GOST Common"/>
                <w:sz w:val="20"/>
                <w:szCs w:val="20"/>
              </w:rPr>
              <w:t xml:space="preserve"> </w:t>
            </w:r>
          </w:p>
          <w:p w14:paraId="027C5175" w14:textId="77777777" w:rsidR="00FA3A0D" w:rsidRPr="00020D14" w:rsidRDefault="00FA3A0D" w:rsidP="00C372DF">
            <w:pPr>
              <w:rPr>
                <w:rFonts w:ascii="GOST Common" w:hAnsi="GOST Common"/>
                <w:sz w:val="20"/>
                <w:szCs w:val="20"/>
              </w:rPr>
            </w:pPr>
            <w:r w:rsidRPr="00020D14">
              <w:rPr>
                <w:rFonts w:ascii="GOST Common" w:hAnsi="GOST Common"/>
                <w:sz w:val="20"/>
                <w:szCs w:val="20"/>
              </w:rPr>
              <w:t>(код 3.1)</w:t>
            </w:r>
          </w:p>
        </w:tc>
        <w:tc>
          <w:tcPr>
            <w:tcW w:w="416" w:type="pct"/>
            <w:vAlign w:val="center"/>
          </w:tcPr>
          <w:p w14:paraId="764D9D96" w14:textId="77777777" w:rsidR="00FA3A0D" w:rsidRPr="00020D14" w:rsidRDefault="00FA3A0D" w:rsidP="00C372DF">
            <w:pPr>
              <w:jc w:val="center"/>
              <w:rPr>
                <w:rFonts w:ascii="GOST Common" w:hAnsi="GOST Common"/>
                <w:sz w:val="16"/>
                <w:szCs w:val="16"/>
              </w:rPr>
            </w:pPr>
            <w:r w:rsidRPr="00020D14">
              <w:rPr>
                <w:rFonts w:ascii="GOST Common" w:hAnsi="GOST Common" w:cs="Arial"/>
                <w:sz w:val="16"/>
                <w:szCs w:val="16"/>
              </w:rPr>
              <w:t>10</w:t>
            </w:r>
          </w:p>
        </w:tc>
        <w:tc>
          <w:tcPr>
            <w:tcW w:w="441" w:type="pct"/>
            <w:vAlign w:val="center"/>
          </w:tcPr>
          <w:p w14:paraId="1AA38A85" w14:textId="77777777" w:rsidR="00FA3A0D" w:rsidRPr="00020D14" w:rsidRDefault="00FA3A0D" w:rsidP="00C372DF">
            <w:pPr>
              <w:jc w:val="center"/>
              <w:rPr>
                <w:rFonts w:ascii="GOST Common" w:hAnsi="GOST Common"/>
                <w:sz w:val="16"/>
                <w:szCs w:val="16"/>
              </w:rPr>
            </w:pPr>
            <w:r>
              <w:rPr>
                <w:rFonts w:ascii="GOST Common" w:hAnsi="GOST Common" w:cs="Arial"/>
                <w:sz w:val="16"/>
                <w:szCs w:val="16"/>
              </w:rPr>
              <w:t>5000</w:t>
            </w:r>
          </w:p>
        </w:tc>
        <w:tc>
          <w:tcPr>
            <w:tcW w:w="416" w:type="pct"/>
            <w:vAlign w:val="center"/>
          </w:tcPr>
          <w:p w14:paraId="0F05C0A6"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441" w:type="pct"/>
            <w:vAlign w:val="center"/>
          </w:tcPr>
          <w:p w14:paraId="6ABC59D9"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3" w:type="pct"/>
            <w:vAlign w:val="center"/>
          </w:tcPr>
          <w:p w14:paraId="56CFC6DA"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637" w:type="pct"/>
            <w:vAlign w:val="center"/>
          </w:tcPr>
          <w:p w14:paraId="7C0C7E0C"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1" w:type="pct"/>
            <w:vAlign w:val="center"/>
          </w:tcPr>
          <w:p w14:paraId="064C7EEF"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r>
      <w:tr w:rsidR="00FA3A0D" w:rsidRPr="00020D14" w14:paraId="1BF8D83B" w14:textId="77777777" w:rsidTr="00C372DF">
        <w:tc>
          <w:tcPr>
            <w:tcW w:w="1145" w:type="pct"/>
            <w:vAlign w:val="center"/>
          </w:tcPr>
          <w:p w14:paraId="1D8A7075" w14:textId="77777777" w:rsidR="00FA3A0D" w:rsidRPr="00020D14" w:rsidRDefault="00FA3A0D" w:rsidP="00C372DF">
            <w:pPr>
              <w:rPr>
                <w:rFonts w:ascii="GOST Common" w:hAnsi="GOST Common"/>
                <w:sz w:val="20"/>
                <w:szCs w:val="20"/>
              </w:rPr>
            </w:pPr>
            <w:r>
              <w:rPr>
                <w:rFonts w:ascii="GOST Common" w:hAnsi="GOST Common"/>
                <w:sz w:val="20"/>
                <w:szCs w:val="20"/>
              </w:rPr>
              <w:t>Энергетика (код 6.7)</w:t>
            </w:r>
          </w:p>
        </w:tc>
        <w:tc>
          <w:tcPr>
            <w:tcW w:w="416" w:type="pct"/>
            <w:vAlign w:val="center"/>
          </w:tcPr>
          <w:p w14:paraId="6308ED2D" w14:textId="77777777" w:rsidR="00FA3A0D" w:rsidRPr="00020D14" w:rsidRDefault="00FA3A0D" w:rsidP="00C372DF">
            <w:pPr>
              <w:jc w:val="center"/>
              <w:rPr>
                <w:rFonts w:ascii="GOST Common" w:hAnsi="GOST Common"/>
                <w:sz w:val="16"/>
                <w:szCs w:val="16"/>
              </w:rPr>
            </w:pPr>
            <w:r w:rsidRPr="00020D14">
              <w:rPr>
                <w:rFonts w:ascii="GOST Common" w:hAnsi="GOST Common" w:cs="Arial"/>
                <w:sz w:val="16"/>
                <w:szCs w:val="16"/>
              </w:rPr>
              <w:t>10</w:t>
            </w:r>
          </w:p>
        </w:tc>
        <w:tc>
          <w:tcPr>
            <w:tcW w:w="441" w:type="pct"/>
            <w:vAlign w:val="center"/>
          </w:tcPr>
          <w:p w14:paraId="687FCBC9" w14:textId="77777777" w:rsidR="00FA3A0D" w:rsidRPr="00020D14" w:rsidRDefault="00FA3A0D" w:rsidP="00C372DF">
            <w:pPr>
              <w:jc w:val="center"/>
              <w:rPr>
                <w:rFonts w:ascii="GOST Common" w:hAnsi="GOST Common"/>
                <w:sz w:val="16"/>
                <w:szCs w:val="16"/>
              </w:rPr>
            </w:pPr>
            <w:r>
              <w:rPr>
                <w:rFonts w:ascii="GOST Common" w:hAnsi="GOST Common" w:cs="Arial"/>
                <w:sz w:val="16"/>
                <w:szCs w:val="16"/>
              </w:rPr>
              <w:t>5000</w:t>
            </w:r>
          </w:p>
        </w:tc>
        <w:tc>
          <w:tcPr>
            <w:tcW w:w="416" w:type="pct"/>
            <w:vAlign w:val="center"/>
          </w:tcPr>
          <w:p w14:paraId="09B9C234"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441" w:type="pct"/>
            <w:vAlign w:val="center"/>
          </w:tcPr>
          <w:p w14:paraId="365BF2BF"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3" w:type="pct"/>
            <w:vAlign w:val="center"/>
          </w:tcPr>
          <w:p w14:paraId="007C6986"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637" w:type="pct"/>
            <w:vAlign w:val="center"/>
          </w:tcPr>
          <w:p w14:paraId="3FE8EEE1"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1" w:type="pct"/>
            <w:vAlign w:val="center"/>
          </w:tcPr>
          <w:p w14:paraId="6621063A"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r>
      <w:tr w:rsidR="00FA3A0D" w:rsidRPr="00020D14" w14:paraId="1214C4E0" w14:textId="77777777" w:rsidTr="00C372DF">
        <w:tc>
          <w:tcPr>
            <w:tcW w:w="1145" w:type="pct"/>
            <w:vAlign w:val="center"/>
          </w:tcPr>
          <w:p w14:paraId="348C1E42" w14:textId="77777777" w:rsidR="00FA3A0D" w:rsidRPr="00020D14" w:rsidRDefault="00FA3A0D" w:rsidP="00C372DF">
            <w:pPr>
              <w:rPr>
                <w:rFonts w:ascii="GOST Common" w:hAnsi="GOST Common"/>
                <w:sz w:val="20"/>
                <w:szCs w:val="20"/>
              </w:rPr>
            </w:pPr>
            <w:r w:rsidRPr="00020D14">
              <w:rPr>
                <w:rFonts w:ascii="GOST Common" w:hAnsi="GOST Common"/>
                <w:sz w:val="20"/>
                <w:szCs w:val="20"/>
              </w:rPr>
              <w:t>Связь (код 6.8)</w:t>
            </w:r>
          </w:p>
        </w:tc>
        <w:tc>
          <w:tcPr>
            <w:tcW w:w="416" w:type="pct"/>
            <w:vAlign w:val="center"/>
          </w:tcPr>
          <w:p w14:paraId="7E71A71C" w14:textId="77777777" w:rsidR="00FA3A0D" w:rsidRPr="00020D14" w:rsidRDefault="00FA3A0D" w:rsidP="00C372DF">
            <w:pPr>
              <w:jc w:val="center"/>
              <w:rPr>
                <w:rFonts w:ascii="GOST Common" w:hAnsi="GOST Common"/>
                <w:sz w:val="16"/>
                <w:szCs w:val="16"/>
              </w:rPr>
            </w:pPr>
            <w:r w:rsidRPr="00020D14">
              <w:rPr>
                <w:rFonts w:ascii="GOST Common" w:hAnsi="GOST Common" w:cs="Arial"/>
                <w:sz w:val="16"/>
                <w:szCs w:val="16"/>
              </w:rPr>
              <w:t>10</w:t>
            </w:r>
          </w:p>
        </w:tc>
        <w:tc>
          <w:tcPr>
            <w:tcW w:w="441" w:type="pct"/>
            <w:vAlign w:val="center"/>
          </w:tcPr>
          <w:p w14:paraId="6924D4E8" w14:textId="77777777" w:rsidR="00FA3A0D" w:rsidRPr="00020D14" w:rsidRDefault="00FA3A0D" w:rsidP="00C372DF">
            <w:pPr>
              <w:jc w:val="center"/>
              <w:rPr>
                <w:rFonts w:ascii="GOST Common" w:hAnsi="GOST Common"/>
                <w:sz w:val="16"/>
                <w:szCs w:val="16"/>
              </w:rPr>
            </w:pPr>
            <w:r>
              <w:rPr>
                <w:rFonts w:ascii="GOST Common" w:hAnsi="GOST Common" w:cs="Arial"/>
                <w:sz w:val="16"/>
                <w:szCs w:val="16"/>
              </w:rPr>
              <w:t>5000</w:t>
            </w:r>
          </w:p>
        </w:tc>
        <w:tc>
          <w:tcPr>
            <w:tcW w:w="416" w:type="pct"/>
            <w:vAlign w:val="center"/>
          </w:tcPr>
          <w:p w14:paraId="4508AC4F"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441" w:type="pct"/>
            <w:vAlign w:val="center"/>
          </w:tcPr>
          <w:p w14:paraId="78C73F58"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3" w:type="pct"/>
            <w:vAlign w:val="center"/>
          </w:tcPr>
          <w:p w14:paraId="0ED5FB59"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637" w:type="pct"/>
            <w:vAlign w:val="center"/>
          </w:tcPr>
          <w:p w14:paraId="421839DB"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1" w:type="pct"/>
            <w:vAlign w:val="center"/>
          </w:tcPr>
          <w:p w14:paraId="36706D10"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r>
      <w:tr w:rsidR="00FA3A0D" w:rsidRPr="00020D14" w14:paraId="5267895A" w14:textId="77777777" w:rsidTr="00C372DF">
        <w:tc>
          <w:tcPr>
            <w:tcW w:w="1145" w:type="pct"/>
            <w:vAlign w:val="center"/>
          </w:tcPr>
          <w:p w14:paraId="41D1727B" w14:textId="77777777" w:rsidR="00FA3A0D" w:rsidRPr="00020D14" w:rsidRDefault="00FA3A0D" w:rsidP="00C372DF">
            <w:pPr>
              <w:rPr>
                <w:rFonts w:ascii="GOST Common" w:hAnsi="GOST Common"/>
                <w:sz w:val="20"/>
                <w:szCs w:val="20"/>
              </w:rPr>
            </w:pPr>
            <w:r w:rsidRPr="00020D14">
              <w:rPr>
                <w:rFonts w:ascii="GOST Common" w:hAnsi="GOST Common"/>
                <w:sz w:val="20"/>
                <w:szCs w:val="20"/>
              </w:rPr>
              <w:t>Улично-дорожная сеть (код 12.0.1)</w:t>
            </w:r>
            <w:r w:rsidRPr="00020D14">
              <w:rPr>
                <w:rStyle w:val="ab"/>
                <w:rFonts w:ascii="GOST Common" w:hAnsi="GOST Common"/>
                <w:sz w:val="20"/>
                <w:szCs w:val="20"/>
              </w:rPr>
              <w:footnoteReference w:id="30"/>
            </w:r>
          </w:p>
        </w:tc>
        <w:tc>
          <w:tcPr>
            <w:tcW w:w="416" w:type="pct"/>
            <w:vAlign w:val="center"/>
          </w:tcPr>
          <w:p w14:paraId="1B21BFDD" w14:textId="77777777" w:rsidR="00FA3A0D" w:rsidRPr="00020D14" w:rsidRDefault="00FA3A0D" w:rsidP="00C372DF">
            <w:pPr>
              <w:jc w:val="center"/>
              <w:rPr>
                <w:rFonts w:ascii="GOST Common" w:hAnsi="GOST Common"/>
                <w:sz w:val="16"/>
                <w:szCs w:val="16"/>
              </w:rPr>
            </w:pPr>
            <w:r w:rsidRPr="004B37FA">
              <w:rPr>
                <w:rFonts w:ascii="GOST Common" w:hAnsi="GOST Common" w:cs="Arial"/>
                <w:sz w:val="16"/>
                <w:szCs w:val="16"/>
              </w:rPr>
              <w:t>Не подлежит установлению</w:t>
            </w:r>
          </w:p>
        </w:tc>
        <w:tc>
          <w:tcPr>
            <w:tcW w:w="441" w:type="pct"/>
            <w:vAlign w:val="center"/>
          </w:tcPr>
          <w:p w14:paraId="78CA3954" w14:textId="77777777" w:rsidR="00FA3A0D" w:rsidRPr="00020D14" w:rsidRDefault="00FA3A0D" w:rsidP="00C372DF">
            <w:pPr>
              <w:jc w:val="center"/>
              <w:rPr>
                <w:rFonts w:ascii="GOST Common" w:hAnsi="GOST Common"/>
                <w:sz w:val="16"/>
                <w:szCs w:val="16"/>
              </w:rPr>
            </w:pPr>
            <w:r w:rsidRPr="004B37FA">
              <w:rPr>
                <w:rFonts w:ascii="GOST Common" w:hAnsi="GOST Common" w:cs="Arial"/>
                <w:sz w:val="16"/>
                <w:szCs w:val="16"/>
              </w:rPr>
              <w:t>Не подлежит установлению</w:t>
            </w:r>
          </w:p>
        </w:tc>
        <w:tc>
          <w:tcPr>
            <w:tcW w:w="416" w:type="pct"/>
            <w:vAlign w:val="center"/>
          </w:tcPr>
          <w:p w14:paraId="010646A1"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441" w:type="pct"/>
            <w:vAlign w:val="center"/>
          </w:tcPr>
          <w:p w14:paraId="68D02C62"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3" w:type="pct"/>
            <w:vAlign w:val="center"/>
          </w:tcPr>
          <w:p w14:paraId="154397A7"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637" w:type="pct"/>
            <w:vAlign w:val="center"/>
          </w:tcPr>
          <w:p w14:paraId="5D1D9DC2"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51" w:type="pct"/>
            <w:vAlign w:val="center"/>
          </w:tcPr>
          <w:p w14:paraId="543A0F3D" w14:textId="77777777" w:rsidR="00FA3A0D" w:rsidRPr="00020D14" w:rsidRDefault="00FA3A0D" w:rsidP="00C372DF">
            <w:pPr>
              <w:jc w:val="center"/>
              <w:rPr>
                <w:rFonts w:ascii="GOST Common" w:hAnsi="GOST Common"/>
                <w:sz w:val="16"/>
                <w:szCs w:val="16"/>
              </w:rPr>
            </w:pPr>
            <w:r w:rsidRPr="00E70FA5">
              <w:rPr>
                <w:rFonts w:ascii="GOST Common" w:hAnsi="GOST Common" w:cs="Arial"/>
                <w:sz w:val="16"/>
                <w:szCs w:val="16"/>
              </w:rPr>
              <w:t>Не подлежит установлению</w:t>
            </w:r>
          </w:p>
        </w:tc>
      </w:tr>
      <w:tr w:rsidR="00FA3A0D" w:rsidRPr="00020D14" w14:paraId="35DDB457" w14:textId="77777777" w:rsidTr="00C372DF">
        <w:tc>
          <w:tcPr>
            <w:tcW w:w="5000" w:type="pct"/>
            <w:gridSpan w:val="8"/>
            <w:shd w:val="clear" w:color="auto" w:fill="F2F2F2"/>
          </w:tcPr>
          <w:p w14:paraId="690D14A4" w14:textId="77777777" w:rsidR="00FA3A0D" w:rsidRPr="00020D14" w:rsidRDefault="00FA3A0D" w:rsidP="00C372DF">
            <w:pPr>
              <w:jc w:val="center"/>
              <w:rPr>
                <w:rFonts w:ascii="GOST Common" w:hAnsi="GOST Common"/>
                <w:i/>
                <w:sz w:val="20"/>
                <w:szCs w:val="16"/>
              </w:rPr>
            </w:pPr>
            <w:r w:rsidRPr="00020D14">
              <w:rPr>
                <w:rFonts w:ascii="GOST Common" w:hAnsi="GOST Common"/>
                <w:i/>
                <w:sz w:val="20"/>
                <w:szCs w:val="16"/>
              </w:rPr>
              <w:t>Вспомогательные виды разрешенного использования– не установлены</w:t>
            </w:r>
          </w:p>
        </w:tc>
      </w:tr>
      <w:tr w:rsidR="00FA3A0D" w:rsidRPr="00020D14" w14:paraId="0F6FFAA0" w14:textId="77777777" w:rsidTr="00C372DF">
        <w:tc>
          <w:tcPr>
            <w:tcW w:w="5000" w:type="pct"/>
            <w:gridSpan w:val="8"/>
            <w:shd w:val="clear" w:color="auto" w:fill="F2F2F2"/>
          </w:tcPr>
          <w:p w14:paraId="155C4281" w14:textId="77777777" w:rsidR="00FA3A0D" w:rsidRPr="00020D14" w:rsidRDefault="00FA3A0D" w:rsidP="00C372DF">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 – не установлены</w:t>
            </w:r>
          </w:p>
        </w:tc>
      </w:tr>
    </w:tbl>
    <w:p w14:paraId="55EE8299" w14:textId="77777777" w:rsidR="00FA3A0D" w:rsidRDefault="00FA3A0D" w:rsidP="00FA3A0D">
      <w:pPr>
        <w:jc w:val="both"/>
        <w:rPr>
          <w:rFonts w:ascii="GOST Common" w:hAnsi="GOST Common"/>
          <w:u w:val="single"/>
        </w:rPr>
      </w:pPr>
      <w:r w:rsidRPr="00020D14">
        <w:rPr>
          <w:rFonts w:ascii="GOST Common" w:hAnsi="GOST Common"/>
          <w:i/>
          <w:sz w:val="14"/>
          <w:szCs w:val="14"/>
        </w:rPr>
        <w:t>*</w:t>
      </w:r>
      <w:r w:rsidRPr="002D61FA">
        <w:rPr>
          <w:rFonts w:ascii="GOST Common" w:hAnsi="GOST Common"/>
          <w:i/>
          <w:sz w:val="14"/>
          <w:szCs w:val="14"/>
        </w:rPr>
        <w:t xml:space="preserve"> </w:t>
      </w:r>
      <w:r>
        <w:rPr>
          <w:rFonts w:ascii="GOST Common" w:hAnsi="GOST Common"/>
          <w:i/>
          <w:sz w:val="14"/>
          <w:szCs w:val="14"/>
        </w:rPr>
        <w:t>в</w:t>
      </w:r>
      <w:r w:rsidRPr="00020D14">
        <w:rPr>
          <w:rFonts w:ascii="GOST Common" w:hAnsi="GOST Common"/>
          <w:i/>
          <w:sz w:val="14"/>
          <w:szCs w:val="14"/>
        </w:rPr>
        <w:t>озможно увеличение минимального отступа с поправкой на противопожарный разрыв</w:t>
      </w:r>
    </w:p>
    <w:p w14:paraId="10222D83" w14:textId="0A38BF9A" w:rsidR="00FA3A0D" w:rsidRDefault="00FA3A0D">
      <w:pPr>
        <w:rPr>
          <w:rFonts w:ascii="GOST Common" w:hAnsi="GOST Common"/>
          <w:u w:val="single"/>
        </w:rPr>
      </w:pPr>
      <w:r>
        <w:rPr>
          <w:rFonts w:ascii="GOST Common" w:hAnsi="GOST Common"/>
          <w:u w:val="single"/>
        </w:rPr>
        <w:br w:type="page"/>
      </w:r>
    </w:p>
    <w:p w14:paraId="3E1B3596" w14:textId="77777777" w:rsidR="002E0250" w:rsidRPr="00020D14" w:rsidRDefault="002E0250">
      <w:pPr>
        <w:rPr>
          <w:rFonts w:ascii="GOST Common" w:hAnsi="GOST Common"/>
          <w:u w:val="single"/>
        </w:rPr>
        <w:sectPr w:rsidR="002E0250" w:rsidRPr="00020D14" w:rsidSect="00B80C1A">
          <w:pgSz w:w="16838" w:h="11906" w:orient="landscape"/>
          <w:pgMar w:top="1134" w:right="1134" w:bottom="851" w:left="993" w:header="709" w:footer="709" w:gutter="0"/>
          <w:cols w:space="720"/>
          <w:titlePg/>
          <w:docGrid w:linePitch="360"/>
        </w:sectPr>
      </w:pPr>
    </w:p>
    <w:p w14:paraId="19E6E6A9" w14:textId="5964A64B" w:rsidR="002E0250" w:rsidRPr="00020D14" w:rsidRDefault="002E0250" w:rsidP="002E0250">
      <w:pPr>
        <w:ind w:firstLine="851"/>
        <w:jc w:val="both"/>
        <w:rPr>
          <w:rFonts w:ascii="GOST Common" w:hAnsi="GOST Common" w:cs="Arial"/>
          <w:b/>
        </w:rPr>
      </w:pPr>
      <w:r w:rsidRPr="00020D14">
        <w:rPr>
          <w:rFonts w:ascii="GOST Common" w:hAnsi="GOST Common" w:cs="Arial"/>
          <w:b/>
        </w:rPr>
        <w:lastRenderedPageBreak/>
        <w:t xml:space="preserve">Дополнительные параметры зоны </w:t>
      </w:r>
      <w:r w:rsidR="00A86346" w:rsidRPr="00020D14">
        <w:rPr>
          <w:rFonts w:ascii="GOST Common" w:hAnsi="GOST Common" w:cs="Arial"/>
          <w:b/>
        </w:rPr>
        <w:t>Пи</w:t>
      </w:r>
      <w:r w:rsidR="00FA3A0D">
        <w:rPr>
          <w:rFonts w:ascii="GOST Common" w:hAnsi="GOST Common" w:cs="Arial"/>
          <w:b/>
        </w:rPr>
        <w:t>(1), Пи(2)</w:t>
      </w:r>
      <w:r w:rsidRPr="00020D14">
        <w:rPr>
          <w:rFonts w:ascii="GOST Common" w:hAnsi="GOST Common" w:cs="Arial"/>
          <w:b/>
        </w:rPr>
        <w:t>:</w:t>
      </w:r>
    </w:p>
    <w:p w14:paraId="47D9AB46" w14:textId="79ACF649" w:rsidR="000B20D6" w:rsidRPr="000B20D6" w:rsidRDefault="000B20D6" w:rsidP="000B20D6">
      <w:pPr>
        <w:shd w:val="clear" w:color="auto" w:fill="FFFFFF"/>
        <w:tabs>
          <w:tab w:val="left" w:pos="0"/>
        </w:tabs>
        <w:suppressAutoHyphens/>
        <w:ind w:firstLine="851"/>
        <w:jc w:val="both"/>
        <w:rPr>
          <w:rFonts w:ascii="GOST Common" w:hAnsi="GOST Common" w:cs="Arial"/>
        </w:rPr>
      </w:pPr>
      <w:r>
        <w:rPr>
          <w:rFonts w:ascii="GOST Common" w:hAnsi="GOST Common" w:cs="Arial"/>
        </w:rPr>
        <w:t>С</w:t>
      </w:r>
      <w:r w:rsidRPr="000B20D6">
        <w:rPr>
          <w:rFonts w:ascii="GOST Common" w:hAnsi="GOST Common" w:cs="Arial"/>
        </w:rPr>
        <w:t>троительные параметры объекта определяются документацией по планировке территории, проектом объекта строительства.</w:t>
      </w:r>
    </w:p>
    <w:p w14:paraId="1C543EB9" w14:textId="185A69FB" w:rsidR="000B20D6" w:rsidRPr="000B20D6" w:rsidRDefault="000B20D6" w:rsidP="000B20D6">
      <w:pPr>
        <w:shd w:val="clear" w:color="auto" w:fill="FFFFFF"/>
        <w:tabs>
          <w:tab w:val="left" w:pos="0"/>
        </w:tabs>
        <w:suppressAutoHyphens/>
        <w:ind w:firstLine="851"/>
        <w:jc w:val="both"/>
        <w:rPr>
          <w:rFonts w:ascii="GOST Common" w:hAnsi="GOST Common" w:cs="Arial"/>
        </w:rPr>
      </w:pPr>
      <w:r w:rsidRPr="000B20D6">
        <w:rPr>
          <w:rFonts w:ascii="GOST Common" w:hAnsi="GOST Common" w:cs="Arial"/>
        </w:rPr>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14:paraId="66F6FF45" w14:textId="5FA07E93" w:rsidR="000B20D6" w:rsidRPr="000B20D6" w:rsidRDefault="000B20D6" w:rsidP="000B20D6">
      <w:pPr>
        <w:shd w:val="clear" w:color="auto" w:fill="FFFFFF"/>
        <w:tabs>
          <w:tab w:val="left" w:pos="0"/>
        </w:tabs>
        <w:suppressAutoHyphens/>
        <w:ind w:firstLine="851"/>
        <w:jc w:val="both"/>
        <w:rPr>
          <w:rFonts w:ascii="GOST Common" w:hAnsi="GOST Common" w:cs="Arial"/>
        </w:rPr>
      </w:pPr>
      <w:r w:rsidRPr="000B20D6">
        <w:rPr>
          <w:rFonts w:ascii="GOST Common" w:hAnsi="GOST Common" w:cs="Arial"/>
        </w:rPr>
        <w:t xml:space="preserve">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14:paraId="4CCDF96F" w14:textId="7EFFD807" w:rsidR="00A86346" w:rsidRPr="00020D14" w:rsidRDefault="000B20D6" w:rsidP="00205F68">
      <w:pPr>
        <w:shd w:val="clear" w:color="auto" w:fill="FFFFFF"/>
        <w:tabs>
          <w:tab w:val="left" w:pos="0"/>
        </w:tabs>
        <w:suppressAutoHyphens/>
        <w:ind w:firstLine="851"/>
        <w:jc w:val="both"/>
        <w:rPr>
          <w:rFonts w:ascii="Arial" w:hAnsi="Arial" w:cs="Arial"/>
          <w:b/>
        </w:rPr>
      </w:pPr>
      <w:r w:rsidRPr="000B20D6">
        <w:rPr>
          <w:rFonts w:ascii="GOST Common" w:hAnsi="GOST Common" w:cs="Arial"/>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Быстроистокский район.</w:t>
      </w:r>
    </w:p>
    <w:p w14:paraId="76711646" w14:textId="77777777" w:rsidR="002E0250" w:rsidRPr="00020D14" w:rsidRDefault="002E0250">
      <w:pPr>
        <w:rPr>
          <w:rFonts w:ascii="GOST Common" w:hAnsi="GOST Common"/>
          <w:u w:val="single"/>
        </w:rPr>
        <w:sectPr w:rsidR="002E0250" w:rsidRPr="00020D14" w:rsidSect="002E0250">
          <w:pgSz w:w="11906" w:h="16838"/>
          <w:pgMar w:top="993" w:right="1134" w:bottom="1134" w:left="851" w:header="709" w:footer="709" w:gutter="0"/>
          <w:cols w:space="720"/>
          <w:titlePg/>
          <w:docGrid w:linePitch="360"/>
        </w:sectPr>
      </w:pPr>
    </w:p>
    <w:p w14:paraId="54B60DAB" w14:textId="5C208793" w:rsidR="00E3559D" w:rsidRPr="00020D14" w:rsidRDefault="007011CE" w:rsidP="00E3559D">
      <w:pPr>
        <w:pStyle w:val="2"/>
        <w:tabs>
          <w:tab w:val="clear" w:pos="576"/>
        </w:tabs>
        <w:ind w:left="0" w:firstLine="851"/>
        <w:jc w:val="both"/>
        <w:rPr>
          <w:rFonts w:ascii="GOST Common" w:hAnsi="GOST Common" w:cs="Times New Roman"/>
          <w:i w:val="0"/>
          <w:lang w:eastAsia="ru-RU"/>
        </w:rPr>
      </w:pPr>
      <w:bookmarkStart w:id="41" w:name="_Toc132379519"/>
      <w:r w:rsidRPr="00020D14">
        <w:rPr>
          <w:rFonts w:ascii="GOST Common" w:hAnsi="GOST Common" w:cs="Times New Roman"/>
          <w:i w:val="0"/>
          <w:lang w:eastAsia="ru-RU"/>
        </w:rPr>
        <w:lastRenderedPageBreak/>
        <w:t xml:space="preserve">Статья </w:t>
      </w:r>
      <w:r w:rsidR="007A77D3" w:rsidRPr="00020D14">
        <w:rPr>
          <w:rFonts w:ascii="GOST Common" w:hAnsi="GOST Common" w:cs="Times New Roman"/>
          <w:i w:val="0"/>
          <w:lang w:eastAsia="ru-RU"/>
        </w:rPr>
        <w:t>1</w:t>
      </w:r>
      <w:r w:rsidR="006C09B6" w:rsidRPr="00020D14">
        <w:rPr>
          <w:rFonts w:ascii="GOST Common" w:hAnsi="GOST Common" w:cs="Times New Roman"/>
          <w:i w:val="0"/>
          <w:lang w:eastAsia="ru-RU"/>
        </w:rPr>
        <w:t>5</w:t>
      </w:r>
      <w:r w:rsidRPr="00020D14">
        <w:rPr>
          <w:rFonts w:ascii="GOST Common" w:hAnsi="GOST Common" w:cs="Times New Roman"/>
          <w:i w:val="0"/>
          <w:lang w:eastAsia="ru-RU"/>
        </w:rPr>
        <w:t xml:space="preserve">. </w:t>
      </w:r>
      <w:r w:rsidR="00E3559D" w:rsidRPr="00020D14">
        <w:rPr>
          <w:rFonts w:ascii="GOST Common" w:hAnsi="GOST Common" w:cs="Times New Roman"/>
          <w:i w:val="0"/>
          <w:lang w:eastAsia="ru-RU"/>
        </w:rPr>
        <w:t>Градостроительные регламенты зон сельскохозяйственного использования</w:t>
      </w:r>
      <w:bookmarkEnd w:id="41"/>
    </w:p>
    <w:p w14:paraId="337B9311" w14:textId="728CB6D2" w:rsidR="00E3559D" w:rsidRPr="00020D14" w:rsidRDefault="00E3559D" w:rsidP="00E3559D">
      <w:pPr>
        <w:numPr>
          <w:ilvl w:val="0"/>
          <w:numId w:val="21"/>
        </w:numPr>
        <w:shd w:val="clear" w:color="auto" w:fill="FFFFFF"/>
        <w:tabs>
          <w:tab w:val="clear" w:pos="720"/>
          <w:tab w:val="num" w:pos="851"/>
          <w:tab w:val="left" w:pos="1134"/>
        </w:tabs>
        <w:ind w:left="0" w:firstLine="851"/>
        <w:jc w:val="both"/>
        <w:rPr>
          <w:rFonts w:ascii="GOST Common" w:hAnsi="GOST Common" w:cs="Arial"/>
          <w:sz w:val="27"/>
          <w:szCs w:val="27"/>
        </w:rPr>
      </w:pPr>
      <w:r w:rsidRPr="00020D14">
        <w:rPr>
          <w:rFonts w:ascii="GOST Common" w:hAnsi="GOST Common"/>
          <w:shd w:val="clear" w:color="auto" w:fill="FFFFFF"/>
        </w:rPr>
        <w:t xml:space="preserve">Зона сельскохозяйственного использования выделена для обеспечения правовых условий </w:t>
      </w:r>
      <w:r w:rsidR="00172AE6" w:rsidRPr="00020D14">
        <w:rPr>
          <w:rFonts w:ascii="GOST Common" w:hAnsi="GOST Common"/>
          <w:shd w:val="clear" w:color="auto" w:fill="FFFFFF"/>
        </w:rPr>
        <w:t>использования</w:t>
      </w:r>
      <w:r w:rsidRPr="00020D14">
        <w:rPr>
          <w:rFonts w:ascii="GOST Common" w:hAnsi="GOST Common"/>
          <w:shd w:val="clear" w:color="auto" w:fill="FFFFFF"/>
        </w:rPr>
        <w:t xml:space="preserve">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14:paraId="26C5C380" w14:textId="77777777" w:rsidR="00E3559D" w:rsidRPr="00020D14" w:rsidRDefault="00E3559D" w:rsidP="00E3559D">
      <w:pPr>
        <w:numPr>
          <w:ilvl w:val="0"/>
          <w:numId w:val="21"/>
        </w:numPr>
        <w:shd w:val="clear" w:color="auto" w:fill="FFFFFF"/>
        <w:tabs>
          <w:tab w:val="clear" w:pos="720"/>
          <w:tab w:val="left" w:pos="1134"/>
          <w:tab w:val="num" w:pos="1560"/>
        </w:tabs>
        <w:ind w:left="0" w:firstLine="851"/>
        <w:jc w:val="both"/>
        <w:rPr>
          <w:rFonts w:ascii="GOST Common" w:hAnsi="GOST Common"/>
          <w:shd w:val="clear" w:color="auto" w:fill="FFFFFF"/>
        </w:rPr>
      </w:pPr>
      <w:r w:rsidRPr="00020D14">
        <w:rPr>
          <w:rFonts w:ascii="GOST Common" w:hAnsi="GOST Common"/>
          <w:shd w:val="clear" w:color="auto" w:fill="FFFFFF"/>
        </w:rPr>
        <w:t>В состав зон сельскохозяйственного использования включаются:</w:t>
      </w:r>
    </w:p>
    <w:p w14:paraId="0BE9D48E" w14:textId="4D1169CC" w:rsidR="00E3559D" w:rsidRPr="00020D14" w:rsidRDefault="00E3559D" w:rsidP="00E3559D">
      <w:pPr>
        <w:shd w:val="clear" w:color="auto" w:fill="FFFFFF"/>
        <w:tabs>
          <w:tab w:val="left" w:pos="1134"/>
          <w:tab w:val="num" w:pos="1560"/>
        </w:tabs>
        <w:ind w:firstLine="851"/>
        <w:jc w:val="both"/>
        <w:rPr>
          <w:rFonts w:ascii="GOST Common" w:hAnsi="GOST Common"/>
          <w:shd w:val="clear" w:color="auto" w:fill="FFFFFF"/>
        </w:rPr>
      </w:pPr>
      <w:bookmarkStart w:id="42" w:name="dst100568"/>
      <w:bookmarkEnd w:id="42"/>
      <w:r w:rsidRPr="00020D14">
        <w:rPr>
          <w:rFonts w:ascii="GOST Common" w:hAnsi="GOST Common"/>
          <w:shd w:val="clear" w:color="auto" w:fill="FFFFFF"/>
        </w:rPr>
        <w:t>СХ-1</w:t>
      </w:r>
      <w:r w:rsidR="00F30F2B">
        <w:rPr>
          <w:rFonts w:ascii="GOST Common" w:hAnsi="GOST Common"/>
          <w:shd w:val="clear" w:color="auto" w:fill="FFFFFF"/>
        </w:rPr>
        <w:t>(1)</w:t>
      </w:r>
      <w:r w:rsidRPr="00020D14">
        <w:rPr>
          <w:rFonts w:ascii="GOST Common" w:hAnsi="GOST Common"/>
          <w:shd w:val="clear" w:color="auto" w:fill="FFFFFF"/>
        </w:rPr>
        <w:t xml:space="preserve"> - зона сель</w:t>
      </w:r>
      <w:r w:rsidR="003C4220" w:rsidRPr="00020D14">
        <w:rPr>
          <w:rFonts w:ascii="GOST Common" w:hAnsi="GOST Common"/>
          <w:shd w:val="clear" w:color="auto" w:fill="FFFFFF"/>
        </w:rPr>
        <w:t>скохозяйственного использования;</w:t>
      </w:r>
    </w:p>
    <w:p w14:paraId="3ECE071A" w14:textId="42CF433B" w:rsidR="003C4220" w:rsidRDefault="003C4220" w:rsidP="00E3559D">
      <w:pPr>
        <w:shd w:val="clear" w:color="auto" w:fill="FFFFFF"/>
        <w:tabs>
          <w:tab w:val="left" w:pos="1134"/>
          <w:tab w:val="num" w:pos="1560"/>
        </w:tabs>
        <w:ind w:firstLine="851"/>
        <w:jc w:val="both"/>
        <w:rPr>
          <w:rFonts w:ascii="GOST Common" w:hAnsi="GOST Common"/>
          <w:shd w:val="clear" w:color="auto" w:fill="FFFFFF"/>
        </w:rPr>
      </w:pPr>
      <w:r w:rsidRPr="00020D14">
        <w:rPr>
          <w:rFonts w:ascii="GOST Common" w:hAnsi="GOST Common"/>
          <w:shd w:val="clear" w:color="auto" w:fill="FFFFFF"/>
        </w:rPr>
        <w:t>СХ-</w:t>
      </w:r>
      <w:r w:rsidR="00F30F2B">
        <w:rPr>
          <w:rFonts w:ascii="GOST Common" w:hAnsi="GOST Common"/>
          <w:shd w:val="clear" w:color="auto" w:fill="FFFFFF"/>
        </w:rPr>
        <w:t>1(</w:t>
      </w:r>
      <w:r w:rsidRPr="00020D14">
        <w:rPr>
          <w:rFonts w:ascii="GOST Common" w:hAnsi="GOST Common"/>
          <w:shd w:val="clear" w:color="auto" w:fill="FFFFFF"/>
        </w:rPr>
        <w:t>2</w:t>
      </w:r>
      <w:r w:rsidR="00F30F2B">
        <w:rPr>
          <w:rFonts w:ascii="GOST Common" w:hAnsi="GOST Common"/>
          <w:shd w:val="clear" w:color="auto" w:fill="FFFFFF"/>
        </w:rPr>
        <w:t>)</w:t>
      </w:r>
      <w:r w:rsidRPr="00020D14">
        <w:rPr>
          <w:rFonts w:ascii="GOST Common" w:hAnsi="GOST Common"/>
          <w:shd w:val="clear" w:color="auto" w:fill="FFFFFF"/>
        </w:rPr>
        <w:t xml:space="preserve"> – </w:t>
      </w:r>
      <w:r w:rsidR="00F30F2B" w:rsidRPr="00020D14">
        <w:rPr>
          <w:rFonts w:ascii="GOST Common" w:hAnsi="GOST Common"/>
          <w:shd w:val="clear" w:color="auto" w:fill="FFFFFF"/>
        </w:rPr>
        <w:t>зона сельскохозяйственного использования</w:t>
      </w:r>
      <w:r w:rsidR="00C372DF">
        <w:rPr>
          <w:rFonts w:ascii="GOST Common" w:hAnsi="GOST Common"/>
          <w:shd w:val="clear" w:color="auto" w:fill="FFFFFF"/>
        </w:rPr>
        <w:t>;</w:t>
      </w:r>
    </w:p>
    <w:p w14:paraId="14FCD6F5" w14:textId="5F17F85D" w:rsidR="00C372DF" w:rsidRDefault="00C372DF" w:rsidP="00E3559D">
      <w:pPr>
        <w:shd w:val="clear" w:color="auto" w:fill="FFFFFF"/>
        <w:tabs>
          <w:tab w:val="left" w:pos="1134"/>
          <w:tab w:val="num" w:pos="1560"/>
        </w:tabs>
        <w:ind w:firstLine="851"/>
        <w:jc w:val="both"/>
        <w:rPr>
          <w:rFonts w:ascii="GOST Common" w:hAnsi="GOST Common"/>
          <w:shd w:val="clear" w:color="auto" w:fill="FFFFFF"/>
        </w:rPr>
      </w:pPr>
      <w:r w:rsidRPr="00020D14">
        <w:rPr>
          <w:rFonts w:ascii="GOST Common" w:hAnsi="GOST Common"/>
          <w:shd w:val="clear" w:color="auto" w:fill="FFFFFF"/>
        </w:rPr>
        <w:t>СХ-</w:t>
      </w:r>
      <w:r>
        <w:rPr>
          <w:rFonts w:ascii="GOST Common" w:hAnsi="GOST Common"/>
          <w:shd w:val="clear" w:color="auto" w:fill="FFFFFF"/>
        </w:rPr>
        <w:t>2 - п</w:t>
      </w:r>
      <w:r w:rsidRPr="00C372DF">
        <w:rPr>
          <w:rFonts w:ascii="GOST Common" w:hAnsi="GOST Common"/>
          <w:shd w:val="clear" w:color="auto" w:fill="FFFFFF"/>
        </w:rPr>
        <w:t>роизводственная зона сельскохозяйственных предприятий</w:t>
      </w:r>
      <w:r>
        <w:rPr>
          <w:rFonts w:ascii="GOST Common" w:hAnsi="GOST Common"/>
          <w:shd w:val="clear" w:color="auto" w:fill="FFFFFF"/>
        </w:rPr>
        <w:t>;</w:t>
      </w:r>
    </w:p>
    <w:p w14:paraId="5EC24D2F" w14:textId="321A171C" w:rsidR="00C372DF" w:rsidRPr="00020D14" w:rsidRDefault="00C372DF" w:rsidP="00E3559D">
      <w:pPr>
        <w:shd w:val="clear" w:color="auto" w:fill="FFFFFF"/>
        <w:tabs>
          <w:tab w:val="left" w:pos="1134"/>
          <w:tab w:val="num" w:pos="1560"/>
        </w:tabs>
        <w:ind w:firstLine="851"/>
        <w:jc w:val="both"/>
        <w:rPr>
          <w:rFonts w:ascii="GOST Common" w:hAnsi="GOST Common"/>
          <w:shd w:val="clear" w:color="auto" w:fill="FFFFFF"/>
        </w:rPr>
      </w:pPr>
      <w:r w:rsidRPr="00020D14">
        <w:rPr>
          <w:rFonts w:ascii="GOST Common" w:hAnsi="GOST Common"/>
          <w:shd w:val="clear" w:color="auto" w:fill="FFFFFF"/>
        </w:rPr>
        <w:t>СХ-</w:t>
      </w:r>
      <w:r>
        <w:rPr>
          <w:rFonts w:ascii="GOST Common" w:hAnsi="GOST Common"/>
          <w:shd w:val="clear" w:color="auto" w:fill="FFFFFF"/>
        </w:rPr>
        <w:t>3 - з</w:t>
      </w:r>
      <w:r w:rsidRPr="00C372DF">
        <w:rPr>
          <w:rFonts w:ascii="GOST Common" w:hAnsi="GOST Common"/>
          <w:shd w:val="clear" w:color="auto" w:fill="FFFFFF"/>
        </w:rPr>
        <w:t>она садоводческих</w:t>
      </w:r>
      <w:r>
        <w:rPr>
          <w:rFonts w:ascii="GOST Common" w:hAnsi="GOST Common"/>
          <w:shd w:val="clear" w:color="auto" w:fill="FFFFFF"/>
        </w:rPr>
        <w:t xml:space="preserve"> </w:t>
      </w:r>
      <w:r w:rsidRPr="00C372DF">
        <w:rPr>
          <w:rFonts w:ascii="GOST Common" w:hAnsi="GOST Common"/>
          <w:shd w:val="clear" w:color="auto" w:fill="FFFFFF"/>
        </w:rPr>
        <w:t>некоммерческих объединений граждан</w:t>
      </w:r>
      <w:r>
        <w:rPr>
          <w:rFonts w:ascii="GOST Common" w:hAnsi="GOST Common"/>
          <w:shd w:val="clear" w:color="auto" w:fill="FFFFFF"/>
        </w:rPr>
        <w:t>.</w:t>
      </w:r>
    </w:p>
    <w:p w14:paraId="27A592EE" w14:textId="77777777" w:rsidR="00E3559D" w:rsidRPr="00020D14" w:rsidRDefault="00E3559D" w:rsidP="00E3559D">
      <w:pPr>
        <w:jc w:val="center"/>
        <w:rPr>
          <w:rFonts w:ascii="GOST Common" w:hAnsi="GOST Common"/>
          <w:u w:val="single"/>
        </w:rPr>
      </w:pPr>
    </w:p>
    <w:p w14:paraId="1602731B" w14:textId="7720F841" w:rsidR="00E3559D" w:rsidRPr="00020D14" w:rsidRDefault="00E3559D" w:rsidP="00E3559D">
      <w:pPr>
        <w:jc w:val="center"/>
        <w:rPr>
          <w:rFonts w:ascii="GOST Common" w:hAnsi="GOST Common"/>
          <w:u w:val="single"/>
        </w:rPr>
      </w:pPr>
      <w:r w:rsidRPr="00020D14">
        <w:rPr>
          <w:rFonts w:ascii="GOST Common" w:hAnsi="GOST Common"/>
          <w:u w:val="single"/>
        </w:rPr>
        <w:t>Зона сельскохозяйственного использования (СХ-</w:t>
      </w:r>
      <w:r w:rsidR="00F30F2B">
        <w:rPr>
          <w:rFonts w:ascii="GOST Common" w:hAnsi="GOST Common"/>
          <w:u w:val="single"/>
        </w:rPr>
        <w:t>1(</w:t>
      </w:r>
      <w:r w:rsidRPr="00020D14">
        <w:rPr>
          <w:rFonts w:ascii="GOST Common" w:hAnsi="GOST Common"/>
          <w:u w:val="single"/>
        </w:rPr>
        <w:t>1)</w:t>
      </w:r>
      <w:r w:rsidR="00ED685D">
        <w:rPr>
          <w:rFonts w:ascii="GOST Common" w:hAnsi="GOST Common"/>
          <w:u w:val="single"/>
        </w:rPr>
        <w:t>)</w:t>
      </w:r>
    </w:p>
    <w:p w14:paraId="77068096" w14:textId="3B32705A" w:rsidR="00E3559D" w:rsidRPr="00020D14" w:rsidRDefault="00E3559D" w:rsidP="00E3559D">
      <w:pPr>
        <w:keepNext/>
        <w:keepLines/>
        <w:ind w:left="720"/>
        <w:jc w:val="right"/>
        <w:rPr>
          <w:rFonts w:ascii="GOST Common" w:hAnsi="GOST Common"/>
          <w:spacing w:val="-13"/>
        </w:rPr>
      </w:pPr>
      <w:r w:rsidRPr="00020D14">
        <w:rPr>
          <w:rFonts w:ascii="GOST Common" w:hAnsi="GOST Common"/>
          <w:spacing w:val="-13"/>
        </w:rPr>
        <w:t>Таблица 1</w:t>
      </w:r>
      <w:r w:rsidR="00C067E3">
        <w:rPr>
          <w:rFonts w:ascii="GOST Common" w:hAnsi="GOST Common"/>
          <w:spacing w:val="-13"/>
        </w:rPr>
        <w:t>6</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1419"/>
        <w:gridCol w:w="1277"/>
        <w:gridCol w:w="1274"/>
        <w:gridCol w:w="1419"/>
        <w:gridCol w:w="2125"/>
        <w:gridCol w:w="1843"/>
        <w:gridCol w:w="2264"/>
      </w:tblGrid>
      <w:tr w:rsidR="00ED685D" w:rsidRPr="00020D14" w14:paraId="45278875" w14:textId="77777777" w:rsidTr="00B07DC4">
        <w:trPr>
          <w:tblHeader/>
        </w:trPr>
        <w:tc>
          <w:tcPr>
            <w:tcW w:w="1160" w:type="pct"/>
            <w:vMerge w:val="restart"/>
            <w:shd w:val="clear" w:color="auto" w:fill="D9D9D9"/>
            <w:vAlign w:val="center"/>
          </w:tcPr>
          <w:p w14:paraId="7BA771A5" w14:textId="0DBDF7FE" w:rsidR="00ED685D" w:rsidRPr="00020D14" w:rsidRDefault="00ED685D" w:rsidP="00ED685D">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80" w:type="pct"/>
            <w:gridSpan w:val="4"/>
            <w:shd w:val="clear" w:color="auto" w:fill="D9D9D9"/>
            <w:vAlign w:val="center"/>
          </w:tcPr>
          <w:p w14:paraId="61BFD35B" w14:textId="57FD1E32" w:rsidR="00ED685D" w:rsidRPr="00020D14" w:rsidRDefault="00ED685D" w:rsidP="00ED685D">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02" w:type="pct"/>
            <w:vMerge w:val="restart"/>
            <w:shd w:val="clear" w:color="auto" w:fill="D9D9D9"/>
            <w:vAlign w:val="center"/>
          </w:tcPr>
          <w:p w14:paraId="171C3330" w14:textId="5106D422" w:rsidR="00ED685D" w:rsidRPr="00020D14" w:rsidRDefault="00ED685D" w:rsidP="00ED685D">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09" w:type="pct"/>
            <w:vMerge w:val="restart"/>
            <w:shd w:val="clear" w:color="auto" w:fill="D9D9D9"/>
            <w:vAlign w:val="center"/>
          </w:tcPr>
          <w:p w14:paraId="2FE465D8" w14:textId="6E01ED3E" w:rsidR="00ED685D" w:rsidRPr="00020D14" w:rsidRDefault="00ED685D" w:rsidP="00ED685D">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w:t>
            </w:r>
            <w:r w:rsidR="00C372DF">
              <w:rPr>
                <w:rFonts w:ascii="GOST Common" w:hAnsi="GOST Common" w:cs="Arial"/>
                <w:sz w:val="20"/>
                <w:szCs w:val="20"/>
              </w:rPr>
              <w:t>ия зданий, строений, сооружений</w:t>
            </w:r>
          </w:p>
        </w:tc>
        <w:tc>
          <w:tcPr>
            <w:tcW w:w="748" w:type="pct"/>
            <w:vMerge w:val="restart"/>
            <w:shd w:val="clear" w:color="auto" w:fill="D9D9D9"/>
            <w:vAlign w:val="center"/>
          </w:tcPr>
          <w:p w14:paraId="6823EC27" w14:textId="6904C5B1" w:rsidR="00ED685D" w:rsidRPr="00020D14" w:rsidRDefault="00ED685D" w:rsidP="00ED685D">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020D14" w:rsidRPr="00020D14" w14:paraId="04BC4394" w14:textId="77777777" w:rsidTr="00B07DC4">
        <w:trPr>
          <w:tblHeader/>
        </w:trPr>
        <w:tc>
          <w:tcPr>
            <w:tcW w:w="1160" w:type="pct"/>
            <w:vMerge/>
            <w:vAlign w:val="center"/>
          </w:tcPr>
          <w:p w14:paraId="18AAC6C0" w14:textId="77777777" w:rsidR="00E3559D" w:rsidRPr="00020D14" w:rsidRDefault="00E3559D" w:rsidP="00B42F87">
            <w:pPr>
              <w:jc w:val="center"/>
              <w:rPr>
                <w:rFonts w:ascii="GOST Common" w:hAnsi="GOST Common"/>
                <w:sz w:val="20"/>
                <w:szCs w:val="16"/>
              </w:rPr>
            </w:pPr>
          </w:p>
        </w:tc>
        <w:tc>
          <w:tcPr>
            <w:tcW w:w="891" w:type="pct"/>
            <w:gridSpan w:val="2"/>
            <w:shd w:val="clear" w:color="auto" w:fill="D9D9D9"/>
            <w:vAlign w:val="center"/>
          </w:tcPr>
          <w:p w14:paraId="6A9769D9" w14:textId="77777777" w:rsidR="00E3559D" w:rsidRPr="00020D14" w:rsidRDefault="00E3559D" w:rsidP="00B42F87">
            <w:pPr>
              <w:jc w:val="center"/>
              <w:rPr>
                <w:rFonts w:ascii="GOST Common" w:hAnsi="GOST Common"/>
                <w:sz w:val="20"/>
                <w:szCs w:val="16"/>
              </w:rPr>
            </w:pPr>
            <w:r w:rsidRPr="00020D14">
              <w:rPr>
                <w:rFonts w:ascii="GOST Common" w:hAnsi="GOST Common"/>
                <w:sz w:val="20"/>
                <w:szCs w:val="16"/>
              </w:rPr>
              <w:t>Площадь, кв.м</w:t>
            </w:r>
          </w:p>
        </w:tc>
        <w:tc>
          <w:tcPr>
            <w:tcW w:w="890" w:type="pct"/>
            <w:gridSpan w:val="2"/>
            <w:shd w:val="clear" w:color="auto" w:fill="D9D9D9"/>
            <w:vAlign w:val="center"/>
          </w:tcPr>
          <w:p w14:paraId="4DC48937" w14:textId="77777777" w:rsidR="00E3559D" w:rsidRPr="00020D14" w:rsidRDefault="00E3559D" w:rsidP="00B42F87">
            <w:pPr>
              <w:jc w:val="center"/>
              <w:rPr>
                <w:rFonts w:ascii="GOST Common" w:hAnsi="GOST Common"/>
                <w:sz w:val="20"/>
                <w:szCs w:val="16"/>
              </w:rPr>
            </w:pPr>
            <w:r w:rsidRPr="00020D14">
              <w:rPr>
                <w:rFonts w:ascii="GOST Common" w:hAnsi="GOST Common"/>
                <w:sz w:val="20"/>
                <w:szCs w:val="16"/>
              </w:rPr>
              <w:t>Размер, м</w:t>
            </w:r>
          </w:p>
        </w:tc>
        <w:tc>
          <w:tcPr>
            <w:tcW w:w="702" w:type="pct"/>
            <w:vMerge/>
          </w:tcPr>
          <w:p w14:paraId="07D0E597" w14:textId="77777777" w:rsidR="00E3559D" w:rsidRPr="00020D14" w:rsidRDefault="00E3559D" w:rsidP="00B42F87">
            <w:pPr>
              <w:jc w:val="both"/>
              <w:rPr>
                <w:rFonts w:ascii="GOST Common" w:hAnsi="GOST Common"/>
                <w:sz w:val="20"/>
                <w:szCs w:val="16"/>
              </w:rPr>
            </w:pPr>
          </w:p>
        </w:tc>
        <w:tc>
          <w:tcPr>
            <w:tcW w:w="609" w:type="pct"/>
            <w:vMerge/>
          </w:tcPr>
          <w:p w14:paraId="740486D4" w14:textId="77777777" w:rsidR="00E3559D" w:rsidRPr="00020D14" w:rsidRDefault="00E3559D" w:rsidP="00B42F87">
            <w:pPr>
              <w:jc w:val="both"/>
              <w:rPr>
                <w:rFonts w:ascii="GOST Common" w:hAnsi="GOST Common"/>
                <w:sz w:val="20"/>
                <w:szCs w:val="16"/>
              </w:rPr>
            </w:pPr>
          </w:p>
        </w:tc>
        <w:tc>
          <w:tcPr>
            <w:tcW w:w="748" w:type="pct"/>
            <w:vMerge/>
          </w:tcPr>
          <w:p w14:paraId="6CB55CF6" w14:textId="77777777" w:rsidR="00E3559D" w:rsidRPr="00020D14" w:rsidRDefault="00E3559D" w:rsidP="00B42F87">
            <w:pPr>
              <w:jc w:val="both"/>
              <w:rPr>
                <w:rFonts w:ascii="GOST Common" w:hAnsi="GOST Common"/>
                <w:sz w:val="20"/>
                <w:szCs w:val="16"/>
              </w:rPr>
            </w:pPr>
          </w:p>
        </w:tc>
      </w:tr>
      <w:tr w:rsidR="00020D14" w:rsidRPr="00020D14" w14:paraId="62BCD003" w14:textId="77777777" w:rsidTr="00B07DC4">
        <w:trPr>
          <w:tblHeader/>
        </w:trPr>
        <w:tc>
          <w:tcPr>
            <w:tcW w:w="1160" w:type="pct"/>
            <w:vMerge/>
            <w:vAlign w:val="center"/>
          </w:tcPr>
          <w:p w14:paraId="45794222" w14:textId="77777777" w:rsidR="00E3559D" w:rsidRPr="00020D14" w:rsidRDefault="00E3559D" w:rsidP="00B42F87">
            <w:pPr>
              <w:jc w:val="center"/>
              <w:rPr>
                <w:rFonts w:ascii="GOST Common" w:hAnsi="GOST Common"/>
                <w:sz w:val="20"/>
                <w:szCs w:val="16"/>
              </w:rPr>
            </w:pPr>
          </w:p>
        </w:tc>
        <w:tc>
          <w:tcPr>
            <w:tcW w:w="469" w:type="pct"/>
            <w:shd w:val="clear" w:color="auto" w:fill="D9D9D9"/>
            <w:vAlign w:val="center"/>
          </w:tcPr>
          <w:p w14:paraId="57EAE320" w14:textId="77777777" w:rsidR="00E3559D" w:rsidRPr="00020D14" w:rsidRDefault="00E3559D" w:rsidP="00B42F87">
            <w:pPr>
              <w:jc w:val="center"/>
              <w:rPr>
                <w:rFonts w:ascii="GOST Common" w:hAnsi="GOST Common"/>
                <w:sz w:val="20"/>
                <w:szCs w:val="16"/>
              </w:rPr>
            </w:pPr>
            <w:r w:rsidRPr="00020D14">
              <w:rPr>
                <w:rFonts w:ascii="GOST Common" w:hAnsi="GOST Common"/>
                <w:sz w:val="20"/>
                <w:szCs w:val="16"/>
              </w:rPr>
              <w:t>минимум</w:t>
            </w:r>
          </w:p>
        </w:tc>
        <w:tc>
          <w:tcPr>
            <w:tcW w:w="422" w:type="pct"/>
            <w:shd w:val="clear" w:color="auto" w:fill="D9D9D9"/>
            <w:vAlign w:val="center"/>
          </w:tcPr>
          <w:p w14:paraId="6918151E" w14:textId="77777777" w:rsidR="00E3559D" w:rsidRPr="00020D14" w:rsidRDefault="00E3559D" w:rsidP="00B42F87">
            <w:pPr>
              <w:jc w:val="center"/>
              <w:rPr>
                <w:rFonts w:ascii="GOST Common" w:hAnsi="GOST Common"/>
                <w:sz w:val="20"/>
                <w:szCs w:val="16"/>
              </w:rPr>
            </w:pPr>
            <w:r w:rsidRPr="00020D14">
              <w:rPr>
                <w:rFonts w:ascii="GOST Common" w:hAnsi="GOST Common"/>
                <w:sz w:val="20"/>
                <w:szCs w:val="16"/>
              </w:rPr>
              <w:t>максимум</w:t>
            </w:r>
          </w:p>
        </w:tc>
        <w:tc>
          <w:tcPr>
            <w:tcW w:w="421" w:type="pct"/>
            <w:shd w:val="clear" w:color="auto" w:fill="D9D9D9"/>
            <w:vAlign w:val="center"/>
          </w:tcPr>
          <w:p w14:paraId="5BEF1F93" w14:textId="77777777" w:rsidR="00E3559D" w:rsidRPr="00020D14" w:rsidRDefault="00E3559D" w:rsidP="00B42F87">
            <w:pPr>
              <w:jc w:val="center"/>
              <w:rPr>
                <w:rFonts w:ascii="GOST Common" w:hAnsi="GOST Common"/>
                <w:sz w:val="20"/>
                <w:szCs w:val="16"/>
              </w:rPr>
            </w:pPr>
            <w:r w:rsidRPr="00020D14">
              <w:rPr>
                <w:rFonts w:ascii="GOST Common" w:hAnsi="GOST Common"/>
                <w:sz w:val="20"/>
                <w:szCs w:val="16"/>
              </w:rPr>
              <w:t>минимум</w:t>
            </w:r>
          </w:p>
        </w:tc>
        <w:tc>
          <w:tcPr>
            <w:tcW w:w="469" w:type="pct"/>
            <w:shd w:val="clear" w:color="auto" w:fill="D9D9D9"/>
            <w:vAlign w:val="center"/>
          </w:tcPr>
          <w:p w14:paraId="7F9B3805" w14:textId="77777777" w:rsidR="00E3559D" w:rsidRPr="00020D14" w:rsidRDefault="00E3559D" w:rsidP="00B42F87">
            <w:pPr>
              <w:jc w:val="center"/>
              <w:rPr>
                <w:rFonts w:ascii="GOST Common" w:hAnsi="GOST Common"/>
                <w:sz w:val="20"/>
                <w:szCs w:val="16"/>
              </w:rPr>
            </w:pPr>
            <w:r w:rsidRPr="00020D14">
              <w:rPr>
                <w:rFonts w:ascii="GOST Common" w:hAnsi="GOST Common"/>
                <w:sz w:val="20"/>
                <w:szCs w:val="16"/>
              </w:rPr>
              <w:t>максимум</w:t>
            </w:r>
          </w:p>
        </w:tc>
        <w:tc>
          <w:tcPr>
            <w:tcW w:w="702" w:type="pct"/>
            <w:vMerge/>
          </w:tcPr>
          <w:p w14:paraId="00C10E0F" w14:textId="77777777" w:rsidR="00E3559D" w:rsidRPr="00020D14" w:rsidRDefault="00E3559D" w:rsidP="00B42F87">
            <w:pPr>
              <w:jc w:val="both"/>
              <w:rPr>
                <w:rFonts w:ascii="GOST Common" w:hAnsi="GOST Common"/>
                <w:sz w:val="20"/>
                <w:szCs w:val="16"/>
              </w:rPr>
            </w:pPr>
          </w:p>
        </w:tc>
        <w:tc>
          <w:tcPr>
            <w:tcW w:w="609" w:type="pct"/>
            <w:vMerge/>
          </w:tcPr>
          <w:p w14:paraId="0944FAD8" w14:textId="77777777" w:rsidR="00E3559D" w:rsidRPr="00020D14" w:rsidRDefault="00E3559D" w:rsidP="00B42F87">
            <w:pPr>
              <w:jc w:val="both"/>
              <w:rPr>
                <w:rFonts w:ascii="GOST Common" w:hAnsi="GOST Common"/>
                <w:sz w:val="20"/>
                <w:szCs w:val="16"/>
              </w:rPr>
            </w:pPr>
          </w:p>
        </w:tc>
        <w:tc>
          <w:tcPr>
            <w:tcW w:w="748" w:type="pct"/>
            <w:vMerge/>
          </w:tcPr>
          <w:p w14:paraId="3657D616" w14:textId="77777777" w:rsidR="00E3559D" w:rsidRPr="00020D14" w:rsidRDefault="00E3559D" w:rsidP="00B42F87">
            <w:pPr>
              <w:jc w:val="both"/>
              <w:rPr>
                <w:rFonts w:ascii="GOST Common" w:hAnsi="GOST Common"/>
                <w:sz w:val="20"/>
                <w:szCs w:val="16"/>
              </w:rPr>
            </w:pPr>
          </w:p>
        </w:tc>
      </w:tr>
      <w:tr w:rsidR="00020D14" w:rsidRPr="00020D14" w14:paraId="0583B7F9" w14:textId="77777777" w:rsidTr="00B07DC4">
        <w:tc>
          <w:tcPr>
            <w:tcW w:w="5000" w:type="pct"/>
            <w:gridSpan w:val="8"/>
            <w:shd w:val="clear" w:color="auto" w:fill="F2F2F2"/>
          </w:tcPr>
          <w:p w14:paraId="0084E64D" w14:textId="77777777" w:rsidR="00E3559D" w:rsidRPr="00020D14" w:rsidRDefault="00E3559D" w:rsidP="00B42F87">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C372DF" w:rsidRPr="00020D14" w14:paraId="5D5E917C" w14:textId="77777777" w:rsidTr="00B07DC4">
        <w:tc>
          <w:tcPr>
            <w:tcW w:w="1160" w:type="pct"/>
            <w:vAlign w:val="center"/>
          </w:tcPr>
          <w:p w14:paraId="25F917B6" w14:textId="6F7FA208" w:rsidR="00C372DF" w:rsidRPr="00020D14" w:rsidRDefault="00C372DF" w:rsidP="00C372DF">
            <w:pPr>
              <w:rPr>
                <w:rFonts w:ascii="GOST Common" w:hAnsi="GOST Common" w:cs="Arial"/>
                <w:sz w:val="20"/>
                <w:szCs w:val="20"/>
              </w:rPr>
            </w:pPr>
            <w:r>
              <w:rPr>
                <w:rFonts w:ascii="GOST Common" w:hAnsi="GOST Common" w:cs="Arial"/>
                <w:sz w:val="20"/>
                <w:szCs w:val="20"/>
              </w:rPr>
              <w:t>Пчеловодство (код 1.12)</w:t>
            </w:r>
          </w:p>
        </w:tc>
        <w:tc>
          <w:tcPr>
            <w:tcW w:w="469" w:type="pct"/>
            <w:vAlign w:val="center"/>
          </w:tcPr>
          <w:p w14:paraId="600F7748" w14:textId="0E77F67C" w:rsidR="00C372DF" w:rsidRPr="00020D14" w:rsidRDefault="00C372DF" w:rsidP="00C372DF">
            <w:pPr>
              <w:jc w:val="center"/>
              <w:rPr>
                <w:rFonts w:ascii="GOST Common" w:hAnsi="GOST Common"/>
                <w:sz w:val="16"/>
                <w:szCs w:val="16"/>
              </w:rPr>
            </w:pPr>
            <w:r>
              <w:rPr>
                <w:rFonts w:ascii="GOST Common" w:hAnsi="GOST Common"/>
                <w:sz w:val="16"/>
                <w:szCs w:val="16"/>
              </w:rPr>
              <w:t>100</w:t>
            </w:r>
          </w:p>
        </w:tc>
        <w:tc>
          <w:tcPr>
            <w:tcW w:w="422" w:type="pct"/>
            <w:vAlign w:val="center"/>
          </w:tcPr>
          <w:p w14:paraId="4C600103" w14:textId="2B37A3FA" w:rsidR="00C372DF" w:rsidRPr="00020D14" w:rsidRDefault="00C372DF" w:rsidP="00C372DF">
            <w:pPr>
              <w:jc w:val="center"/>
              <w:rPr>
                <w:rFonts w:ascii="GOST Common" w:hAnsi="GOST Common"/>
                <w:sz w:val="16"/>
                <w:szCs w:val="16"/>
              </w:rPr>
            </w:pPr>
            <w:r>
              <w:rPr>
                <w:rFonts w:ascii="GOST Common" w:hAnsi="GOST Common"/>
                <w:sz w:val="16"/>
                <w:szCs w:val="16"/>
              </w:rPr>
              <w:t>10000</w:t>
            </w:r>
          </w:p>
        </w:tc>
        <w:tc>
          <w:tcPr>
            <w:tcW w:w="421" w:type="pct"/>
            <w:vAlign w:val="center"/>
          </w:tcPr>
          <w:p w14:paraId="1A13B399" w14:textId="60783423"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469" w:type="pct"/>
            <w:vAlign w:val="center"/>
          </w:tcPr>
          <w:p w14:paraId="00DDB074" w14:textId="09DC07CC"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02" w:type="pct"/>
            <w:vAlign w:val="center"/>
          </w:tcPr>
          <w:p w14:paraId="53C70AA3" w14:textId="7EDABD0D"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 xml:space="preserve">Не подлежит </w:t>
            </w:r>
            <w:r>
              <w:rPr>
                <w:rFonts w:ascii="GOST Common" w:hAnsi="GOST Common" w:cs="Arial"/>
                <w:sz w:val="16"/>
                <w:szCs w:val="16"/>
              </w:rPr>
              <w:t>у</w:t>
            </w:r>
            <w:r w:rsidRPr="00BD315C">
              <w:rPr>
                <w:rFonts w:ascii="GOST Common" w:hAnsi="GOST Common" w:cs="Arial"/>
                <w:sz w:val="16"/>
                <w:szCs w:val="16"/>
              </w:rPr>
              <w:t>становлению</w:t>
            </w:r>
          </w:p>
        </w:tc>
        <w:tc>
          <w:tcPr>
            <w:tcW w:w="609" w:type="pct"/>
            <w:vAlign w:val="center"/>
          </w:tcPr>
          <w:p w14:paraId="15EFE769" w14:textId="1D9022F9"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48" w:type="pct"/>
            <w:vAlign w:val="center"/>
          </w:tcPr>
          <w:p w14:paraId="2F8D5E11" w14:textId="031DC5D5"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r>
      <w:tr w:rsidR="00C372DF" w:rsidRPr="00020D14" w14:paraId="3AF8B9F0" w14:textId="77777777" w:rsidTr="00B07DC4">
        <w:tc>
          <w:tcPr>
            <w:tcW w:w="1160" w:type="pct"/>
            <w:vAlign w:val="center"/>
          </w:tcPr>
          <w:p w14:paraId="4BB099F2" w14:textId="77777777" w:rsidR="00C372DF" w:rsidRPr="00020D14" w:rsidRDefault="00C372DF" w:rsidP="00C372DF">
            <w:pPr>
              <w:rPr>
                <w:rFonts w:ascii="GOST Common" w:hAnsi="GOST Common" w:cs="Arial"/>
                <w:sz w:val="20"/>
                <w:szCs w:val="20"/>
              </w:rPr>
            </w:pPr>
            <w:r w:rsidRPr="00020D14">
              <w:rPr>
                <w:rFonts w:ascii="GOST Common" w:hAnsi="GOST Common" w:cs="Arial"/>
                <w:sz w:val="20"/>
                <w:szCs w:val="20"/>
              </w:rPr>
              <w:t>Сенокошение (код 1.19)</w:t>
            </w:r>
          </w:p>
        </w:tc>
        <w:tc>
          <w:tcPr>
            <w:tcW w:w="469" w:type="pct"/>
            <w:vAlign w:val="center"/>
          </w:tcPr>
          <w:p w14:paraId="510EC689" w14:textId="7FCE0B7D"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2" w:type="pct"/>
            <w:vAlign w:val="center"/>
          </w:tcPr>
          <w:p w14:paraId="3EE345A5" w14:textId="3A358CFB"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1" w:type="pct"/>
            <w:vAlign w:val="center"/>
          </w:tcPr>
          <w:p w14:paraId="2FF3968C" w14:textId="6DF78C7B"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469" w:type="pct"/>
            <w:vAlign w:val="center"/>
          </w:tcPr>
          <w:p w14:paraId="2EE336E7" w14:textId="5041E26D"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02" w:type="pct"/>
            <w:vAlign w:val="center"/>
          </w:tcPr>
          <w:p w14:paraId="5DBDFEAD" w14:textId="49A1B12B"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609" w:type="pct"/>
            <w:vAlign w:val="center"/>
          </w:tcPr>
          <w:p w14:paraId="5CE02CFB" w14:textId="6AEF137F"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48" w:type="pct"/>
            <w:vAlign w:val="center"/>
          </w:tcPr>
          <w:p w14:paraId="1F2A75DF" w14:textId="036DE1CE"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r>
      <w:tr w:rsidR="00C372DF" w:rsidRPr="00020D14" w14:paraId="5876C18E" w14:textId="77777777" w:rsidTr="00B07DC4">
        <w:tc>
          <w:tcPr>
            <w:tcW w:w="1160" w:type="pct"/>
            <w:vAlign w:val="center"/>
          </w:tcPr>
          <w:p w14:paraId="29356E14" w14:textId="77777777" w:rsidR="00C372DF" w:rsidRPr="00020D14" w:rsidRDefault="00C372DF" w:rsidP="00C372DF">
            <w:pPr>
              <w:rPr>
                <w:rFonts w:ascii="GOST Common" w:hAnsi="GOST Common" w:cs="Arial"/>
                <w:sz w:val="20"/>
                <w:szCs w:val="20"/>
              </w:rPr>
            </w:pPr>
            <w:r w:rsidRPr="00020D14">
              <w:rPr>
                <w:rFonts w:ascii="GOST Common" w:hAnsi="GOST Common" w:cs="Arial"/>
                <w:sz w:val="20"/>
                <w:szCs w:val="20"/>
              </w:rPr>
              <w:t>Выпас сельскохозяйственных животных (код 1.20)</w:t>
            </w:r>
          </w:p>
        </w:tc>
        <w:tc>
          <w:tcPr>
            <w:tcW w:w="469" w:type="pct"/>
            <w:vAlign w:val="center"/>
          </w:tcPr>
          <w:p w14:paraId="01CCB118" w14:textId="58D9D931"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2" w:type="pct"/>
            <w:vAlign w:val="center"/>
          </w:tcPr>
          <w:p w14:paraId="24B2A645" w14:textId="2B9911A9"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1" w:type="pct"/>
            <w:vAlign w:val="center"/>
          </w:tcPr>
          <w:p w14:paraId="74A17E45" w14:textId="2CAF8356"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469" w:type="pct"/>
            <w:vAlign w:val="center"/>
          </w:tcPr>
          <w:p w14:paraId="7276040D" w14:textId="12C9D6E2"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02" w:type="pct"/>
            <w:vAlign w:val="center"/>
          </w:tcPr>
          <w:p w14:paraId="34866D5F" w14:textId="0B234CB8"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609" w:type="pct"/>
            <w:vAlign w:val="center"/>
          </w:tcPr>
          <w:p w14:paraId="241E98B9" w14:textId="57A4713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48" w:type="pct"/>
            <w:vAlign w:val="center"/>
          </w:tcPr>
          <w:p w14:paraId="44D5C86C" w14:textId="1EC53B3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r>
      <w:tr w:rsidR="00C372DF" w:rsidRPr="00020D14" w14:paraId="55CBA2E9" w14:textId="77777777" w:rsidTr="00B07DC4">
        <w:tc>
          <w:tcPr>
            <w:tcW w:w="1160" w:type="pct"/>
            <w:vAlign w:val="center"/>
          </w:tcPr>
          <w:p w14:paraId="5EEC5B1F" w14:textId="5127EDF2" w:rsidR="00C372DF" w:rsidRPr="00020D14" w:rsidRDefault="00C372DF" w:rsidP="00C372DF">
            <w:pPr>
              <w:rPr>
                <w:rFonts w:ascii="GOST Common" w:hAnsi="GOST Common" w:cs="Arial"/>
                <w:sz w:val="20"/>
                <w:szCs w:val="20"/>
              </w:rPr>
            </w:pPr>
            <w:r w:rsidRPr="00020D14">
              <w:rPr>
                <w:rFonts w:ascii="GOST Common" w:hAnsi="GOST Common" w:cs="Arial"/>
                <w:sz w:val="20"/>
                <w:szCs w:val="20"/>
              </w:rPr>
              <w:t>Улично-дорожная сеть</w:t>
            </w:r>
            <w:r>
              <w:rPr>
                <w:rFonts w:ascii="GOST Common" w:hAnsi="GOST Common" w:cs="Arial"/>
                <w:sz w:val="20"/>
                <w:szCs w:val="20"/>
              </w:rPr>
              <w:t xml:space="preserve"> </w:t>
            </w:r>
            <w:r w:rsidRPr="00020D14">
              <w:rPr>
                <w:rFonts w:ascii="GOST Common" w:hAnsi="GOST Common" w:cs="Arial"/>
                <w:sz w:val="20"/>
                <w:szCs w:val="20"/>
              </w:rPr>
              <w:t>(код 12.0.1)</w:t>
            </w:r>
            <w:r w:rsidRPr="00020D14">
              <w:rPr>
                <w:rStyle w:val="ab"/>
                <w:rFonts w:ascii="GOST Common" w:hAnsi="GOST Common" w:cs="Arial"/>
                <w:sz w:val="20"/>
                <w:szCs w:val="20"/>
              </w:rPr>
              <w:footnoteReference w:id="31"/>
            </w:r>
          </w:p>
        </w:tc>
        <w:tc>
          <w:tcPr>
            <w:tcW w:w="469" w:type="pct"/>
            <w:vAlign w:val="center"/>
          </w:tcPr>
          <w:p w14:paraId="2C709BBD" w14:textId="733A8E21"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2" w:type="pct"/>
            <w:vAlign w:val="center"/>
          </w:tcPr>
          <w:p w14:paraId="77137594" w14:textId="0E8B7F67"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1" w:type="pct"/>
            <w:vAlign w:val="center"/>
          </w:tcPr>
          <w:p w14:paraId="40929964" w14:textId="2895827D"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469" w:type="pct"/>
            <w:vAlign w:val="center"/>
          </w:tcPr>
          <w:p w14:paraId="53135716" w14:textId="54243A41"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02" w:type="pct"/>
            <w:vAlign w:val="center"/>
          </w:tcPr>
          <w:p w14:paraId="2800C4F4" w14:textId="737B8645"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609" w:type="pct"/>
            <w:vAlign w:val="center"/>
          </w:tcPr>
          <w:p w14:paraId="409095F0" w14:textId="1B394D69"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48" w:type="pct"/>
            <w:vAlign w:val="center"/>
          </w:tcPr>
          <w:p w14:paraId="05D4F51A" w14:textId="58C7903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r>
      <w:tr w:rsidR="00C372DF" w:rsidRPr="00020D14" w14:paraId="0403EBCC" w14:textId="77777777" w:rsidTr="00B07DC4">
        <w:tc>
          <w:tcPr>
            <w:tcW w:w="1160" w:type="pct"/>
            <w:vAlign w:val="center"/>
          </w:tcPr>
          <w:p w14:paraId="33AC7977" w14:textId="2BA88EEF" w:rsidR="00C372DF" w:rsidRPr="00020D14" w:rsidRDefault="00C372DF" w:rsidP="00C372DF">
            <w:pPr>
              <w:rPr>
                <w:rFonts w:ascii="GOST Common" w:hAnsi="GOST Common" w:cs="Arial"/>
                <w:sz w:val="20"/>
                <w:szCs w:val="20"/>
              </w:rPr>
            </w:pPr>
            <w:r w:rsidRPr="00020D14">
              <w:rPr>
                <w:rFonts w:ascii="GOST Common" w:hAnsi="GOST Common" w:cs="Arial"/>
                <w:sz w:val="20"/>
                <w:szCs w:val="20"/>
                <w:lang w:eastAsia="ru-RU"/>
              </w:rPr>
              <w:t xml:space="preserve">Ведение огородничества </w:t>
            </w:r>
            <w:r w:rsidRPr="00020D14">
              <w:rPr>
                <w:rFonts w:ascii="GOST Common" w:hAnsi="GOST Common"/>
                <w:sz w:val="20"/>
                <w:szCs w:val="20"/>
              </w:rPr>
              <w:t>(код 13.1)</w:t>
            </w:r>
          </w:p>
        </w:tc>
        <w:tc>
          <w:tcPr>
            <w:tcW w:w="469" w:type="pct"/>
            <w:vAlign w:val="center"/>
          </w:tcPr>
          <w:p w14:paraId="7ABCAAE2" w14:textId="413D66FF"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2" w:type="pct"/>
            <w:vAlign w:val="center"/>
          </w:tcPr>
          <w:p w14:paraId="32F4AC72" w14:textId="4C49E204"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1" w:type="pct"/>
            <w:vAlign w:val="center"/>
          </w:tcPr>
          <w:p w14:paraId="6F884D21" w14:textId="5F615A92"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469" w:type="pct"/>
            <w:vAlign w:val="center"/>
          </w:tcPr>
          <w:p w14:paraId="5B03E246" w14:textId="616DFF68"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02" w:type="pct"/>
            <w:vAlign w:val="center"/>
          </w:tcPr>
          <w:p w14:paraId="3F0C77DD" w14:textId="4120FCEB"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609" w:type="pct"/>
            <w:vAlign w:val="center"/>
          </w:tcPr>
          <w:p w14:paraId="5C5F2A5B" w14:textId="4F281DA8"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48" w:type="pct"/>
            <w:vAlign w:val="center"/>
          </w:tcPr>
          <w:p w14:paraId="49E8D36D" w14:textId="115EA580"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r>
      <w:tr w:rsidR="00ED685D" w:rsidRPr="00020D14" w14:paraId="1AA5957C" w14:textId="77777777" w:rsidTr="00B07DC4">
        <w:tc>
          <w:tcPr>
            <w:tcW w:w="5000" w:type="pct"/>
            <w:gridSpan w:val="8"/>
            <w:shd w:val="clear" w:color="auto" w:fill="F2F2F2"/>
          </w:tcPr>
          <w:p w14:paraId="41D16F3F" w14:textId="1EE3BA14" w:rsidR="00ED685D" w:rsidRPr="00020D14" w:rsidRDefault="00ED685D" w:rsidP="00ED685D">
            <w:pPr>
              <w:jc w:val="center"/>
              <w:rPr>
                <w:rFonts w:ascii="GOST Common" w:hAnsi="GOST Common"/>
                <w:i/>
                <w:sz w:val="20"/>
                <w:szCs w:val="16"/>
              </w:rPr>
            </w:pPr>
            <w:r w:rsidRPr="00020D14">
              <w:rPr>
                <w:rFonts w:ascii="GOST Common" w:hAnsi="GOST Common"/>
                <w:i/>
                <w:sz w:val="20"/>
                <w:szCs w:val="16"/>
              </w:rPr>
              <w:t xml:space="preserve">Вспомогательные виды разрешенного использования </w:t>
            </w:r>
          </w:p>
        </w:tc>
      </w:tr>
      <w:tr w:rsidR="00C372DF" w:rsidRPr="00020D14" w14:paraId="62337E49" w14:textId="77777777" w:rsidTr="00B07DC4">
        <w:trPr>
          <w:trHeight w:val="510"/>
        </w:trPr>
        <w:tc>
          <w:tcPr>
            <w:tcW w:w="1160" w:type="pct"/>
            <w:vAlign w:val="center"/>
          </w:tcPr>
          <w:p w14:paraId="06B8BF2C" w14:textId="77777777" w:rsidR="00C372DF" w:rsidRPr="00020D14" w:rsidRDefault="00C372DF" w:rsidP="00C372DF">
            <w:pPr>
              <w:rPr>
                <w:rFonts w:ascii="GOST Common" w:hAnsi="GOST Common"/>
                <w:sz w:val="20"/>
                <w:szCs w:val="20"/>
              </w:rPr>
            </w:pPr>
            <w:r w:rsidRPr="00020D14">
              <w:rPr>
                <w:rFonts w:ascii="GOST Common" w:hAnsi="GOST Common"/>
                <w:sz w:val="20"/>
                <w:szCs w:val="20"/>
                <w:shd w:val="clear" w:color="auto" w:fill="FFFFFF"/>
              </w:rPr>
              <w:lastRenderedPageBreak/>
              <w:t>Обеспечение сельскохозяйственного производства (код 1.18)</w:t>
            </w:r>
          </w:p>
        </w:tc>
        <w:tc>
          <w:tcPr>
            <w:tcW w:w="469" w:type="pct"/>
            <w:vAlign w:val="center"/>
          </w:tcPr>
          <w:p w14:paraId="788AB846" w14:textId="6FE486FF" w:rsidR="00C372DF" w:rsidRPr="00020D14" w:rsidRDefault="00C372DF" w:rsidP="00C372DF">
            <w:pPr>
              <w:jc w:val="center"/>
              <w:rPr>
                <w:rFonts w:ascii="GOST Common" w:hAnsi="GOST Common"/>
                <w:sz w:val="16"/>
                <w:szCs w:val="16"/>
              </w:rPr>
            </w:pPr>
            <w:r>
              <w:rPr>
                <w:rFonts w:ascii="GOST Common" w:hAnsi="GOST Common"/>
                <w:sz w:val="16"/>
                <w:szCs w:val="16"/>
              </w:rPr>
              <w:t>100</w:t>
            </w:r>
          </w:p>
        </w:tc>
        <w:tc>
          <w:tcPr>
            <w:tcW w:w="422" w:type="pct"/>
            <w:vAlign w:val="center"/>
          </w:tcPr>
          <w:p w14:paraId="7CCC4598" w14:textId="1F807C60" w:rsidR="00C372DF" w:rsidRPr="00020D14" w:rsidRDefault="00C372DF" w:rsidP="00C372DF">
            <w:pPr>
              <w:jc w:val="center"/>
              <w:rPr>
                <w:rFonts w:ascii="GOST Common" w:hAnsi="GOST Common"/>
                <w:sz w:val="16"/>
                <w:szCs w:val="16"/>
              </w:rPr>
            </w:pPr>
            <w:r>
              <w:rPr>
                <w:rFonts w:ascii="GOST Common" w:hAnsi="GOST Common"/>
                <w:sz w:val="16"/>
                <w:szCs w:val="16"/>
              </w:rPr>
              <w:t>10000</w:t>
            </w:r>
          </w:p>
        </w:tc>
        <w:tc>
          <w:tcPr>
            <w:tcW w:w="421" w:type="pct"/>
            <w:vAlign w:val="center"/>
          </w:tcPr>
          <w:p w14:paraId="4396D546" w14:textId="394CA507"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469" w:type="pct"/>
            <w:vAlign w:val="center"/>
          </w:tcPr>
          <w:p w14:paraId="0C80BE6B" w14:textId="10050B01"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702" w:type="pct"/>
            <w:vAlign w:val="center"/>
          </w:tcPr>
          <w:p w14:paraId="4215B622" w14:textId="15906FE0"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609" w:type="pct"/>
            <w:vAlign w:val="center"/>
          </w:tcPr>
          <w:p w14:paraId="55F91715" w14:textId="3284C3BF"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748" w:type="pct"/>
            <w:vAlign w:val="center"/>
          </w:tcPr>
          <w:p w14:paraId="4FF76D93" w14:textId="0B110FAF"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r>
      <w:tr w:rsidR="00B07DC4" w:rsidRPr="00020D14" w14:paraId="336C8051" w14:textId="77777777" w:rsidTr="00B07DC4">
        <w:tc>
          <w:tcPr>
            <w:tcW w:w="1160" w:type="pct"/>
            <w:vAlign w:val="center"/>
          </w:tcPr>
          <w:p w14:paraId="52F35ABA" w14:textId="4E0425CF" w:rsidR="00B07DC4" w:rsidRPr="00020D14" w:rsidRDefault="00B07DC4" w:rsidP="00B07DC4">
            <w:pPr>
              <w:rPr>
                <w:rFonts w:ascii="GOST Common" w:hAnsi="GOST Common"/>
                <w:sz w:val="20"/>
                <w:szCs w:val="20"/>
              </w:rPr>
            </w:pPr>
            <w:r w:rsidRPr="00020D14">
              <w:rPr>
                <w:rFonts w:ascii="GOST Common" w:hAnsi="GOST Common"/>
                <w:sz w:val="20"/>
                <w:szCs w:val="20"/>
              </w:rPr>
              <w:t>Коммунальное обслуживание</w:t>
            </w:r>
            <w:r>
              <w:rPr>
                <w:rFonts w:ascii="GOST Common" w:hAnsi="GOST Common"/>
                <w:sz w:val="20"/>
                <w:szCs w:val="20"/>
              </w:rPr>
              <w:t xml:space="preserve"> </w:t>
            </w:r>
            <w:r w:rsidRPr="00020D14">
              <w:rPr>
                <w:rFonts w:ascii="GOST Common" w:hAnsi="GOST Common"/>
                <w:sz w:val="20"/>
                <w:szCs w:val="20"/>
              </w:rPr>
              <w:t>(код 3.1)</w:t>
            </w:r>
          </w:p>
        </w:tc>
        <w:tc>
          <w:tcPr>
            <w:tcW w:w="469" w:type="pct"/>
            <w:vAlign w:val="center"/>
          </w:tcPr>
          <w:p w14:paraId="5CEC7633" w14:textId="77777777" w:rsidR="00B07DC4" w:rsidRPr="00020D14" w:rsidRDefault="00B07DC4" w:rsidP="006253C7">
            <w:pPr>
              <w:jc w:val="center"/>
              <w:rPr>
                <w:rFonts w:ascii="GOST Common" w:hAnsi="GOST Common"/>
                <w:sz w:val="16"/>
                <w:szCs w:val="16"/>
              </w:rPr>
            </w:pPr>
            <w:r w:rsidRPr="00020D14">
              <w:rPr>
                <w:rFonts w:ascii="GOST Common" w:hAnsi="GOST Common" w:cs="Arial"/>
                <w:sz w:val="16"/>
                <w:szCs w:val="16"/>
              </w:rPr>
              <w:t>10</w:t>
            </w:r>
          </w:p>
        </w:tc>
        <w:tc>
          <w:tcPr>
            <w:tcW w:w="422" w:type="pct"/>
            <w:vAlign w:val="center"/>
          </w:tcPr>
          <w:p w14:paraId="767F5A31" w14:textId="77777777" w:rsidR="00B07DC4" w:rsidRPr="00020D14" w:rsidRDefault="00B07DC4" w:rsidP="006253C7">
            <w:pPr>
              <w:jc w:val="center"/>
              <w:rPr>
                <w:rFonts w:ascii="GOST Common" w:hAnsi="GOST Common"/>
                <w:sz w:val="16"/>
                <w:szCs w:val="16"/>
              </w:rPr>
            </w:pPr>
            <w:r>
              <w:rPr>
                <w:rFonts w:ascii="GOST Common" w:hAnsi="GOST Common" w:cs="Arial"/>
                <w:sz w:val="16"/>
                <w:szCs w:val="16"/>
              </w:rPr>
              <w:t>5000</w:t>
            </w:r>
          </w:p>
        </w:tc>
        <w:tc>
          <w:tcPr>
            <w:tcW w:w="421" w:type="pct"/>
            <w:vAlign w:val="center"/>
          </w:tcPr>
          <w:p w14:paraId="0EB3F793" w14:textId="77777777" w:rsidR="00B07DC4" w:rsidRPr="00020D14" w:rsidRDefault="00B07DC4" w:rsidP="006253C7">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469" w:type="pct"/>
            <w:vAlign w:val="center"/>
          </w:tcPr>
          <w:p w14:paraId="292D79ED" w14:textId="77777777" w:rsidR="00B07DC4" w:rsidRPr="00020D14" w:rsidRDefault="00B07DC4" w:rsidP="006253C7">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02" w:type="pct"/>
            <w:vAlign w:val="center"/>
          </w:tcPr>
          <w:p w14:paraId="50AB436D" w14:textId="77777777" w:rsidR="00B07DC4" w:rsidRPr="00020D14" w:rsidRDefault="00B07DC4" w:rsidP="006253C7">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609" w:type="pct"/>
            <w:vAlign w:val="center"/>
          </w:tcPr>
          <w:p w14:paraId="55468DA1" w14:textId="77777777" w:rsidR="00B07DC4" w:rsidRPr="00020D14" w:rsidRDefault="00B07DC4" w:rsidP="006253C7">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48" w:type="pct"/>
            <w:vAlign w:val="center"/>
          </w:tcPr>
          <w:p w14:paraId="0EB43BF3" w14:textId="77777777" w:rsidR="00B07DC4" w:rsidRPr="00020D14" w:rsidRDefault="00B07DC4" w:rsidP="006253C7">
            <w:pPr>
              <w:jc w:val="center"/>
              <w:rPr>
                <w:rFonts w:ascii="GOST Common" w:hAnsi="GOST Common"/>
                <w:sz w:val="16"/>
                <w:szCs w:val="16"/>
              </w:rPr>
            </w:pPr>
            <w:r w:rsidRPr="00E70FA5">
              <w:rPr>
                <w:rFonts w:ascii="GOST Common" w:hAnsi="GOST Common" w:cs="Arial"/>
                <w:sz w:val="16"/>
                <w:szCs w:val="16"/>
              </w:rPr>
              <w:t>Не подлежит установлению</w:t>
            </w:r>
          </w:p>
        </w:tc>
      </w:tr>
      <w:tr w:rsidR="00C372DF" w:rsidRPr="00020D14" w14:paraId="352D33B0" w14:textId="77777777" w:rsidTr="00B07DC4">
        <w:tc>
          <w:tcPr>
            <w:tcW w:w="1160" w:type="pct"/>
            <w:vAlign w:val="center"/>
          </w:tcPr>
          <w:p w14:paraId="1BBF9AF8" w14:textId="77777777" w:rsidR="00C372DF" w:rsidRPr="00020D14" w:rsidRDefault="00C372DF" w:rsidP="00C372DF">
            <w:pPr>
              <w:rPr>
                <w:rFonts w:ascii="GOST Common" w:hAnsi="GOST Common"/>
                <w:sz w:val="20"/>
                <w:szCs w:val="20"/>
              </w:rPr>
            </w:pPr>
            <w:r w:rsidRPr="00020D14">
              <w:rPr>
                <w:rFonts w:ascii="GOST Common" w:hAnsi="GOST Common"/>
                <w:sz w:val="20"/>
                <w:szCs w:val="20"/>
              </w:rPr>
              <w:t>Склад (код 6.9)</w:t>
            </w:r>
          </w:p>
        </w:tc>
        <w:tc>
          <w:tcPr>
            <w:tcW w:w="469" w:type="pct"/>
            <w:vAlign w:val="center"/>
          </w:tcPr>
          <w:p w14:paraId="20A8D172" w14:textId="2B816812" w:rsidR="00C372DF" w:rsidRPr="00020D14" w:rsidRDefault="00C372DF" w:rsidP="00C372DF">
            <w:pPr>
              <w:jc w:val="center"/>
              <w:rPr>
                <w:rFonts w:ascii="GOST Common" w:hAnsi="GOST Common"/>
                <w:sz w:val="16"/>
                <w:szCs w:val="16"/>
              </w:rPr>
            </w:pPr>
            <w:r>
              <w:rPr>
                <w:rFonts w:ascii="GOST Common" w:hAnsi="GOST Common"/>
                <w:sz w:val="16"/>
                <w:szCs w:val="16"/>
              </w:rPr>
              <w:t>100</w:t>
            </w:r>
          </w:p>
        </w:tc>
        <w:tc>
          <w:tcPr>
            <w:tcW w:w="422" w:type="pct"/>
            <w:vAlign w:val="center"/>
          </w:tcPr>
          <w:p w14:paraId="0777CDFC" w14:textId="0736F292" w:rsidR="00C372DF" w:rsidRPr="00020D14" w:rsidRDefault="00C372DF" w:rsidP="00C372DF">
            <w:pPr>
              <w:jc w:val="center"/>
              <w:rPr>
                <w:rFonts w:ascii="GOST Common" w:hAnsi="GOST Common"/>
                <w:sz w:val="16"/>
                <w:szCs w:val="16"/>
              </w:rPr>
            </w:pPr>
            <w:r>
              <w:rPr>
                <w:rFonts w:ascii="GOST Common" w:hAnsi="GOST Common"/>
                <w:sz w:val="16"/>
                <w:szCs w:val="16"/>
              </w:rPr>
              <w:t>10000</w:t>
            </w:r>
          </w:p>
        </w:tc>
        <w:tc>
          <w:tcPr>
            <w:tcW w:w="421" w:type="pct"/>
            <w:vAlign w:val="center"/>
          </w:tcPr>
          <w:p w14:paraId="1A25E3ED" w14:textId="2B36D433"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469" w:type="pct"/>
            <w:vAlign w:val="center"/>
          </w:tcPr>
          <w:p w14:paraId="3AA5ACBD" w14:textId="5CAED8E9"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702" w:type="pct"/>
            <w:vAlign w:val="center"/>
          </w:tcPr>
          <w:p w14:paraId="00E0A23F" w14:textId="3E062E7C"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609" w:type="pct"/>
            <w:vAlign w:val="center"/>
          </w:tcPr>
          <w:p w14:paraId="44BD02EF" w14:textId="480C43E3"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748" w:type="pct"/>
            <w:vAlign w:val="center"/>
          </w:tcPr>
          <w:p w14:paraId="22265F92" w14:textId="3BCF8241"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r>
      <w:tr w:rsidR="00ED685D" w:rsidRPr="00020D14" w14:paraId="2769460D" w14:textId="77777777" w:rsidTr="00B07DC4">
        <w:tc>
          <w:tcPr>
            <w:tcW w:w="5000" w:type="pct"/>
            <w:gridSpan w:val="8"/>
            <w:shd w:val="clear" w:color="auto" w:fill="F2F2F2"/>
          </w:tcPr>
          <w:p w14:paraId="0035B4E4" w14:textId="7CC24B03" w:rsidR="00ED685D" w:rsidRPr="00020D14" w:rsidRDefault="00ED685D" w:rsidP="00ED685D">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w:t>
            </w:r>
            <w:r>
              <w:rPr>
                <w:rFonts w:ascii="GOST Common" w:hAnsi="GOST Common"/>
                <w:i/>
                <w:sz w:val="20"/>
                <w:szCs w:val="16"/>
              </w:rPr>
              <w:t xml:space="preserve"> – не установлены</w:t>
            </w:r>
          </w:p>
        </w:tc>
      </w:tr>
    </w:tbl>
    <w:p w14:paraId="4B8146DE" w14:textId="77777777" w:rsidR="00C372DF" w:rsidRDefault="00C372DF" w:rsidP="00ED685D">
      <w:pPr>
        <w:jc w:val="center"/>
        <w:rPr>
          <w:rFonts w:ascii="GOST Common" w:hAnsi="GOST Common"/>
          <w:u w:val="single"/>
          <w:shd w:val="clear" w:color="auto" w:fill="FFFFFF"/>
        </w:rPr>
      </w:pPr>
    </w:p>
    <w:p w14:paraId="72E54569" w14:textId="77777777" w:rsidR="00795E0F" w:rsidRDefault="00795E0F">
      <w:pPr>
        <w:rPr>
          <w:rFonts w:ascii="GOST Common" w:hAnsi="GOST Common"/>
          <w:u w:val="single"/>
        </w:rPr>
      </w:pPr>
      <w:r>
        <w:rPr>
          <w:rFonts w:ascii="GOST Common" w:hAnsi="GOST Common"/>
          <w:u w:val="single"/>
        </w:rPr>
        <w:br w:type="page"/>
      </w:r>
    </w:p>
    <w:p w14:paraId="39888AB1" w14:textId="6B1A8175" w:rsidR="00C372DF" w:rsidRPr="00020D14" w:rsidRDefault="00C372DF" w:rsidP="00C372DF">
      <w:pPr>
        <w:jc w:val="center"/>
        <w:rPr>
          <w:rFonts w:ascii="GOST Common" w:hAnsi="GOST Common"/>
          <w:u w:val="single"/>
        </w:rPr>
      </w:pPr>
      <w:r w:rsidRPr="00020D14">
        <w:rPr>
          <w:rFonts w:ascii="GOST Common" w:hAnsi="GOST Common"/>
          <w:u w:val="single"/>
        </w:rPr>
        <w:lastRenderedPageBreak/>
        <w:t>Зона сельскохозяйственного использования (СХ-</w:t>
      </w:r>
      <w:r>
        <w:rPr>
          <w:rFonts w:ascii="GOST Common" w:hAnsi="GOST Common"/>
          <w:u w:val="single"/>
        </w:rPr>
        <w:t>1(2</w:t>
      </w:r>
      <w:r w:rsidRPr="00020D14">
        <w:rPr>
          <w:rFonts w:ascii="GOST Common" w:hAnsi="GOST Common"/>
          <w:u w:val="single"/>
        </w:rPr>
        <w:t>)</w:t>
      </w:r>
      <w:r>
        <w:rPr>
          <w:rFonts w:ascii="GOST Common" w:hAnsi="GOST Common"/>
          <w:u w:val="single"/>
        </w:rPr>
        <w:t>)</w:t>
      </w:r>
    </w:p>
    <w:p w14:paraId="463D6C30" w14:textId="24BB525F" w:rsidR="00C372DF" w:rsidRPr="00020D14" w:rsidRDefault="00C372DF" w:rsidP="00C372DF">
      <w:pPr>
        <w:keepNext/>
        <w:keepLines/>
        <w:ind w:left="720"/>
        <w:jc w:val="right"/>
        <w:rPr>
          <w:rFonts w:ascii="GOST Common" w:hAnsi="GOST Common"/>
          <w:spacing w:val="-13"/>
        </w:rPr>
      </w:pPr>
      <w:r w:rsidRPr="00020D14">
        <w:rPr>
          <w:rFonts w:ascii="GOST Common" w:hAnsi="GOST Common"/>
          <w:spacing w:val="-13"/>
        </w:rPr>
        <w:t>Таблица 1</w:t>
      </w:r>
      <w:r w:rsidR="00A92EDF">
        <w:rPr>
          <w:rFonts w:ascii="GOST Common" w:hAnsi="GOST Common"/>
          <w:spacing w:val="-13"/>
        </w:rPr>
        <w:t>7</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1419"/>
        <w:gridCol w:w="1277"/>
        <w:gridCol w:w="1274"/>
        <w:gridCol w:w="1419"/>
        <w:gridCol w:w="2125"/>
        <w:gridCol w:w="1843"/>
        <w:gridCol w:w="2264"/>
      </w:tblGrid>
      <w:tr w:rsidR="00C372DF" w:rsidRPr="00020D14" w14:paraId="5DCF5A44" w14:textId="77777777" w:rsidTr="00B07DC4">
        <w:trPr>
          <w:tblHeader/>
        </w:trPr>
        <w:tc>
          <w:tcPr>
            <w:tcW w:w="1160" w:type="pct"/>
            <w:vMerge w:val="restart"/>
            <w:shd w:val="clear" w:color="auto" w:fill="D9D9D9"/>
            <w:vAlign w:val="center"/>
          </w:tcPr>
          <w:p w14:paraId="3D6C36A5" w14:textId="77777777" w:rsidR="00C372DF" w:rsidRPr="00020D14" w:rsidRDefault="00C372DF" w:rsidP="00C372DF">
            <w:pPr>
              <w:jc w:val="center"/>
              <w:rPr>
                <w:rFonts w:ascii="GOST Common" w:hAnsi="GOST Common"/>
                <w:sz w:val="20"/>
                <w:szCs w:val="16"/>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81" w:type="pct"/>
            <w:gridSpan w:val="4"/>
            <w:shd w:val="clear" w:color="auto" w:fill="D9D9D9"/>
            <w:vAlign w:val="center"/>
          </w:tcPr>
          <w:p w14:paraId="7B791D2C" w14:textId="77777777" w:rsidR="00C372DF" w:rsidRPr="00020D14" w:rsidRDefault="00C372DF" w:rsidP="00C372DF">
            <w:pPr>
              <w:jc w:val="center"/>
              <w:rPr>
                <w:rFonts w:ascii="GOST Common" w:hAnsi="GOST Common"/>
                <w:sz w:val="20"/>
                <w:szCs w:val="16"/>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02" w:type="pct"/>
            <w:vMerge w:val="restart"/>
            <w:shd w:val="clear" w:color="auto" w:fill="D9D9D9"/>
            <w:vAlign w:val="center"/>
          </w:tcPr>
          <w:p w14:paraId="70611AE4" w14:textId="77777777" w:rsidR="00C372DF" w:rsidRPr="00020D14" w:rsidRDefault="00C372DF" w:rsidP="00C372DF">
            <w:pPr>
              <w:jc w:val="center"/>
              <w:rPr>
                <w:rFonts w:ascii="GOST Common" w:hAnsi="GOST Common"/>
                <w:sz w:val="20"/>
                <w:szCs w:val="16"/>
              </w:rPr>
            </w:pPr>
            <w:r w:rsidRPr="00020D14">
              <w:rPr>
                <w:rFonts w:ascii="GOST Common" w:hAnsi="GOST Common" w:cs="Arial"/>
                <w:sz w:val="20"/>
                <w:szCs w:val="20"/>
              </w:rPr>
              <w:t>Предельное количество надземных этажей</w:t>
            </w:r>
          </w:p>
        </w:tc>
        <w:tc>
          <w:tcPr>
            <w:tcW w:w="609" w:type="pct"/>
            <w:vMerge w:val="restart"/>
            <w:shd w:val="clear" w:color="auto" w:fill="D9D9D9"/>
            <w:vAlign w:val="center"/>
          </w:tcPr>
          <w:p w14:paraId="58518B0C" w14:textId="77777777" w:rsidR="00C372DF" w:rsidRPr="00020D14" w:rsidRDefault="00C372DF" w:rsidP="00C372DF">
            <w:pPr>
              <w:jc w:val="center"/>
              <w:rPr>
                <w:rFonts w:ascii="GOST Common" w:hAnsi="GOST Common"/>
                <w:sz w:val="20"/>
                <w:szCs w:val="16"/>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w:t>
            </w:r>
            <w:r>
              <w:rPr>
                <w:rFonts w:ascii="GOST Common" w:hAnsi="GOST Common" w:cs="Arial"/>
                <w:sz w:val="20"/>
                <w:szCs w:val="20"/>
              </w:rPr>
              <w:t>ия зданий, строений, сооружений</w:t>
            </w:r>
          </w:p>
        </w:tc>
        <w:tc>
          <w:tcPr>
            <w:tcW w:w="748" w:type="pct"/>
            <w:vMerge w:val="restart"/>
            <w:shd w:val="clear" w:color="auto" w:fill="D9D9D9"/>
            <w:vAlign w:val="center"/>
          </w:tcPr>
          <w:p w14:paraId="4B502CB1" w14:textId="77777777" w:rsidR="00C372DF" w:rsidRPr="00020D14" w:rsidRDefault="00C372DF" w:rsidP="00C372DF">
            <w:pPr>
              <w:jc w:val="center"/>
              <w:rPr>
                <w:rFonts w:ascii="GOST Common" w:hAnsi="GOST Common"/>
                <w:sz w:val="20"/>
                <w:szCs w:val="16"/>
              </w:rPr>
            </w:pPr>
            <w:r w:rsidRPr="00020D14">
              <w:rPr>
                <w:rFonts w:ascii="GOST Common" w:hAnsi="GOST Common" w:cs="Arial"/>
                <w:sz w:val="20"/>
                <w:szCs w:val="20"/>
              </w:rPr>
              <w:t>Максимальный процент застройки в границах земельного участка, %</w:t>
            </w:r>
          </w:p>
        </w:tc>
      </w:tr>
      <w:tr w:rsidR="00C372DF" w:rsidRPr="00020D14" w14:paraId="6769A8EE" w14:textId="77777777" w:rsidTr="00B07DC4">
        <w:trPr>
          <w:tblHeader/>
        </w:trPr>
        <w:tc>
          <w:tcPr>
            <w:tcW w:w="1160" w:type="pct"/>
            <w:vMerge/>
            <w:vAlign w:val="center"/>
          </w:tcPr>
          <w:p w14:paraId="76C6C5FB" w14:textId="77777777" w:rsidR="00C372DF" w:rsidRPr="00020D14" w:rsidRDefault="00C372DF" w:rsidP="00C372DF">
            <w:pPr>
              <w:jc w:val="center"/>
              <w:rPr>
                <w:rFonts w:ascii="GOST Common" w:hAnsi="GOST Common"/>
                <w:sz w:val="20"/>
                <w:szCs w:val="16"/>
              </w:rPr>
            </w:pPr>
          </w:p>
        </w:tc>
        <w:tc>
          <w:tcPr>
            <w:tcW w:w="891" w:type="pct"/>
            <w:gridSpan w:val="2"/>
            <w:shd w:val="clear" w:color="auto" w:fill="D9D9D9"/>
            <w:vAlign w:val="center"/>
          </w:tcPr>
          <w:p w14:paraId="42A621DF" w14:textId="77777777" w:rsidR="00C372DF" w:rsidRPr="00020D14" w:rsidRDefault="00C372DF" w:rsidP="00C372DF">
            <w:pPr>
              <w:jc w:val="center"/>
              <w:rPr>
                <w:rFonts w:ascii="GOST Common" w:hAnsi="GOST Common"/>
                <w:sz w:val="20"/>
                <w:szCs w:val="16"/>
              </w:rPr>
            </w:pPr>
            <w:r w:rsidRPr="00020D14">
              <w:rPr>
                <w:rFonts w:ascii="GOST Common" w:hAnsi="GOST Common"/>
                <w:sz w:val="20"/>
                <w:szCs w:val="16"/>
              </w:rPr>
              <w:t>Площадь, кв.м</w:t>
            </w:r>
          </w:p>
        </w:tc>
        <w:tc>
          <w:tcPr>
            <w:tcW w:w="890" w:type="pct"/>
            <w:gridSpan w:val="2"/>
            <w:shd w:val="clear" w:color="auto" w:fill="D9D9D9"/>
            <w:vAlign w:val="center"/>
          </w:tcPr>
          <w:p w14:paraId="7A6E533B" w14:textId="77777777" w:rsidR="00C372DF" w:rsidRPr="00020D14" w:rsidRDefault="00C372DF" w:rsidP="00C372DF">
            <w:pPr>
              <w:jc w:val="center"/>
              <w:rPr>
                <w:rFonts w:ascii="GOST Common" w:hAnsi="GOST Common"/>
                <w:sz w:val="20"/>
                <w:szCs w:val="16"/>
              </w:rPr>
            </w:pPr>
            <w:r w:rsidRPr="00020D14">
              <w:rPr>
                <w:rFonts w:ascii="GOST Common" w:hAnsi="GOST Common"/>
                <w:sz w:val="20"/>
                <w:szCs w:val="16"/>
              </w:rPr>
              <w:t>Размер, м</w:t>
            </w:r>
          </w:p>
        </w:tc>
        <w:tc>
          <w:tcPr>
            <w:tcW w:w="702" w:type="pct"/>
            <w:vMerge/>
          </w:tcPr>
          <w:p w14:paraId="757BFBDC" w14:textId="77777777" w:rsidR="00C372DF" w:rsidRPr="00020D14" w:rsidRDefault="00C372DF" w:rsidP="00C372DF">
            <w:pPr>
              <w:jc w:val="both"/>
              <w:rPr>
                <w:rFonts w:ascii="GOST Common" w:hAnsi="GOST Common"/>
                <w:sz w:val="20"/>
                <w:szCs w:val="16"/>
              </w:rPr>
            </w:pPr>
          </w:p>
        </w:tc>
        <w:tc>
          <w:tcPr>
            <w:tcW w:w="609" w:type="pct"/>
            <w:vMerge/>
          </w:tcPr>
          <w:p w14:paraId="307A29D3" w14:textId="77777777" w:rsidR="00C372DF" w:rsidRPr="00020D14" w:rsidRDefault="00C372DF" w:rsidP="00C372DF">
            <w:pPr>
              <w:jc w:val="both"/>
              <w:rPr>
                <w:rFonts w:ascii="GOST Common" w:hAnsi="GOST Common"/>
                <w:sz w:val="20"/>
                <w:szCs w:val="16"/>
              </w:rPr>
            </w:pPr>
          </w:p>
        </w:tc>
        <w:tc>
          <w:tcPr>
            <w:tcW w:w="748" w:type="pct"/>
            <w:vMerge/>
          </w:tcPr>
          <w:p w14:paraId="59A343B7" w14:textId="77777777" w:rsidR="00C372DF" w:rsidRPr="00020D14" w:rsidRDefault="00C372DF" w:rsidP="00C372DF">
            <w:pPr>
              <w:jc w:val="both"/>
              <w:rPr>
                <w:rFonts w:ascii="GOST Common" w:hAnsi="GOST Common"/>
                <w:sz w:val="20"/>
                <w:szCs w:val="16"/>
              </w:rPr>
            </w:pPr>
          </w:p>
        </w:tc>
      </w:tr>
      <w:tr w:rsidR="00C372DF" w:rsidRPr="00020D14" w14:paraId="1A33A368" w14:textId="77777777" w:rsidTr="00B07DC4">
        <w:trPr>
          <w:tblHeader/>
        </w:trPr>
        <w:tc>
          <w:tcPr>
            <w:tcW w:w="1160" w:type="pct"/>
            <w:vMerge/>
            <w:vAlign w:val="center"/>
          </w:tcPr>
          <w:p w14:paraId="5B82B06A" w14:textId="77777777" w:rsidR="00C372DF" w:rsidRPr="00020D14" w:rsidRDefault="00C372DF" w:rsidP="00C372DF">
            <w:pPr>
              <w:jc w:val="center"/>
              <w:rPr>
                <w:rFonts w:ascii="GOST Common" w:hAnsi="GOST Common"/>
                <w:sz w:val="20"/>
                <w:szCs w:val="16"/>
              </w:rPr>
            </w:pPr>
          </w:p>
        </w:tc>
        <w:tc>
          <w:tcPr>
            <w:tcW w:w="469" w:type="pct"/>
            <w:shd w:val="clear" w:color="auto" w:fill="D9D9D9"/>
            <w:vAlign w:val="center"/>
          </w:tcPr>
          <w:p w14:paraId="3FB6B94F" w14:textId="77777777" w:rsidR="00C372DF" w:rsidRPr="00020D14" w:rsidRDefault="00C372DF" w:rsidP="00C372DF">
            <w:pPr>
              <w:jc w:val="center"/>
              <w:rPr>
                <w:rFonts w:ascii="GOST Common" w:hAnsi="GOST Common"/>
                <w:sz w:val="20"/>
                <w:szCs w:val="16"/>
              </w:rPr>
            </w:pPr>
            <w:r w:rsidRPr="00020D14">
              <w:rPr>
                <w:rFonts w:ascii="GOST Common" w:hAnsi="GOST Common"/>
                <w:sz w:val="20"/>
                <w:szCs w:val="16"/>
              </w:rPr>
              <w:t>минимум</w:t>
            </w:r>
          </w:p>
        </w:tc>
        <w:tc>
          <w:tcPr>
            <w:tcW w:w="422" w:type="pct"/>
            <w:shd w:val="clear" w:color="auto" w:fill="D9D9D9"/>
            <w:vAlign w:val="center"/>
          </w:tcPr>
          <w:p w14:paraId="5FEFEDA1" w14:textId="77777777" w:rsidR="00C372DF" w:rsidRPr="00020D14" w:rsidRDefault="00C372DF" w:rsidP="00C372DF">
            <w:pPr>
              <w:jc w:val="center"/>
              <w:rPr>
                <w:rFonts w:ascii="GOST Common" w:hAnsi="GOST Common"/>
                <w:sz w:val="20"/>
                <w:szCs w:val="16"/>
              </w:rPr>
            </w:pPr>
            <w:r w:rsidRPr="00020D14">
              <w:rPr>
                <w:rFonts w:ascii="GOST Common" w:hAnsi="GOST Common"/>
                <w:sz w:val="20"/>
                <w:szCs w:val="16"/>
              </w:rPr>
              <w:t>максимум</w:t>
            </w:r>
          </w:p>
        </w:tc>
        <w:tc>
          <w:tcPr>
            <w:tcW w:w="421" w:type="pct"/>
            <w:shd w:val="clear" w:color="auto" w:fill="D9D9D9"/>
            <w:vAlign w:val="center"/>
          </w:tcPr>
          <w:p w14:paraId="127C22D7" w14:textId="77777777" w:rsidR="00C372DF" w:rsidRPr="00020D14" w:rsidRDefault="00C372DF" w:rsidP="00C372DF">
            <w:pPr>
              <w:jc w:val="center"/>
              <w:rPr>
                <w:rFonts w:ascii="GOST Common" w:hAnsi="GOST Common"/>
                <w:sz w:val="20"/>
                <w:szCs w:val="16"/>
              </w:rPr>
            </w:pPr>
            <w:r w:rsidRPr="00020D14">
              <w:rPr>
                <w:rFonts w:ascii="GOST Common" w:hAnsi="GOST Common"/>
                <w:sz w:val="20"/>
                <w:szCs w:val="16"/>
              </w:rPr>
              <w:t>минимум</w:t>
            </w:r>
          </w:p>
        </w:tc>
        <w:tc>
          <w:tcPr>
            <w:tcW w:w="469" w:type="pct"/>
            <w:shd w:val="clear" w:color="auto" w:fill="D9D9D9"/>
            <w:vAlign w:val="center"/>
          </w:tcPr>
          <w:p w14:paraId="3F51546B" w14:textId="77777777" w:rsidR="00C372DF" w:rsidRPr="00020D14" w:rsidRDefault="00C372DF" w:rsidP="00C372DF">
            <w:pPr>
              <w:jc w:val="center"/>
              <w:rPr>
                <w:rFonts w:ascii="GOST Common" w:hAnsi="GOST Common"/>
                <w:sz w:val="20"/>
                <w:szCs w:val="16"/>
              </w:rPr>
            </w:pPr>
            <w:r w:rsidRPr="00020D14">
              <w:rPr>
                <w:rFonts w:ascii="GOST Common" w:hAnsi="GOST Common"/>
                <w:sz w:val="20"/>
                <w:szCs w:val="16"/>
              </w:rPr>
              <w:t>максимум</w:t>
            </w:r>
          </w:p>
        </w:tc>
        <w:tc>
          <w:tcPr>
            <w:tcW w:w="702" w:type="pct"/>
            <w:vMerge/>
          </w:tcPr>
          <w:p w14:paraId="2E205D32" w14:textId="77777777" w:rsidR="00C372DF" w:rsidRPr="00020D14" w:rsidRDefault="00C372DF" w:rsidP="00C372DF">
            <w:pPr>
              <w:jc w:val="both"/>
              <w:rPr>
                <w:rFonts w:ascii="GOST Common" w:hAnsi="GOST Common"/>
                <w:sz w:val="20"/>
                <w:szCs w:val="16"/>
              </w:rPr>
            </w:pPr>
          </w:p>
        </w:tc>
        <w:tc>
          <w:tcPr>
            <w:tcW w:w="609" w:type="pct"/>
            <w:vMerge/>
          </w:tcPr>
          <w:p w14:paraId="2AA41637" w14:textId="77777777" w:rsidR="00C372DF" w:rsidRPr="00020D14" w:rsidRDefault="00C372DF" w:rsidP="00C372DF">
            <w:pPr>
              <w:jc w:val="both"/>
              <w:rPr>
                <w:rFonts w:ascii="GOST Common" w:hAnsi="GOST Common"/>
                <w:sz w:val="20"/>
                <w:szCs w:val="16"/>
              </w:rPr>
            </w:pPr>
          </w:p>
        </w:tc>
        <w:tc>
          <w:tcPr>
            <w:tcW w:w="748" w:type="pct"/>
            <w:vMerge/>
          </w:tcPr>
          <w:p w14:paraId="73F507A8" w14:textId="77777777" w:rsidR="00C372DF" w:rsidRPr="00020D14" w:rsidRDefault="00C372DF" w:rsidP="00C372DF">
            <w:pPr>
              <w:jc w:val="both"/>
              <w:rPr>
                <w:rFonts w:ascii="GOST Common" w:hAnsi="GOST Common"/>
                <w:sz w:val="20"/>
                <w:szCs w:val="16"/>
              </w:rPr>
            </w:pPr>
          </w:p>
        </w:tc>
      </w:tr>
      <w:tr w:rsidR="00C372DF" w:rsidRPr="00020D14" w14:paraId="77C4623F" w14:textId="77777777" w:rsidTr="00C372DF">
        <w:tc>
          <w:tcPr>
            <w:tcW w:w="5000" w:type="pct"/>
            <w:gridSpan w:val="8"/>
            <w:shd w:val="clear" w:color="auto" w:fill="F2F2F2"/>
          </w:tcPr>
          <w:p w14:paraId="4A108B7F" w14:textId="77777777" w:rsidR="00C372DF" w:rsidRPr="00020D14" w:rsidRDefault="00C372DF" w:rsidP="00C372DF">
            <w:pPr>
              <w:jc w:val="center"/>
              <w:rPr>
                <w:rFonts w:ascii="GOST Common" w:hAnsi="GOST Common"/>
                <w:sz w:val="20"/>
                <w:szCs w:val="16"/>
              </w:rPr>
            </w:pPr>
            <w:r w:rsidRPr="00020D14">
              <w:rPr>
                <w:rFonts w:ascii="GOST Common" w:hAnsi="GOST Common"/>
                <w:i/>
                <w:sz w:val="20"/>
                <w:szCs w:val="16"/>
              </w:rPr>
              <w:t>Основные виды разрешенного использования</w:t>
            </w:r>
          </w:p>
        </w:tc>
      </w:tr>
      <w:tr w:rsidR="00C372DF" w:rsidRPr="00020D14" w14:paraId="061D3720" w14:textId="77777777" w:rsidTr="00B07DC4">
        <w:tc>
          <w:tcPr>
            <w:tcW w:w="1160" w:type="pct"/>
            <w:vAlign w:val="center"/>
          </w:tcPr>
          <w:p w14:paraId="43FA064B" w14:textId="77777777" w:rsidR="00C372DF" w:rsidRPr="00020D14" w:rsidRDefault="00C372DF" w:rsidP="00C372DF">
            <w:pPr>
              <w:rPr>
                <w:rFonts w:ascii="GOST Common" w:hAnsi="GOST Common" w:cs="Arial"/>
                <w:sz w:val="20"/>
                <w:szCs w:val="20"/>
              </w:rPr>
            </w:pPr>
            <w:r>
              <w:rPr>
                <w:rFonts w:ascii="GOST Common" w:hAnsi="GOST Common" w:cs="Arial"/>
                <w:sz w:val="20"/>
                <w:szCs w:val="20"/>
              </w:rPr>
              <w:t>Пчеловодство (код 1.12)</w:t>
            </w:r>
          </w:p>
        </w:tc>
        <w:tc>
          <w:tcPr>
            <w:tcW w:w="469" w:type="pct"/>
            <w:vAlign w:val="center"/>
          </w:tcPr>
          <w:p w14:paraId="69D04B60" w14:textId="77777777" w:rsidR="00C372DF" w:rsidRPr="00020D14" w:rsidRDefault="00C372DF" w:rsidP="00C372DF">
            <w:pPr>
              <w:jc w:val="center"/>
              <w:rPr>
                <w:rFonts w:ascii="GOST Common" w:hAnsi="GOST Common"/>
                <w:sz w:val="16"/>
                <w:szCs w:val="16"/>
              </w:rPr>
            </w:pPr>
            <w:r>
              <w:rPr>
                <w:rFonts w:ascii="GOST Common" w:hAnsi="GOST Common"/>
                <w:sz w:val="16"/>
                <w:szCs w:val="16"/>
              </w:rPr>
              <w:t>100</w:t>
            </w:r>
          </w:p>
        </w:tc>
        <w:tc>
          <w:tcPr>
            <w:tcW w:w="422" w:type="pct"/>
            <w:vAlign w:val="center"/>
          </w:tcPr>
          <w:p w14:paraId="76E8A3CC" w14:textId="77777777" w:rsidR="00C372DF" w:rsidRPr="00020D14" w:rsidRDefault="00C372DF" w:rsidP="00C372DF">
            <w:pPr>
              <w:jc w:val="center"/>
              <w:rPr>
                <w:rFonts w:ascii="GOST Common" w:hAnsi="GOST Common"/>
                <w:sz w:val="16"/>
                <w:szCs w:val="16"/>
              </w:rPr>
            </w:pPr>
            <w:r>
              <w:rPr>
                <w:rFonts w:ascii="GOST Common" w:hAnsi="GOST Common"/>
                <w:sz w:val="16"/>
                <w:szCs w:val="16"/>
              </w:rPr>
              <w:t>10000</w:t>
            </w:r>
          </w:p>
        </w:tc>
        <w:tc>
          <w:tcPr>
            <w:tcW w:w="421" w:type="pct"/>
            <w:vAlign w:val="center"/>
          </w:tcPr>
          <w:p w14:paraId="55E0C7F6"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469" w:type="pct"/>
            <w:vAlign w:val="center"/>
          </w:tcPr>
          <w:p w14:paraId="2B641624"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02" w:type="pct"/>
            <w:vAlign w:val="center"/>
          </w:tcPr>
          <w:p w14:paraId="39B21A87"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 xml:space="preserve">Не подлежит </w:t>
            </w:r>
            <w:r>
              <w:rPr>
                <w:rFonts w:ascii="GOST Common" w:hAnsi="GOST Common" w:cs="Arial"/>
                <w:sz w:val="16"/>
                <w:szCs w:val="16"/>
              </w:rPr>
              <w:t>у</w:t>
            </w:r>
            <w:r w:rsidRPr="00BD315C">
              <w:rPr>
                <w:rFonts w:ascii="GOST Common" w:hAnsi="GOST Common" w:cs="Arial"/>
                <w:sz w:val="16"/>
                <w:szCs w:val="16"/>
              </w:rPr>
              <w:t>становлению</w:t>
            </w:r>
          </w:p>
        </w:tc>
        <w:tc>
          <w:tcPr>
            <w:tcW w:w="609" w:type="pct"/>
            <w:vAlign w:val="center"/>
          </w:tcPr>
          <w:p w14:paraId="00B07068"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48" w:type="pct"/>
            <w:vAlign w:val="center"/>
          </w:tcPr>
          <w:p w14:paraId="0BD50493"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r>
      <w:tr w:rsidR="00C372DF" w:rsidRPr="00020D14" w14:paraId="72986F9F" w14:textId="77777777" w:rsidTr="00B07DC4">
        <w:tc>
          <w:tcPr>
            <w:tcW w:w="1160" w:type="pct"/>
            <w:vAlign w:val="center"/>
          </w:tcPr>
          <w:p w14:paraId="29D87CB0" w14:textId="77777777" w:rsidR="00C372DF" w:rsidRPr="00020D14" w:rsidRDefault="00C372DF" w:rsidP="00C372DF">
            <w:pPr>
              <w:rPr>
                <w:rFonts w:ascii="GOST Common" w:hAnsi="GOST Common" w:cs="Arial"/>
                <w:sz w:val="20"/>
                <w:szCs w:val="20"/>
              </w:rPr>
            </w:pPr>
            <w:r w:rsidRPr="00020D14">
              <w:rPr>
                <w:rFonts w:ascii="GOST Common" w:hAnsi="GOST Common" w:cs="Arial"/>
                <w:sz w:val="20"/>
                <w:szCs w:val="20"/>
              </w:rPr>
              <w:t>Сенокошение (код 1.19)</w:t>
            </w:r>
          </w:p>
        </w:tc>
        <w:tc>
          <w:tcPr>
            <w:tcW w:w="469" w:type="pct"/>
            <w:vAlign w:val="center"/>
          </w:tcPr>
          <w:p w14:paraId="713434A7" w14:textId="77777777"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2" w:type="pct"/>
            <w:vAlign w:val="center"/>
          </w:tcPr>
          <w:p w14:paraId="7AD4E283" w14:textId="77777777"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1" w:type="pct"/>
            <w:vAlign w:val="center"/>
          </w:tcPr>
          <w:p w14:paraId="5402BD24"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469" w:type="pct"/>
            <w:vAlign w:val="center"/>
          </w:tcPr>
          <w:p w14:paraId="081EEA2B"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02" w:type="pct"/>
            <w:vAlign w:val="center"/>
          </w:tcPr>
          <w:p w14:paraId="250A302A"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609" w:type="pct"/>
            <w:vAlign w:val="center"/>
          </w:tcPr>
          <w:p w14:paraId="12E68C1C"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48" w:type="pct"/>
            <w:vAlign w:val="center"/>
          </w:tcPr>
          <w:p w14:paraId="3199C146"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r>
      <w:tr w:rsidR="00C372DF" w:rsidRPr="00020D14" w14:paraId="0EB46444" w14:textId="77777777" w:rsidTr="00B07DC4">
        <w:tc>
          <w:tcPr>
            <w:tcW w:w="1160" w:type="pct"/>
            <w:vAlign w:val="center"/>
          </w:tcPr>
          <w:p w14:paraId="5CFF14C1" w14:textId="77777777" w:rsidR="00C372DF" w:rsidRPr="00020D14" w:rsidRDefault="00C372DF" w:rsidP="00C372DF">
            <w:pPr>
              <w:rPr>
                <w:rFonts w:ascii="GOST Common" w:hAnsi="GOST Common" w:cs="Arial"/>
                <w:sz w:val="20"/>
                <w:szCs w:val="20"/>
              </w:rPr>
            </w:pPr>
            <w:r w:rsidRPr="00020D14">
              <w:rPr>
                <w:rFonts w:ascii="GOST Common" w:hAnsi="GOST Common" w:cs="Arial"/>
                <w:sz w:val="20"/>
                <w:szCs w:val="20"/>
              </w:rPr>
              <w:t>Выпас сельскохозяйственных животных (код 1.20)</w:t>
            </w:r>
          </w:p>
        </w:tc>
        <w:tc>
          <w:tcPr>
            <w:tcW w:w="469" w:type="pct"/>
            <w:vAlign w:val="center"/>
          </w:tcPr>
          <w:p w14:paraId="40CC22D4" w14:textId="77777777"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2" w:type="pct"/>
            <w:vAlign w:val="center"/>
          </w:tcPr>
          <w:p w14:paraId="7260FC60" w14:textId="77777777"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1" w:type="pct"/>
            <w:vAlign w:val="center"/>
          </w:tcPr>
          <w:p w14:paraId="0DBED528"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469" w:type="pct"/>
            <w:vAlign w:val="center"/>
          </w:tcPr>
          <w:p w14:paraId="6D0410C2"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02" w:type="pct"/>
            <w:vAlign w:val="center"/>
          </w:tcPr>
          <w:p w14:paraId="5003C947"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609" w:type="pct"/>
            <w:vAlign w:val="center"/>
          </w:tcPr>
          <w:p w14:paraId="3C4D8ABA"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48" w:type="pct"/>
            <w:vAlign w:val="center"/>
          </w:tcPr>
          <w:p w14:paraId="05CFC48F"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r>
      <w:tr w:rsidR="00C372DF" w:rsidRPr="00020D14" w14:paraId="2D53E91B" w14:textId="77777777" w:rsidTr="00B07DC4">
        <w:tc>
          <w:tcPr>
            <w:tcW w:w="1160" w:type="pct"/>
            <w:vAlign w:val="center"/>
          </w:tcPr>
          <w:p w14:paraId="39772EAA" w14:textId="77777777" w:rsidR="00C372DF" w:rsidRPr="00020D14" w:rsidRDefault="00C372DF" w:rsidP="00C372DF">
            <w:pPr>
              <w:rPr>
                <w:rFonts w:ascii="GOST Common" w:hAnsi="GOST Common" w:cs="Arial"/>
                <w:sz w:val="20"/>
                <w:szCs w:val="20"/>
              </w:rPr>
            </w:pPr>
            <w:r w:rsidRPr="00020D14">
              <w:rPr>
                <w:rFonts w:ascii="GOST Common" w:hAnsi="GOST Common" w:cs="Arial"/>
                <w:sz w:val="20"/>
                <w:szCs w:val="20"/>
              </w:rPr>
              <w:t>Улично-дорожная сеть</w:t>
            </w:r>
            <w:r>
              <w:rPr>
                <w:rFonts w:ascii="GOST Common" w:hAnsi="GOST Common" w:cs="Arial"/>
                <w:sz w:val="20"/>
                <w:szCs w:val="20"/>
              </w:rPr>
              <w:t xml:space="preserve"> </w:t>
            </w:r>
            <w:r w:rsidRPr="00020D14">
              <w:rPr>
                <w:rFonts w:ascii="GOST Common" w:hAnsi="GOST Common" w:cs="Arial"/>
                <w:sz w:val="20"/>
                <w:szCs w:val="20"/>
              </w:rPr>
              <w:t>(код 12.0.1)</w:t>
            </w:r>
            <w:r w:rsidRPr="00020D14">
              <w:rPr>
                <w:rStyle w:val="ab"/>
                <w:rFonts w:ascii="GOST Common" w:hAnsi="GOST Common" w:cs="Arial"/>
                <w:sz w:val="20"/>
                <w:szCs w:val="20"/>
              </w:rPr>
              <w:footnoteReference w:id="32"/>
            </w:r>
          </w:p>
        </w:tc>
        <w:tc>
          <w:tcPr>
            <w:tcW w:w="469" w:type="pct"/>
            <w:vAlign w:val="center"/>
          </w:tcPr>
          <w:p w14:paraId="2C45FECF" w14:textId="77777777"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2" w:type="pct"/>
            <w:vAlign w:val="center"/>
          </w:tcPr>
          <w:p w14:paraId="144D16E1" w14:textId="77777777"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1" w:type="pct"/>
            <w:vAlign w:val="center"/>
          </w:tcPr>
          <w:p w14:paraId="6C737ABF"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469" w:type="pct"/>
            <w:vAlign w:val="center"/>
          </w:tcPr>
          <w:p w14:paraId="2538D664"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02" w:type="pct"/>
            <w:vAlign w:val="center"/>
          </w:tcPr>
          <w:p w14:paraId="10858E7A"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609" w:type="pct"/>
            <w:vAlign w:val="center"/>
          </w:tcPr>
          <w:p w14:paraId="6EB7911F"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48" w:type="pct"/>
            <w:vAlign w:val="center"/>
          </w:tcPr>
          <w:p w14:paraId="134731F3"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r>
      <w:tr w:rsidR="00C372DF" w:rsidRPr="00020D14" w14:paraId="2EA7BA33" w14:textId="77777777" w:rsidTr="00B07DC4">
        <w:tc>
          <w:tcPr>
            <w:tcW w:w="1160" w:type="pct"/>
            <w:vAlign w:val="center"/>
          </w:tcPr>
          <w:p w14:paraId="072282A2" w14:textId="77777777" w:rsidR="00C372DF" w:rsidRPr="00020D14" w:rsidRDefault="00C372DF" w:rsidP="00C372DF">
            <w:pPr>
              <w:rPr>
                <w:rFonts w:ascii="GOST Common" w:hAnsi="GOST Common" w:cs="Arial"/>
                <w:sz w:val="20"/>
                <w:szCs w:val="20"/>
              </w:rPr>
            </w:pPr>
            <w:r w:rsidRPr="00020D14">
              <w:rPr>
                <w:rFonts w:ascii="GOST Common" w:hAnsi="GOST Common" w:cs="Arial"/>
                <w:sz w:val="20"/>
                <w:szCs w:val="20"/>
                <w:lang w:eastAsia="ru-RU"/>
              </w:rPr>
              <w:t xml:space="preserve">Ведение огородничества </w:t>
            </w:r>
            <w:r w:rsidRPr="00020D14">
              <w:rPr>
                <w:rFonts w:ascii="GOST Common" w:hAnsi="GOST Common"/>
                <w:sz w:val="20"/>
                <w:szCs w:val="20"/>
              </w:rPr>
              <w:t>(код 13.1)</w:t>
            </w:r>
          </w:p>
        </w:tc>
        <w:tc>
          <w:tcPr>
            <w:tcW w:w="469" w:type="pct"/>
            <w:vAlign w:val="center"/>
          </w:tcPr>
          <w:p w14:paraId="51FA41D0" w14:textId="77777777"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2" w:type="pct"/>
            <w:vAlign w:val="center"/>
          </w:tcPr>
          <w:p w14:paraId="08BBB4EA" w14:textId="77777777" w:rsidR="00C372DF" w:rsidRPr="00020D14" w:rsidRDefault="00C372DF" w:rsidP="00C372DF">
            <w:pPr>
              <w:jc w:val="center"/>
              <w:rPr>
                <w:rFonts w:ascii="GOST Common" w:hAnsi="GOST Common"/>
                <w:sz w:val="16"/>
                <w:szCs w:val="16"/>
              </w:rPr>
            </w:pPr>
            <w:r w:rsidRPr="00BD5E7F">
              <w:rPr>
                <w:rFonts w:ascii="GOST Common" w:hAnsi="GOST Common" w:cs="Arial"/>
                <w:sz w:val="16"/>
                <w:szCs w:val="16"/>
              </w:rPr>
              <w:t>Не подлежит установлению</w:t>
            </w:r>
          </w:p>
        </w:tc>
        <w:tc>
          <w:tcPr>
            <w:tcW w:w="421" w:type="pct"/>
            <w:vAlign w:val="center"/>
          </w:tcPr>
          <w:p w14:paraId="24181B26"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469" w:type="pct"/>
            <w:vAlign w:val="center"/>
          </w:tcPr>
          <w:p w14:paraId="4BD645BD"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02" w:type="pct"/>
            <w:vAlign w:val="center"/>
          </w:tcPr>
          <w:p w14:paraId="763E41B1"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609" w:type="pct"/>
            <w:vAlign w:val="center"/>
          </w:tcPr>
          <w:p w14:paraId="4D6B21EE"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c>
          <w:tcPr>
            <w:tcW w:w="748" w:type="pct"/>
            <w:vAlign w:val="center"/>
          </w:tcPr>
          <w:p w14:paraId="22018067" w14:textId="77777777" w:rsidR="00C372DF" w:rsidRPr="00020D14" w:rsidRDefault="00C372DF" w:rsidP="00C372DF">
            <w:pPr>
              <w:jc w:val="center"/>
              <w:rPr>
                <w:rFonts w:ascii="GOST Common" w:hAnsi="GOST Common"/>
                <w:sz w:val="16"/>
                <w:szCs w:val="16"/>
              </w:rPr>
            </w:pPr>
            <w:r w:rsidRPr="00BD315C">
              <w:rPr>
                <w:rFonts w:ascii="GOST Common" w:hAnsi="GOST Common" w:cs="Arial"/>
                <w:sz w:val="16"/>
                <w:szCs w:val="16"/>
              </w:rPr>
              <w:t>Не подлежит установлению</w:t>
            </w:r>
          </w:p>
        </w:tc>
      </w:tr>
      <w:tr w:rsidR="00C372DF" w:rsidRPr="00020D14" w14:paraId="341C27AC" w14:textId="77777777" w:rsidTr="00C372DF">
        <w:tc>
          <w:tcPr>
            <w:tcW w:w="5000" w:type="pct"/>
            <w:gridSpan w:val="8"/>
            <w:shd w:val="clear" w:color="auto" w:fill="F2F2F2"/>
          </w:tcPr>
          <w:p w14:paraId="739EF4A4" w14:textId="77777777" w:rsidR="00C372DF" w:rsidRPr="00020D14" w:rsidRDefault="00C372DF" w:rsidP="00C372DF">
            <w:pPr>
              <w:jc w:val="center"/>
              <w:rPr>
                <w:rFonts w:ascii="GOST Common" w:hAnsi="GOST Common"/>
                <w:i/>
                <w:sz w:val="20"/>
                <w:szCs w:val="16"/>
              </w:rPr>
            </w:pPr>
            <w:r w:rsidRPr="00020D14">
              <w:rPr>
                <w:rFonts w:ascii="GOST Common" w:hAnsi="GOST Common"/>
                <w:i/>
                <w:sz w:val="20"/>
                <w:szCs w:val="16"/>
              </w:rPr>
              <w:t xml:space="preserve">Вспомогательные виды разрешенного использования </w:t>
            </w:r>
          </w:p>
        </w:tc>
      </w:tr>
      <w:tr w:rsidR="00C372DF" w:rsidRPr="00020D14" w14:paraId="560AB165" w14:textId="77777777" w:rsidTr="00B07DC4">
        <w:trPr>
          <w:trHeight w:val="510"/>
        </w:trPr>
        <w:tc>
          <w:tcPr>
            <w:tcW w:w="1160" w:type="pct"/>
            <w:vAlign w:val="center"/>
          </w:tcPr>
          <w:p w14:paraId="372AC122" w14:textId="77777777" w:rsidR="00C372DF" w:rsidRPr="00020D14" w:rsidRDefault="00C372DF" w:rsidP="00C372DF">
            <w:pPr>
              <w:rPr>
                <w:rFonts w:ascii="GOST Common" w:hAnsi="GOST Common"/>
                <w:sz w:val="20"/>
                <w:szCs w:val="20"/>
              </w:rPr>
            </w:pPr>
            <w:r w:rsidRPr="00020D14">
              <w:rPr>
                <w:rFonts w:ascii="GOST Common" w:hAnsi="GOST Common"/>
                <w:sz w:val="20"/>
                <w:szCs w:val="20"/>
                <w:shd w:val="clear" w:color="auto" w:fill="FFFFFF"/>
              </w:rPr>
              <w:t>Обеспечение сельскохозяйственного производства (код 1.18)</w:t>
            </w:r>
          </w:p>
        </w:tc>
        <w:tc>
          <w:tcPr>
            <w:tcW w:w="469" w:type="pct"/>
            <w:vAlign w:val="center"/>
          </w:tcPr>
          <w:p w14:paraId="7E401269" w14:textId="77777777" w:rsidR="00C372DF" w:rsidRPr="00020D14" w:rsidRDefault="00C372DF" w:rsidP="00C372DF">
            <w:pPr>
              <w:jc w:val="center"/>
              <w:rPr>
                <w:rFonts w:ascii="GOST Common" w:hAnsi="GOST Common"/>
                <w:sz w:val="16"/>
                <w:szCs w:val="16"/>
              </w:rPr>
            </w:pPr>
            <w:r>
              <w:rPr>
                <w:rFonts w:ascii="GOST Common" w:hAnsi="GOST Common"/>
                <w:sz w:val="16"/>
                <w:szCs w:val="16"/>
              </w:rPr>
              <w:t>100</w:t>
            </w:r>
          </w:p>
        </w:tc>
        <w:tc>
          <w:tcPr>
            <w:tcW w:w="422" w:type="pct"/>
            <w:vAlign w:val="center"/>
          </w:tcPr>
          <w:p w14:paraId="7B0F36E9" w14:textId="77777777" w:rsidR="00C372DF" w:rsidRPr="00020D14" w:rsidRDefault="00C372DF" w:rsidP="00C372DF">
            <w:pPr>
              <w:jc w:val="center"/>
              <w:rPr>
                <w:rFonts w:ascii="GOST Common" w:hAnsi="GOST Common"/>
                <w:sz w:val="16"/>
                <w:szCs w:val="16"/>
              </w:rPr>
            </w:pPr>
            <w:r>
              <w:rPr>
                <w:rFonts w:ascii="GOST Common" w:hAnsi="GOST Common"/>
                <w:sz w:val="16"/>
                <w:szCs w:val="16"/>
              </w:rPr>
              <w:t>10000</w:t>
            </w:r>
          </w:p>
        </w:tc>
        <w:tc>
          <w:tcPr>
            <w:tcW w:w="421" w:type="pct"/>
            <w:vAlign w:val="center"/>
          </w:tcPr>
          <w:p w14:paraId="11BA70B9" w14:textId="77777777"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469" w:type="pct"/>
            <w:vAlign w:val="center"/>
          </w:tcPr>
          <w:p w14:paraId="38832839" w14:textId="77777777"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702" w:type="pct"/>
            <w:vAlign w:val="center"/>
          </w:tcPr>
          <w:p w14:paraId="1AAAE355" w14:textId="77777777"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609" w:type="pct"/>
            <w:vAlign w:val="center"/>
          </w:tcPr>
          <w:p w14:paraId="28DFF871" w14:textId="77777777"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748" w:type="pct"/>
            <w:vAlign w:val="center"/>
          </w:tcPr>
          <w:p w14:paraId="334AC23F" w14:textId="77777777"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r>
      <w:tr w:rsidR="00B07DC4" w:rsidRPr="00020D14" w14:paraId="3793C8D9" w14:textId="77777777" w:rsidTr="006253C7">
        <w:tc>
          <w:tcPr>
            <w:tcW w:w="1160" w:type="pct"/>
            <w:vAlign w:val="center"/>
          </w:tcPr>
          <w:p w14:paraId="3CE4DC1C" w14:textId="18B760AA" w:rsidR="00B07DC4" w:rsidRPr="00020D14" w:rsidRDefault="00B07DC4" w:rsidP="00B07DC4">
            <w:pPr>
              <w:rPr>
                <w:rFonts w:ascii="GOST Common" w:hAnsi="GOST Common"/>
                <w:sz w:val="20"/>
                <w:szCs w:val="20"/>
              </w:rPr>
            </w:pPr>
            <w:r w:rsidRPr="00020D14">
              <w:rPr>
                <w:rFonts w:ascii="GOST Common" w:hAnsi="GOST Common"/>
                <w:sz w:val="20"/>
                <w:szCs w:val="20"/>
              </w:rPr>
              <w:t>Коммунальное обслуживание</w:t>
            </w:r>
            <w:r>
              <w:rPr>
                <w:rFonts w:ascii="GOST Common" w:hAnsi="GOST Common"/>
                <w:sz w:val="20"/>
                <w:szCs w:val="20"/>
              </w:rPr>
              <w:t xml:space="preserve"> </w:t>
            </w:r>
            <w:r w:rsidRPr="00020D14">
              <w:rPr>
                <w:rFonts w:ascii="GOST Common" w:hAnsi="GOST Common"/>
                <w:sz w:val="20"/>
                <w:szCs w:val="20"/>
              </w:rPr>
              <w:t>(код 3.1)</w:t>
            </w:r>
          </w:p>
        </w:tc>
        <w:tc>
          <w:tcPr>
            <w:tcW w:w="469" w:type="pct"/>
            <w:vAlign w:val="center"/>
          </w:tcPr>
          <w:p w14:paraId="32DCEC06" w14:textId="77777777" w:rsidR="00B07DC4" w:rsidRPr="00020D14" w:rsidRDefault="00B07DC4" w:rsidP="006253C7">
            <w:pPr>
              <w:jc w:val="center"/>
              <w:rPr>
                <w:rFonts w:ascii="GOST Common" w:hAnsi="GOST Common"/>
                <w:sz w:val="16"/>
                <w:szCs w:val="16"/>
              </w:rPr>
            </w:pPr>
            <w:r w:rsidRPr="00020D14">
              <w:rPr>
                <w:rFonts w:ascii="GOST Common" w:hAnsi="GOST Common" w:cs="Arial"/>
                <w:sz w:val="16"/>
                <w:szCs w:val="16"/>
              </w:rPr>
              <w:t>10</w:t>
            </w:r>
          </w:p>
        </w:tc>
        <w:tc>
          <w:tcPr>
            <w:tcW w:w="422" w:type="pct"/>
            <w:vAlign w:val="center"/>
          </w:tcPr>
          <w:p w14:paraId="60577174" w14:textId="77777777" w:rsidR="00B07DC4" w:rsidRPr="00020D14" w:rsidRDefault="00B07DC4" w:rsidP="006253C7">
            <w:pPr>
              <w:jc w:val="center"/>
              <w:rPr>
                <w:rFonts w:ascii="GOST Common" w:hAnsi="GOST Common"/>
                <w:sz w:val="16"/>
                <w:szCs w:val="16"/>
              </w:rPr>
            </w:pPr>
            <w:r>
              <w:rPr>
                <w:rFonts w:ascii="GOST Common" w:hAnsi="GOST Common" w:cs="Arial"/>
                <w:sz w:val="16"/>
                <w:szCs w:val="16"/>
              </w:rPr>
              <w:t>5000</w:t>
            </w:r>
          </w:p>
        </w:tc>
        <w:tc>
          <w:tcPr>
            <w:tcW w:w="421" w:type="pct"/>
            <w:vAlign w:val="center"/>
          </w:tcPr>
          <w:p w14:paraId="15A84FBA" w14:textId="77777777" w:rsidR="00B07DC4" w:rsidRPr="00020D14" w:rsidRDefault="00B07DC4" w:rsidP="006253C7">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469" w:type="pct"/>
            <w:vAlign w:val="center"/>
          </w:tcPr>
          <w:p w14:paraId="75074B37" w14:textId="77777777" w:rsidR="00B07DC4" w:rsidRPr="00020D14" w:rsidRDefault="00B07DC4" w:rsidP="006253C7">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02" w:type="pct"/>
            <w:vAlign w:val="center"/>
          </w:tcPr>
          <w:p w14:paraId="33DD631C" w14:textId="77777777" w:rsidR="00B07DC4" w:rsidRPr="00020D14" w:rsidRDefault="00B07DC4" w:rsidP="006253C7">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609" w:type="pct"/>
            <w:vAlign w:val="center"/>
          </w:tcPr>
          <w:p w14:paraId="4F2FF2D3" w14:textId="77777777" w:rsidR="00B07DC4" w:rsidRPr="00020D14" w:rsidRDefault="00B07DC4" w:rsidP="006253C7">
            <w:pPr>
              <w:jc w:val="center"/>
              <w:rPr>
                <w:rFonts w:ascii="GOST Common" w:hAnsi="GOST Common"/>
                <w:sz w:val="16"/>
                <w:szCs w:val="16"/>
              </w:rPr>
            </w:pPr>
            <w:r w:rsidRPr="00E70FA5">
              <w:rPr>
                <w:rFonts w:ascii="GOST Common" w:hAnsi="GOST Common" w:cs="Arial"/>
                <w:sz w:val="16"/>
                <w:szCs w:val="16"/>
              </w:rPr>
              <w:t>Не подлежит установлению</w:t>
            </w:r>
          </w:p>
        </w:tc>
        <w:tc>
          <w:tcPr>
            <w:tcW w:w="748" w:type="pct"/>
            <w:vAlign w:val="center"/>
          </w:tcPr>
          <w:p w14:paraId="7D8377B1" w14:textId="77777777" w:rsidR="00B07DC4" w:rsidRPr="00020D14" w:rsidRDefault="00B07DC4" w:rsidP="006253C7">
            <w:pPr>
              <w:jc w:val="center"/>
              <w:rPr>
                <w:rFonts w:ascii="GOST Common" w:hAnsi="GOST Common"/>
                <w:sz w:val="16"/>
                <w:szCs w:val="16"/>
              </w:rPr>
            </w:pPr>
            <w:r w:rsidRPr="00E70FA5">
              <w:rPr>
                <w:rFonts w:ascii="GOST Common" w:hAnsi="GOST Common" w:cs="Arial"/>
                <w:sz w:val="16"/>
                <w:szCs w:val="16"/>
              </w:rPr>
              <w:t>Не подлежит установлению</w:t>
            </w:r>
          </w:p>
        </w:tc>
      </w:tr>
      <w:tr w:rsidR="00C372DF" w:rsidRPr="00020D14" w14:paraId="647F2FBB" w14:textId="77777777" w:rsidTr="00B07DC4">
        <w:tc>
          <w:tcPr>
            <w:tcW w:w="1160" w:type="pct"/>
            <w:vAlign w:val="center"/>
          </w:tcPr>
          <w:p w14:paraId="7344469B" w14:textId="77777777" w:rsidR="00C372DF" w:rsidRPr="00020D14" w:rsidRDefault="00C372DF" w:rsidP="00C372DF">
            <w:pPr>
              <w:rPr>
                <w:rFonts w:ascii="GOST Common" w:hAnsi="GOST Common"/>
                <w:sz w:val="20"/>
                <w:szCs w:val="20"/>
              </w:rPr>
            </w:pPr>
            <w:r w:rsidRPr="00020D14">
              <w:rPr>
                <w:rFonts w:ascii="GOST Common" w:hAnsi="GOST Common"/>
                <w:sz w:val="20"/>
                <w:szCs w:val="20"/>
              </w:rPr>
              <w:t>Склад (код 6.9)</w:t>
            </w:r>
          </w:p>
        </w:tc>
        <w:tc>
          <w:tcPr>
            <w:tcW w:w="469" w:type="pct"/>
            <w:vAlign w:val="center"/>
          </w:tcPr>
          <w:p w14:paraId="1D559D20" w14:textId="77777777" w:rsidR="00C372DF" w:rsidRPr="00020D14" w:rsidRDefault="00C372DF" w:rsidP="00C372DF">
            <w:pPr>
              <w:jc w:val="center"/>
              <w:rPr>
                <w:rFonts w:ascii="GOST Common" w:hAnsi="GOST Common"/>
                <w:sz w:val="16"/>
                <w:szCs w:val="16"/>
              </w:rPr>
            </w:pPr>
            <w:r>
              <w:rPr>
                <w:rFonts w:ascii="GOST Common" w:hAnsi="GOST Common"/>
                <w:sz w:val="16"/>
                <w:szCs w:val="16"/>
              </w:rPr>
              <w:t>100</w:t>
            </w:r>
          </w:p>
        </w:tc>
        <w:tc>
          <w:tcPr>
            <w:tcW w:w="422" w:type="pct"/>
            <w:vAlign w:val="center"/>
          </w:tcPr>
          <w:p w14:paraId="78798EFE" w14:textId="77777777" w:rsidR="00C372DF" w:rsidRPr="00020D14" w:rsidRDefault="00C372DF" w:rsidP="00C372DF">
            <w:pPr>
              <w:jc w:val="center"/>
              <w:rPr>
                <w:rFonts w:ascii="GOST Common" w:hAnsi="GOST Common"/>
                <w:sz w:val="16"/>
                <w:szCs w:val="16"/>
              </w:rPr>
            </w:pPr>
            <w:r>
              <w:rPr>
                <w:rFonts w:ascii="GOST Common" w:hAnsi="GOST Common"/>
                <w:sz w:val="16"/>
                <w:szCs w:val="16"/>
              </w:rPr>
              <w:t>10000</w:t>
            </w:r>
          </w:p>
        </w:tc>
        <w:tc>
          <w:tcPr>
            <w:tcW w:w="421" w:type="pct"/>
            <w:vAlign w:val="center"/>
          </w:tcPr>
          <w:p w14:paraId="6A6F9338" w14:textId="77777777"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469" w:type="pct"/>
            <w:vAlign w:val="center"/>
          </w:tcPr>
          <w:p w14:paraId="556FA961" w14:textId="77777777"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702" w:type="pct"/>
            <w:vAlign w:val="center"/>
          </w:tcPr>
          <w:p w14:paraId="37C1C681" w14:textId="77777777"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609" w:type="pct"/>
            <w:vAlign w:val="center"/>
          </w:tcPr>
          <w:p w14:paraId="1FE91BA8" w14:textId="77777777"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c>
          <w:tcPr>
            <w:tcW w:w="748" w:type="pct"/>
            <w:vAlign w:val="center"/>
          </w:tcPr>
          <w:p w14:paraId="4CD6B8DF" w14:textId="77777777" w:rsidR="00C372DF" w:rsidRPr="00020D14" w:rsidRDefault="00C372DF" w:rsidP="00C372DF">
            <w:pPr>
              <w:jc w:val="center"/>
              <w:rPr>
                <w:rFonts w:ascii="GOST Common" w:hAnsi="GOST Common"/>
                <w:sz w:val="16"/>
                <w:szCs w:val="16"/>
              </w:rPr>
            </w:pPr>
            <w:r w:rsidRPr="00B9461F">
              <w:rPr>
                <w:rFonts w:ascii="GOST Common" w:hAnsi="GOST Common" w:cs="Arial"/>
                <w:sz w:val="16"/>
                <w:szCs w:val="16"/>
              </w:rPr>
              <w:t>Не подлежит установлению</w:t>
            </w:r>
          </w:p>
        </w:tc>
      </w:tr>
      <w:tr w:rsidR="00C372DF" w:rsidRPr="00020D14" w14:paraId="6BE5627C" w14:textId="77777777" w:rsidTr="00C372DF">
        <w:tc>
          <w:tcPr>
            <w:tcW w:w="5000" w:type="pct"/>
            <w:gridSpan w:val="8"/>
            <w:shd w:val="clear" w:color="auto" w:fill="F2F2F2"/>
          </w:tcPr>
          <w:p w14:paraId="7E570846" w14:textId="77777777" w:rsidR="00C372DF" w:rsidRPr="00020D14" w:rsidRDefault="00C372DF" w:rsidP="00C372DF">
            <w:pPr>
              <w:jc w:val="center"/>
              <w:rPr>
                <w:rFonts w:ascii="GOST Common" w:hAnsi="GOST Common"/>
                <w:i/>
                <w:sz w:val="20"/>
                <w:szCs w:val="16"/>
              </w:rPr>
            </w:pPr>
            <w:r w:rsidRPr="00020D14">
              <w:rPr>
                <w:rFonts w:ascii="GOST Common" w:hAnsi="GOST Common"/>
                <w:i/>
                <w:sz w:val="20"/>
                <w:szCs w:val="16"/>
              </w:rPr>
              <w:t>Условно разрешенные виды использования</w:t>
            </w:r>
            <w:r>
              <w:rPr>
                <w:rFonts w:ascii="GOST Common" w:hAnsi="GOST Common"/>
                <w:i/>
                <w:sz w:val="20"/>
                <w:szCs w:val="16"/>
              </w:rPr>
              <w:t xml:space="preserve"> – не установлены</w:t>
            </w:r>
          </w:p>
        </w:tc>
      </w:tr>
    </w:tbl>
    <w:p w14:paraId="22C7241D" w14:textId="77777777" w:rsidR="00795E0F" w:rsidRDefault="00795E0F" w:rsidP="00C372DF">
      <w:pPr>
        <w:jc w:val="center"/>
        <w:rPr>
          <w:rFonts w:ascii="GOST Common" w:hAnsi="GOST Common"/>
          <w:u w:val="single"/>
          <w:shd w:val="clear" w:color="auto" w:fill="FFFFFF"/>
        </w:rPr>
      </w:pPr>
    </w:p>
    <w:p w14:paraId="2A86C230" w14:textId="77777777" w:rsidR="00795E0F" w:rsidRDefault="00795E0F">
      <w:pPr>
        <w:rPr>
          <w:rFonts w:ascii="GOST Common" w:hAnsi="GOST Common"/>
          <w:u w:val="single"/>
        </w:rPr>
      </w:pPr>
      <w:r>
        <w:rPr>
          <w:rFonts w:ascii="GOST Common" w:hAnsi="GOST Common"/>
          <w:u w:val="single"/>
        </w:rPr>
        <w:br w:type="page"/>
      </w:r>
    </w:p>
    <w:p w14:paraId="4E187122" w14:textId="60A4BA2A" w:rsidR="00795E0F" w:rsidRPr="00020D14" w:rsidRDefault="00795E0F" w:rsidP="00795E0F">
      <w:pPr>
        <w:jc w:val="center"/>
        <w:rPr>
          <w:rFonts w:ascii="GOST Common" w:hAnsi="GOST Common"/>
          <w:u w:val="single"/>
        </w:rPr>
      </w:pPr>
      <w:r w:rsidRPr="00587D87">
        <w:rPr>
          <w:rFonts w:ascii="GOST Common" w:hAnsi="GOST Common"/>
          <w:u w:val="single"/>
        </w:rPr>
        <w:lastRenderedPageBreak/>
        <w:t>Производственная зона сельскохозяйственных предприятий</w:t>
      </w:r>
      <w:r w:rsidRPr="00020D14">
        <w:rPr>
          <w:rFonts w:ascii="GOST Common" w:hAnsi="GOST Common"/>
          <w:u w:val="single"/>
        </w:rPr>
        <w:t xml:space="preserve"> (СХ-</w:t>
      </w:r>
      <w:r>
        <w:rPr>
          <w:rFonts w:ascii="GOST Common" w:hAnsi="GOST Common"/>
          <w:u w:val="single"/>
        </w:rPr>
        <w:t>2)</w:t>
      </w:r>
    </w:p>
    <w:p w14:paraId="1AB8FD3F" w14:textId="44CAE84E" w:rsidR="00795E0F" w:rsidRDefault="00795E0F" w:rsidP="00795E0F">
      <w:pPr>
        <w:keepNext/>
        <w:keepLines/>
        <w:ind w:left="720"/>
        <w:jc w:val="right"/>
        <w:rPr>
          <w:rFonts w:ascii="GOST Common" w:hAnsi="GOST Common"/>
          <w:spacing w:val="-13"/>
        </w:rPr>
      </w:pPr>
      <w:r w:rsidRPr="00020D14">
        <w:rPr>
          <w:rFonts w:ascii="GOST Common" w:hAnsi="GOST Common"/>
          <w:spacing w:val="-13"/>
        </w:rPr>
        <w:t xml:space="preserve">Таблица </w:t>
      </w:r>
      <w:r>
        <w:rPr>
          <w:rFonts w:ascii="GOST Common" w:hAnsi="GOST Common"/>
          <w:spacing w:val="-13"/>
        </w:rPr>
        <w:t>1</w:t>
      </w:r>
      <w:r w:rsidR="00A92EDF">
        <w:rPr>
          <w:rFonts w:ascii="GOST Common" w:hAnsi="GOST Common"/>
          <w:spacing w:val="-13"/>
        </w:rPr>
        <w:t>8</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1419"/>
        <w:gridCol w:w="1277"/>
        <w:gridCol w:w="1274"/>
        <w:gridCol w:w="1419"/>
        <w:gridCol w:w="2125"/>
        <w:gridCol w:w="1843"/>
        <w:gridCol w:w="2264"/>
      </w:tblGrid>
      <w:tr w:rsidR="00795E0F" w:rsidRPr="00AD26B1" w14:paraId="73C5AB7F" w14:textId="77777777" w:rsidTr="00B07DC4">
        <w:trPr>
          <w:tblHeader/>
        </w:trPr>
        <w:tc>
          <w:tcPr>
            <w:tcW w:w="1160" w:type="pct"/>
            <w:vMerge w:val="restart"/>
            <w:shd w:val="clear" w:color="auto" w:fill="D9D9D9"/>
            <w:vAlign w:val="center"/>
          </w:tcPr>
          <w:p w14:paraId="0CE45631" w14:textId="77777777" w:rsidR="00795E0F" w:rsidRPr="00AD26B1" w:rsidRDefault="00795E0F" w:rsidP="006253C7">
            <w:pPr>
              <w:jc w:val="center"/>
              <w:rPr>
                <w:rFonts w:ascii="GOST Common" w:hAnsi="GOST Common"/>
                <w:sz w:val="20"/>
                <w:szCs w:val="20"/>
              </w:rPr>
            </w:pPr>
            <w:r w:rsidRPr="00AD26B1">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81" w:type="pct"/>
            <w:gridSpan w:val="4"/>
            <w:shd w:val="clear" w:color="auto" w:fill="D9D9D9"/>
            <w:vAlign w:val="center"/>
          </w:tcPr>
          <w:p w14:paraId="2ECB5A49" w14:textId="77777777" w:rsidR="00795E0F" w:rsidRPr="00AD26B1" w:rsidRDefault="00795E0F" w:rsidP="006253C7">
            <w:pPr>
              <w:jc w:val="center"/>
              <w:rPr>
                <w:rFonts w:ascii="GOST Common" w:hAnsi="GOST Common"/>
                <w:sz w:val="20"/>
                <w:szCs w:val="20"/>
              </w:rPr>
            </w:pPr>
            <w:r w:rsidRPr="00AD26B1">
              <w:rPr>
                <w:rFonts w:ascii="GOST Common" w:hAnsi="GOST Common" w:cs="Arial"/>
                <w:sz w:val="20"/>
                <w:szCs w:val="20"/>
              </w:rPr>
              <w:t>Предельные (минимальные и (или) максимальные) размеры земельных участков</w:t>
            </w:r>
          </w:p>
        </w:tc>
        <w:tc>
          <w:tcPr>
            <w:tcW w:w="702" w:type="pct"/>
            <w:vMerge w:val="restart"/>
            <w:shd w:val="clear" w:color="auto" w:fill="D9D9D9"/>
            <w:vAlign w:val="center"/>
          </w:tcPr>
          <w:p w14:paraId="4A537D1C" w14:textId="77777777" w:rsidR="00795E0F" w:rsidRPr="00AD26B1" w:rsidRDefault="00795E0F" w:rsidP="006253C7">
            <w:pPr>
              <w:jc w:val="center"/>
              <w:rPr>
                <w:rFonts w:ascii="GOST Common" w:hAnsi="GOST Common"/>
                <w:sz w:val="20"/>
                <w:szCs w:val="20"/>
              </w:rPr>
            </w:pPr>
            <w:r w:rsidRPr="00AD26B1">
              <w:rPr>
                <w:rFonts w:ascii="GOST Common" w:hAnsi="GOST Common" w:cs="Arial"/>
                <w:sz w:val="20"/>
                <w:szCs w:val="20"/>
              </w:rPr>
              <w:t>Предельное количество надземных этажей</w:t>
            </w:r>
          </w:p>
        </w:tc>
        <w:tc>
          <w:tcPr>
            <w:tcW w:w="609" w:type="pct"/>
            <w:vMerge w:val="restart"/>
            <w:shd w:val="clear" w:color="auto" w:fill="D9D9D9"/>
            <w:vAlign w:val="center"/>
          </w:tcPr>
          <w:p w14:paraId="7FF365CC" w14:textId="5E95ACC8" w:rsidR="00795E0F" w:rsidRPr="00AD26B1" w:rsidRDefault="00795E0F" w:rsidP="006253C7">
            <w:pPr>
              <w:jc w:val="center"/>
              <w:rPr>
                <w:rFonts w:ascii="GOST Common" w:hAnsi="GOST Common"/>
                <w:sz w:val="20"/>
                <w:szCs w:val="20"/>
              </w:rPr>
            </w:pPr>
            <w:r w:rsidRPr="00AD26B1">
              <w:rPr>
                <w:rFonts w:ascii="GOST Common" w:hAnsi="GOST Common" w:cs="Arial"/>
                <w:sz w:val="20"/>
                <w:szCs w:val="20"/>
              </w:rPr>
              <w:t>Минимальные отступы от границ земельных участков в целях определения мест допустимого размещен</w:t>
            </w:r>
            <w:r w:rsidR="00AE60A7">
              <w:rPr>
                <w:rFonts w:ascii="GOST Common" w:hAnsi="GOST Common" w:cs="Arial"/>
                <w:sz w:val="20"/>
                <w:szCs w:val="20"/>
              </w:rPr>
              <w:t>ия зданий, строений, сооружений</w:t>
            </w:r>
          </w:p>
        </w:tc>
        <w:tc>
          <w:tcPr>
            <w:tcW w:w="748" w:type="pct"/>
            <w:vMerge w:val="restart"/>
            <w:shd w:val="clear" w:color="auto" w:fill="D9D9D9"/>
            <w:vAlign w:val="center"/>
          </w:tcPr>
          <w:p w14:paraId="37954004" w14:textId="77777777" w:rsidR="00795E0F" w:rsidRPr="00AD26B1" w:rsidRDefault="00795E0F" w:rsidP="006253C7">
            <w:pPr>
              <w:jc w:val="center"/>
              <w:rPr>
                <w:rFonts w:ascii="GOST Common" w:hAnsi="GOST Common"/>
                <w:sz w:val="20"/>
                <w:szCs w:val="20"/>
              </w:rPr>
            </w:pPr>
            <w:r w:rsidRPr="00AD26B1">
              <w:rPr>
                <w:rFonts w:ascii="GOST Common" w:hAnsi="GOST Common" w:cs="Arial"/>
                <w:sz w:val="20"/>
                <w:szCs w:val="20"/>
              </w:rPr>
              <w:t>Максимальный процент застройки в границах земельного участка, %</w:t>
            </w:r>
          </w:p>
        </w:tc>
      </w:tr>
      <w:tr w:rsidR="00795E0F" w:rsidRPr="00AD26B1" w14:paraId="52688083" w14:textId="77777777" w:rsidTr="00B07DC4">
        <w:trPr>
          <w:tblHeader/>
        </w:trPr>
        <w:tc>
          <w:tcPr>
            <w:tcW w:w="1160" w:type="pct"/>
            <w:vMerge/>
            <w:vAlign w:val="center"/>
          </w:tcPr>
          <w:p w14:paraId="0151235F" w14:textId="77777777" w:rsidR="00795E0F" w:rsidRPr="00AD26B1" w:rsidRDefault="00795E0F" w:rsidP="006253C7">
            <w:pPr>
              <w:jc w:val="center"/>
              <w:rPr>
                <w:rFonts w:ascii="GOST Common" w:hAnsi="GOST Common"/>
                <w:sz w:val="20"/>
                <w:szCs w:val="20"/>
              </w:rPr>
            </w:pPr>
          </w:p>
        </w:tc>
        <w:tc>
          <w:tcPr>
            <w:tcW w:w="891" w:type="pct"/>
            <w:gridSpan w:val="2"/>
            <w:shd w:val="clear" w:color="auto" w:fill="D9D9D9"/>
            <w:vAlign w:val="center"/>
          </w:tcPr>
          <w:p w14:paraId="20C6AD49" w14:textId="77777777" w:rsidR="00795E0F" w:rsidRPr="00AD26B1" w:rsidRDefault="00795E0F" w:rsidP="006253C7">
            <w:pPr>
              <w:jc w:val="center"/>
              <w:rPr>
                <w:rFonts w:ascii="GOST Common" w:hAnsi="GOST Common"/>
                <w:sz w:val="20"/>
                <w:szCs w:val="20"/>
              </w:rPr>
            </w:pPr>
            <w:r w:rsidRPr="00AD26B1">
              <w:rPr>
                <w:rFonts w:ascii="GOST Common" w:hAnsi="GOST Common"/>
                <w:sz w:val="20"/>
                <w:szCs w:val="20"/>
              </w:rPr>
              <w:t>Площадь, кв.м</w:t>
            </w:r>
          </w:p>
        </w:tc>
        <w:tc>
          <w:tcPr>
            <w:tcW w:w="890" w:type="pct"/>
            <w:gridSpan w:val="2"/>
            <w:shd w:val="clear" w:color="auto" w:fill="D9D9D9"/>
            <w:vAlign w:val="center"/>
          </w:tcPr>
          <w:p w14:paraId="00F27EB9" w14:textId="77777777" w:rsidR="00795E0F" w:rsidRPr="00AD26B1" w:rsidRDefault="00795E0F" w:rsidP="006253C7">
            <w:pPr>
              <w:jc w:val="center"/>
              <w:rPr>
                <w:rFonts w:ascii="GOST Common" w:hAnsi="GOST Common"/>
                <w:sz w:val="20"/>
                <w:szCs w:val="20"/>
              </w:rPr>
            </w:pPr>
            <w:r w:rsidRPr="00AD26B1">
              <w:rPr>
                <w:rFonts w:ascii="GOST Common" w:hAnsi="GOST Common"/>
                <w:sz w:val="20"/>
                <w:szCs w:val="20"/>
              </w:rPr>
              <w:t>Размер, м</w:t>
            </w:r>
          </w:p>
        </w:tc>
        <w:tc>
          <w:tcPr>
            <w:tcW w:w="702" w:type="pct"/>
            <w:vMerge/>
          </w:tcPr>
          <w:p w14:paraId="71F43CD5" w14:textId="77777777" w:rsidR="00795E0F" w:rsidRPr="00AD26B1" w:rsidRDefault="00795E0F" w:rsidP="006253C7">
            <w:pPr>
              <w:jc w:val="both"/>
              <w:rPr>
                <w:rFonts w:ascii="GOST Common" w:hAnsi="GOST Common"/>
                <w:sz w:val="20"/>
                <w:szCs w:val="20"/>
              </w:rPr>
            </w:pPr>
          </w:p>
        </w:tc>
        <w:tc>
          <w:tcPr>
            <w:tcW w:w="609" w:type="pct"/>
            <w:vMerge/>
          </w:tcPr>
          <w:p w14:paraId="41CEB3B9" w14:textId="77777777" w:rsidR="00795E0F" w:rsidRPr="00AD26B1" w:rsidRDefault="00795E0F" w:rsidP="006253C7">
            <w:pPr>
              <w:jc w:val="both"/>
              <w:rPr>
                <w:rFonts w:ascii="GOST Common" w:hAnsi="GOST Common"/>
                <w:sz w:val="20"/>
                <w:szCs w:val="20"/>
              </w:rPr>
            </w:pPr>
          </w:p>
        </w:tc>
        <w:tc>
          <w:tcPr>
            <w:tcW w:w="748" w:type="pct"/>
            <w:vMerge/>
          </w:tcPr>
          <w:p w14:paraId="31D1A30A" w14:textId="77777777" w:rsidR="00795E0F" w:rsidRPr="00AD26B1" w:rsidRDefault="00795E0F" w:rsidP="006253C7">
            <w:pPr>
              <w:jc w:val="both"/>
              <w:rPr>
                <w:rFonts w:ascii="GOST Common" w:hAnsi="GOST Common"/>
                <w:sz w:val="20"/>
                <w:szCs w:val="20"/>
              </w:rPr>
            </w:pPr>
          </w:p>
        </w:tc>
      </w:tr>
      <w:tr w:rsidR="00795E0F" w:rsidRPr="00AD26B1" w14:paraId="2C06967F" w14:textId="77777777" w:rsidTr="00B07DC4">
        <w:trPr>
          <w:tblHeader/>
        </w:trPr>
        <w:tc>
          <w:tcPr>
            <w:tcW w:w="1160" w:type="pct"/>
            <w:vMerge/>
            <w:vAlign w:val="center"/>
          </w:tcPr>
          <w:p w14:paraId="0E16FF2E" w14:textId="77777777" w:rsidR="00795E0F" w:rsidRPr="00AD26B1" w:rsidRDefault="00795E0F" w:rsidP="006253C7">
            <w:pPr>
              <w:jc w:val="center"/>
              <w:rPr>
                <w:rFonts w:ascii="GOST Common" w:hAnsi="GOST Common"/>
                <w:sz w:val="20"/>
                <w:szCs w:val="20"/>
              </w:rPr>
            </w:pPr>
          </w:p>
        </w:tc>
        <w:tc>
          <w:tcPr>
            <w:tcW w:w="469" w:type="pct"/>
            <w:shd w:val="clear" w:color="auto" w:fill="D9D9D9"/>
            <w:vAlign w:val="center"/>
          </w:tcPr>
          <w:p w14:paraId="2348362B" w14:textId="77777777" w:rsidR="00795E0F" w:rsidRPr="00AD26B1" w:rsidRDefault="00795E0F" w:rsidP="006253C7">
            <w:pPr>
              <w:jc w:val="center"/>
              <w:rPr>
                <w:rFonts w:ascii="GOST Common" w:hAnsi="GOST Common"/>
                <w:sz w:val="20"/>
                <w:szCs w:val="20"/>
              </w:rPr>
            </w:pPr>
            <w:r w:rsidRPr="00AD26B1">
              <w:rPr>
                <w:rFonts w:ascii="GOST Common" w:hAnsi="GOST Common"/>
                <w:sz w:val="20"/>
                <w:szCs w:val="20"/>
              </w:rPr>
              <w:t>минимум</w:t>
            </w:r>
          </w:p>
        </w:tc>
        <w:tc>
          <w:tcPr>
            <w:tcW w:w="422" w:type="pct"/>
            <w:shd w:val="clear" w:color="auto" w:fill="D9D9D9"/>
            <w:vAlign w:val="center"/>
          </w:tcPr>
          <w:p w14:paraId="2452DAC7" w14:textId="77777777" w:rsidR="00795E0F" w:rsidRPr="00AD26B1" w:rsidRDefault="00795E0F" w:rsidP="006253C7">
            <w:pPr>
              <w:jc w:val="center"/>
              <w:rPr>
                <w:rFonts w:ascii="GOST Common" w:hAnsi="GOST Common"/>
                <w:sz w:val="20"/>
                <w:szCs w:val="20"/>
              </w:rPr>
            </w:pPr>
            <w:r w:rsidRPr="00AD26B1">
              <w:rPr>
                <w:rFonts w:ascii="GOST Common" w:hAnsi="GOST Common"/>
                <w:sz w:val="20"/>
                <w:szCs w:val="20"/>
              </w:rPr>
              <w:t>максимум</w:t>
            </w:r>
          </w:p>
        </w:tc>
        <w:tc>
          <w:tcPr>
            <w:tcW w:w="421" w:type="pct"/>
            <w:shd w:val="clear" w:color="auto" w:fill="D9D9D9"/>
            <w:vAlign w:val="center"/>
          </w:tcPr>
          <w:p w14:paraId="199FBEE4" w14:textId="77777777" w:rsidR="00795E0F" w:rsidRPr="00AD26B1" w:rsidRDefault="00795E0F" w:rsidP="006253C7">
            <w:pPr>
              <w:jc w:val="center"/>
              <w:rPr>
                <w:rFonts w:ascii="GOST Common" w:hAnsi="GOST Common"/>
                <w:sz w:val="20"/>
                <w:szCs w:val="20"/>
              </w:rPr>
            </w:pPr>
            <w:r w:rsidRPr="00AD26B1">
              <w:rPr>
                <w:rFonts w:ascii="GOST Common" w:hAnsi="GOST Common"/>
                <w:sz w:val="20"/>
                <w:szCs w:val="20"/>
              </w:rPr>
              <w:t>минимум</w:t>
            </w:r>
          </w:p>
        </w:tc>
        <w:tc>
          <w:tcPr>
            <w:tcW w:w="469" w:type="pct"/>
            <w:shd w:val="clear" w:color="auto" w:fill="D9D9D9"/>
            <w:vAlign w:val="center"/>
          </w:tcPr>
          <w:p w14:paraId="206AE5F4" w14:textId="77777777" w:rsidR="00795E0F" w:rsidRPr="00AD26B1" w:rsidRDefault="00795E0F" w:rsidP="006253C7">
            <w:pPr>
              <w:jc w:val="center"/>
              <w:rPr>
                <w:rFonts w:ascii="GOST Common" w:hAnsi="GOST Common"/>
                <w:sz w:val="20"/>
                <w:szCs w:val="20"/>
              </w:rPr>
            </w:pPr>
            <w:r w:rsidRPr="00AD26B1">
              <w:rPr>
                <w:rFonts w:ascii="GOST Common" w:hAnsi="GOST Common"/>
                <w:sz w:val="20"/>
                <w:szCs w:val="20"/>
              </w:rPr>
              <w:t>максимум</w:t>
            </w:r>
          </w:p>
        </w:tc>
        <w:tc>
          <w:tcPr>
            <w:tcW w:w="702" w:type="pct"/>
            <w:vMerge/>
          </w:tcPr>
          <w:p w14:paraId="4004932A" w14:textId="77777777" w:rsidR="00795E0F" w:rsidRPr="00AD26B1" w:rsidRDefault="00795E0F" w:rsidP="006253C7">
            <w:pPr>
              <w:jc w:val="both"/>
              <w:rPr>
                <w:rFonts w:ascii="GOST Common" w:hAnsi="GOST Common"/>
                <w:sz w:val="20"/>
                <w:szCs w:val="20"/>
              </w:rPr>
            </w:pPr>
          </w:p>
        </w:tc>
        <w:tc>
          <w:tcPr>
            <w:tcW w:w="609" w:type="pct"/>
            <w:vMerge/>
          </w:tcPr>
          <w:p w14:paraId="0A8E7DB7" w14:textId="77777777" w:rsidR="00795E0F" w:rsidRPr="00AD26B1" w:rsidRDefault="00795E0F" w:rsidP="006253C7">
            <w:pPr>
              <w:jc w:val="both"/>
              <w:rPr>
                <w:rFonts w:ascii="GOST Common" w:hAnsi="GOST Common"/>
                <w:sz w:val="20"/>
                <w:szCs w:val="20"/>
              </w:rPr>
            </w:pPr>
          </w:p>
        </w:tc>
        <w:tc>
          <w:tcPr>
            <w:tcW w:w="748" w:type="pct"/>
            <w:vMerge/>
          </w:tcPr>
          <w:p w14:paraId="17798596" w14:textId="77777777" w:rsidR="00795E0F" w:rsidRPr="00AD26B1" w:rsidRDefault="00795E0F" w:rsidP="006253C7">
            <w:pPr>
              <w:jc w:val="both"/>
              <w:rPr>
                <w:rFonts w:ascii="GOST Common" w:hAnsi="GOST Common"/>
                <w:sz w:val="20"/>
                <w:szCs w:val="20"/>
              </w:rPr>
            </w:pPr>
          </w:p>
        </w:tc>
      </w:tr>
      <w:tr w:rsidR="00795E0F" w:rsidRPr="00AD26B1" w14:paraId="08113744" w14:textId="77777777" w:rsidTr="006253C7">
        <w:tc>
          <w:tcPr>
            <w:tcW w:w="5000" w:type="pct"/>
            <w:gridSpan w:val="8"/>
            <w:shd w:val="clear" w:color="auto" w:fill="F2F2F2"/>
          </w:tcPr>
          <w:p w14:paraId="13C85929" w14:textId="77777777" w:rsidR="00795E0F" w:rsidRPr="00AD26B1" w:rsidRDefault="00795E0F" w:rsidP="006253C7">
            <w:pPr>
              <w:jc w:val="center"/>
              <w:rPr>
                <w:rFonts w:ascii="GOST Common" w:hAnsi="GOST Common"/>
                <w:sz w:val="20"/>
                <w:szCs w:val="20"/>
              </w:rPr>
            </w:pPr>
            <w:r w:rsidRPr="00AD26B1">
              <w:rPr>
                <w:rFonts w:ascii="GOST Common" w:hAnsi="GOST Common"/>
                <w:i/>
                <w:sz w:val="20"/>
                <w:szCs w:val="20"/>
              </w:rPr>
              <w:t>Основные виды разрешенного использования</w:t>
            </w:r>
          </w:p>
        </w:tc>
      </w:tr>
      <w:tr w:rsidR="00AE60A7" w:rsidRPr="00AD26B1" w14:paraId="71480A65" w14:textId="77777777" w:rsidTr="00B07DC4">
        <w:tc>
          <w:tcPr>
            <w:tcW w:w="1160" w:type="pct"/>
            <w:vAlign w:val="center"/>
          </w:tcPr>
          <w:p w14:paraId="1C5FF02B" w14:textId="3631F049" w:rsidR="00AE60A7" w:rsidRPr="00AD26B1" w:rsidRDefault="00AE60A7" w:rsidP="00AE60A7">
            <w:pPr>
              <w:rPr>
                <w:rFonts w:ascii="GOST Common" w:hAnsi="GOST Common" w:cs="Arial"/>
                <w:sz w:val="20"/>
                <w:szCs w:val="20"/>
              </w:rPr>
            </w:pPr>
            <w:r>
              <w:rPr>
                <w:rFonts w:ascii="GOST Common" w:hAnsi="GOST Common" w:cs="Arial"/>
                <w:sz w:val="20"/>
                <w:szCs w:val="20"/>
              </w:rPr>
              <w:t>Рыбоводство (код 1.13)</w:t>
            </w:r>
          </w:p>
        </w:tc>
        <w:tc>
          <w:tcPr>
            <w:tcW w:w="469" w:type="pct"/>
            <w:vAlign w:val="center"/>
          </w:tcPr>
          <w:p w14:paraId="278D6CC7" w14:textId="3D657DD7" w:rsidR="00AE60A7" w:rsidRPr="00B07DC4" w:rsidRDefault="00AE60A7" w:rsidP="00AE60A7">
            <w:pPr>
              <w:jc w:val="center"/>
              <w:rPr>
                <w:rFonts w:ascii="GOST Common" w:hAnsi="GOST Common"/>
                <w:sz w:val="16"/>
                <w:szCs w:val="16"/>
              </w:rPr>
            </w:pPr>
            <w:r w:rsidRPr="00B07DC4">
              <w:rPr>
                <w:rFonts w:ascii="GOST Common" w:hAnsi="GOST Common"/>
                <w:sz w:val="16"/>
                <w:szCs w:val="16"/>
              </w:rPr>
              <w:t>100</w:t>
            </w:r>
          </w:p>
        </w:tc>
        <w:tc>
          <w:tcPr>
            <w:tcW w:w="422" w:type="pct"/>
            <w:vAlign w:val="center"/>
          </w:tcPr>
          <w:p w14:paraId="7792C8E2" w14:textId="79997519" w:rsidR="00AE60A7" w:rsidRPr="00B07DC4" w:rsidRDefault="00AE60A7" w:rsidP="00AE60A7">
            <w:pPr>
              <w:jc w:val="center"/>
              <w:rPr>
                <w:rFonts w:ascii="GOST Common" w:hAnsi="GOST Common"/>
                <w:sz w:val="16"/>
                <w:szCs w:val="16"/>
              </w:rPr>
            </w:pPr>
            <w:r w:rsidRPr="00B07DC4">
              <w:rPr>
                <w:rFonts w:ascii="GOST Common" w:hAnsi="GOST Common"/>
                <w:sz w:val="16"/>
                <w:szCs w:val="16"/>
              </w:rPr>
              <w:t>10000</w:t>
            </w:r>
          </w:p>
        </w:tc>
        <w:tc>
          <w:tcPr>
            <w:tcW w:w="421" w:type="pct"/>
            <w:vAlign w:val="center"/>
          </w:tcPr>
          <w:p w14:paraId="553187F4" w14:textId="179D229F"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469" w:type="pct"/>
            <w:vAlign w:val="center"/>
          </w:tcPr>
          <w:p w14:paraId="68396D3C" w14:textId="0234B7A8"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702" w:type="pct"/>
            <w:vAlign w:val="center"/>
          </w:tcPr>
          <w:p w14:paraId="7E208F94" w14:textId="0CCF7775"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609" w:type="pct"/>
            <w:vAlign w:val="center"/>
          </w:tcPr>
          <w:p w14:paraId="4231197A" w14:textId="38EE1B71"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748" w:type="pct"/>
            <w:vAlign w:val="center"/>
          </w:tcPr>
          <w:p w14:paraId="70AB28C5" w14:textId="71979D63"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r>
      <w:tr w:rsidR="00AE60A7" w:rsidRPr="00AD26B1" w14:paraId="76BD2A2F" w14:textId="77777777" w:rsidTr="00B07DC4">
        <w:tc>
          <w:tcPr>
            <w:tcW w:w="1160" w:type="pct"/>
            <w:vAlign w:val="center"/>
          </w:tcPr>
          <w:p w14:paraId="1781D61E" w14:textId="77777777" w:rsidR="00AE60A7" w:rsidRPr="00AD26B1" w:rsidRDefault="00AE60A7" w:rsidP="00AE60A7">
            <w:pPr>
              <w:rPr>
                <w:rFonts w:ascii="GOST Common" w:hAnsi="GOST Common" w:cs="Arial"/>
                <w:sz w:val="20"/>
                <w:szCs w:val="20"/>
              </w:rPr>
            </w:pPr>
            <w:r w:rsidRPr="00AD26B1">
              <w:rPr>
                <w:rFonts w:ascii="GOST Common" w:hAnsi="GOST Common" w:cs="Arial"/>
                <w:sz w:val="20"/>
                <w:szCs w:val="20"/>
              </w:rPr>
              <w:t>Хранение и переработка сельскохозяйственной продукции (код 1.15)</w:t>
            </w:r>
          </w:p>
        </w:tc>
        <w:tc>
          <w:tcPr>
            <w:tcW w:w="469" w:type="pct"/>
            <w:vAlign w:val="center"/>
          </w:tcPr>
          <w:p w14:paraId="6AFFE907" w14:textId="77777777" w:rsidR="00AE60A7" w:rsidRPr="00B07DC4" w:rsidRDefault="00AE60A7" w:rsidP="00AE60A7">
            <w:pPr>
              <w:jc w:val="center"/>
              <w:rPr>
                <w:rFonts w:ascii="GOST Common" w:hAnsi="GOST Common"/>
                <w:sz w:val="16"/>
                <w:szCs w:val="16"/>
              </w:rPr>
            </w:pPr>
            <w:r w:rsidRPr="00B07DC4">
              <w:rPr>
                <w:rFonts w:ascii="GOST Common" w:hAnsi="GOST Common"/>
                <w:sz w:val="16"/>
                <w:szCs w:val="16"/>
              </w:rPr>
              <w:t>100</w:t>
            </w:r>
          </w:p>
        </w:tc>
        <w:tc>
          <w:tcPr>
            <w:tcW w:w="422" w:type="pct"/>
            <w:vAlign w:val="center"/>
          </w:tcPr>
          <w:p w14:paraId="769BB138" w14:textId="77777777" w:rsidR="00AE60A7" w:rsidRPr="00B07DC4" w:rsidRDefault="00AE60A7" w:rsidP="00AE60A7">
            <w:pPr>
              <w:jc w:val="center"/>
              <w:rPr>
                <w:rFonts w:ascii="GOST Common" w:hAnsi="GOST Common"/>
                <w:sz w:val="16"/>
                <w:szCs w:val="16"/>
              </w:rPr>
            </w:pPr>
            <w:r w:rsidRPr="00B07DC4">
              <w:rPr>
                <w:rFonts w:ascii="GOST Common" w:hAnsi="GOST Common"/>
                <w:sz w:val="16"/>
                <w:szCs w:val="16"/>
              </w:rPr>
              <w:t>10000</w:t>
            </w:r>
          </w:p>
        </w:tc>
        <w:tc>
          <w:tcPr>
            <w:tcW w:w="421" w:type="pct"/>
            <w:vAlign w:val="center"/>
          </w:tcPr>
          <w:p w14:paraId="4DEA9EF7" w14:textId="5184E8CD"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469" w:type="pct"/>
            <w:vAlign w:val="center"/>
          </w:tcPr>
          <w:p w14:paraId="3CE139AE" w14:textId="43CFDC5D"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702" w:type="pct"/>
            <w:vAlign w:val="center"/>
          </w:tcPr>
          <w:p w14:paraId="276E9AC9" w14:textId="75AF3856"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609" w:type="pct"/>
            <w:vAlign w:val="center"/>
          </w:tcPr>
          <w:p w14:paraId="5934CAF0" w14:textId="012E678A"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748" w:type="pct"/>
            <w:vAlign w:val="center"/>
          </w:tcPr>
          <w:p w14:paraId="595A42AF" w14:textId="58E43AFC"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r>
      <w:tr w:rsidR="00AE60A7" w:rsidRPr="00AD26B1" w14:paraId="054AA195" w14:textId="77777777" w:rsidTr="00B07DC4">
        <w:trPr>
          <w:trHeight w:val="510"/>
        </w:trPr>
        <w:tc>
          <w:tcPr>
            <w:tcW w:w="1160" w:type="pct"/>
            <w:vAlign w:val="center"/>
          </w:tcPr>
          <w:p w14:paraId="52083B85" w14:textId="77777777" w:rsidR="00AE60A7" w:rsidRPr="00AD26B1" w:rsidRDefault="00AE60A7" w:rsidP="00AE60A7">
            <w:pPr>
              <w:rPr>
                <w:rFonts w:ascii="GOST Common" w:hAnsi="GOST Common" w:cs="Arial"/>
                <w:sz w:val="20"/>
                <w:szCs w:val="20"/>
              </w:rPr>
            </w:pPr>
            <w:r w:rsidRPr="00AD26B1">
              <w:rPr>
                <w:rFonts w:ascii="GOST Common" w:hAnsi="GOST Common" w:cs="Arial"/>
                <w:sz w:val="20"/>
                <w:szCs w:val="20"/>
              </w:rPr>
              <w:t>Обеспечение сельскохозяйственного производства (код 1.18)</w:t>
            </w:r>
          </w:p>
        </w:tc>
        <w:tc>
          <w:tcPr>
            <w:tcW w:w="469" w:type="pct"/>
            <w:vAlign w:val="center"/>
          </w:tcPr>
          <w:p w14:paraId="20E02D44" w14:textId="77777777" w:rsidR="00AE60A7" w:rsidRPr="00B07DC4" w:rsidRDefault="00AE60A7" w:rsidP="00AE60A7">
            <w:pPr>
              <w:jc w:val="center"/>
              <w:rPr>
                <w:rFonts w:ascii="GOST Common" w:hAnsi="GOST Common" w:cs="Arial"/>
                <w:sz w:val="16"/>
                <w:szCs w:val="16"/>
              </w:rPr>
            </w:pPr>
            <w:r w:rsidRPr="00B07DC4">
              <w:rPr>
                <w:rFonts w:ascii="GOST Common" w:hAnsi="GOST Common" w:cs="Arial"/>
                <w:sz w:val="16"/>
                <w:szCs w:val="16"/>
              </w:rPr>
              <w:t>100</w:t>
            </w:r>
          </w:p>
        </w:tc>
        <w:tc>
          <w:tcPr>
            <w:tcW w:w="422" w:type="pct"/>
            <w:vAlign w:val="center"/>
          </w:tcPr>
          <w:p w14:paraId="53355C46" w14:textId="77777777" w:rsidR="00AE60A7" w:rsidRPr="00B07DC4" w:rsidRDefault="00AE60A7" w:rsidP="00AE60A7">
            <w:pPr>
              <w:jc w:val="center"/>
              <w:rPr>
                <w:rFonts w:ascii="GOST Common" w:hAnsi="GOST Common" w:cs="Arial"/>
                <w:sz w:val="16"/>
                <w:szCs w:val="16"/>
              </w:rPr>
            </w:pPr>
            <w:r w:rsidRPr="00B07DC4">
              <w:rPr>
                <w:rFonts w:ascii="GOST Common" w:hAnsi="GOST Common" w:cs="Arial"/>
                <w:sz w:val="16"/>
                <w:szCs w:val="16"/>
              </w:rPr>
              <w:t>10000</w:t>
            </w:r>
          </w:p>
        </w:tc>
        <w:tc>
          <w:tcPr>
            <w:tcW w:w="421" w:type="pct"/>
            <w:vAlign w:val="center"/>
          </w:tcPr>
          <w:p w14:paraId="4121C9B6" w14:textId="2AAB32B2" w:rsidR="00AE60A7" w:rsidRPr="00B07DC4" w:rsidRDefault="00AE60A7" w:rsidP="00AE60A7">
            <w:pPr>
              <w:jc w:val="center"/>
              <w:rPr>
                <w:rFonts w:ascii="GOST Common" w:hAnsi="GOST Common" w:cs="Arial"/>
                <w:sz w:val="16"/>
                <w:szCs w:val="16"/>
              </w:rPr>
            </w:pPr>
            <w:r w:rsidRPr="00B07DC4">
              <w:rPr>
                <w:rFonts w:ascii="GOST Common" w:hAnsi="GOST Common" w:cs="Arial"/>
                <w:sz w:val="16"/>
                <w:szCs w:val="16"/>
              </w:rPr>
              <w:t>Не подлежит установлению</w:t>
            </w:r>
          </w:p>
        </w:tc>
        <w:tc>
          <w:tcPr>
            <w:tcW w:w="469" w:type="pct"/>
            <w:vAlign w:val="center"/>
          </w:tcPr>
          <w:p w14:paraId="4844349E" w14:textId="42C06A8B" w:rsidR="00AE60A7" w:rsidRPr="00B07DC4" w:rsidRDefault="00AE60A7" w:rsidP="00AE60A7">
            <w:pPr>
              <w:jc w:val="center"/>
              <w:rPr>
                <w:rFonts w:ascii="GOST Common" w:hAnsi="GOST Common" w:cs="Arial"/>
                <w:sz w:val="16"/>
                <w:szCs w:val="16"/>
              </w:rPr>
            </w:pPr>
            <w:r w:rsidRPr="00B07DC4">
              <w:rPr>
                <w:rFonts w:ascii="GOST Common" w:hAnsi="GOST Common" w:cs="Arial"/>
                <w:sz w:val="16"/>
                <w:szCs w:val="16"/>
              </w:rPr>
              <w:t>Не подлежит установлению</w:t>
            </w:r>
          </w:p>
        </w:tc>
        <w:tc>
          <w:tcPr>
            <w:tcW w:w="702" w:type="pct"/>
            <w:vAlign w:val="center"/>
          </w:tcPr>
          <w:p w14:paraId="7BA361A5" w14:textId="54F313C4" w:rsidR="00AE60A7" w:rsidRPr="00B07DC4" w:rsidRDefault="00AE60A7" w:rsidP="00AE60A7">
            <w:pPr>
              <w:jc w:val="center"/>
              <w:rPr>
                <w:rFonts w:ascii="GOST Common" w:hAnsi="GOST Common" w:cs="Arial"/>
                <w:sz w:val="16"/>
                <w:szCs w:val="16"/>
              </w:rPr>
            </w:pPr>
            <w:r w:rsidRPr="00B07DC4">
              <w:rPr>
                <w:rFonts w:ascii="GOST Common" w:hAnsi="GOST Common" w:cs="Arial"/>
                <w:sz w:val="16"/>
                <w:szCs w:val="16"/>
              </w:rPr>
              <w:t>Не подлежит установлению</w:t>
            </w:r>
          </w:p>
        </w:tc>
        <w:tc>
          <w:tcPr>
            <w:tcW w:w="609" w:type="pct"/>
            <w:vAlign w:val="center"/>
          </w:tcPr>
          <w:p w14:paraId="45E5E563" w14:textId="74EA79E9" w:rsidR="00AE60A7" w:rsidRPr="00B07DC4" w:rsidRDefault="00AE60A7" w:rsidP="00AE60A7">
            <w:pPr>
              <w:jc w:val="center"/>
              <w:rPr>
                <w:rFonts w:ascii="GOST Common" w:hAnsi="GOST Common" w:cs="Arial"/>
                <w:sz w:val="16"/>
                <w:szCs w:val="16"/>
              </w:rPr>
            </w:pPr>
            <w:r w:rsidRPr="00B07DC4">
              <w:rPr>
                <w:rFonts w:ascii="GOST Common" w:hAnsi="GOST Common" w:cs="Arial"/>
                <w:sz w:val="16"/>
                <w:szCs w:val="16"/>
              </w:rPr>
              <w:t>Не подлежит установлению</w:t>
            </w:r>
          </w:p>
        </w:tc>
        <w:tc>
          <w:tcPr>
            <w:tcW w:w="748" w:type="pct"/>
            <w:vAlign w:val="center"/>
          </w:tcPr>
          <w:p w14:paraId="1F9DD6EA" w14:textId="13EF2B2D" w:rsidR="00AE60A7" w:rsidRPr="00B07DC4" w:rsidRDefault="00AE60A7" w:rsidP="00AE60A7">
            <w:pPr>
              <w:jc w:val="center"/>
              <w:rPr>
                <w:rFonts w:ascii="GOST Common" w:hAnsi="GOST Common" w:cs="Arial"/>
                <w:sz w:val="16"/>
                <w:szCs w:val="16"/>
              </w:rPr>
            </w:pPr>
            <w:r w:rsidRPr="00B07DC4">
              <w:rPr>
                <w:rFonts w:ascii="GOST Common" w:hAnsi="GOST Common" w:cs="Arial"/>
                <w:sz w:val="16"/>
                <w:szCs w:val="16"/>
              </w:rPr>
              <w:t>Не подлежит установлению</w:t>
            </w:r>
          </w:p>
        </w:tc>
      </w:tr>
      <w:tr w:rsidR="00AE60A7" w:rsidRPr="00AD26B1" w14:paraId="369E2485" w14:textId="77777777" w:rsidTr="00B07DC4">
        <w:tc>
          <w:tcPr>
            <w:tcW w:w="1160" w:type="pct"/>
            <w:vAlign w:val="center"/>
          </w:tcPr>
          <w:p w14:paraId="1B258B0D" w14:textId="77777777" w:rsidR="00AE60A7" w:rsidRPr="00AD26B1" w:rsidRDefault="00AE60A7" w:rsidP="00AE60A7">
            <w:pPr>
              <w:rPr>
                <w:rFonts w:ascii="GOST Common" w:hAnsi="GOST Common" w:cs="Arial"/>
                <w:sz w:val="20"/>
                <w:szCs w:val="20"/>
              </w:rPr>
            </w:pPr>
            <w:r w:rsidRPr="00AD26B1">
              <w:rPr>
                <w:rFonts w:ascii="GOST Common" w:hAnsi="GOST Common" w:cs="Arial"/>
                <w:sz w:val="20"/>
                <w:szCs w:val="20"/>
              </w:rPr>
              <w:t>Улично-дорожная сеть (код 12.0.1)</w:t>
            </w:r>
            <w:r w:rsidRPr="00AD26B1">
              <w:rPr>
                <w:rStyle w:val="ab"/>
                <w:rFonts w:ascii="GOST Common" w:hAnsi="GOST Common" w:cs="Arial"/>
                <w:sz w:val="20"/>
                <w:szCs w:val="20"/>
              </w:rPr>
              <w:footnoteReference w:id="33"/>
            </w:r>
          </w:p>
        </w:tc>
        <w:tc>
          <w:tcPr>
            <w:tcW w:w="469" w:type="pct"/>
            <w:vAlign w:val="center"/>
          </w:tcPr>
          <w:p w14:paraId="0A5434DD" w14:textId="08D47CE4"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422" w:type="pct"/>
            <w:vAlign w:val="center"/>
          </w:tcPr>
          <w:p w14:paraId="5B7CAC2B" w14:textId="4451AE8A"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421" w:type="pct"/>
            <w:vAlign w:val="center"/>
          </w:tcPr>
          <w:p w14:paraId="58E5DC10" w14:textId="06303382"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469" w:type="pct"/>
            <w:vAlign w:val="center"/>
          </w:tcPr>
          <w:p w14:paraId="053847FA" w14:textId="01BEB918"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702" w:type="pct"/>
            <w:vAlign w:val="center"/>
          </w:tcPr>
          <w:p w14:paraId="5B2E0674" w14:textId="151A9C62"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609" w:type="pct"/>
            <w:vAlign w:val="center"/>
          </w:tcPr>
          <w:p w14:paraId="0FBA78AB" w14:textId="42D146D8"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748" w:type="pct"/>
            <w:vAlign w:val="center"/>
          </w:tcPr>
          <w:p w14:paraId="7FB3FA81" w14:textId="25C8FAF3"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r>
      <w:tr w:rsidR="009B789B" w:rsidRPr="00AD26B1" w14:paraId="503095CF" w14:textId="77777777" w:rsidTr="006253C7">
        <w:tc>
          <w:tcPr>
            <w:tcW w:w="5000" w:type="pct"/>
            <w:gridSpan w:val="8"/>
            <w:shd w:val="clear" w:color="auto" w:fill="F2F2F2"/>
          </w:tcPr>
          <w:p w14:paraId="6BEBCD51" w14:textId="77777777" w:rsidR="009B789B" w:rsidRPr="00AD26B1" w:rsidRDefault="009B789B" w:rsidP="009B789B">
            <w:pPr>
              <w:jc w:val="center"/>
              <w:rPr>
                <w:rFonts w:ascii="GOST Common" w:hAnsi="GOST Common"/>
                <w:i/>
                <w:sz w:val="20"/>
                <w:szCs w:val="20"/>
              </w:rPr>
            </w:pPr>
            <w:r w:rsidRPr="00AD26B1">
              <w:rPr>
                <w:rFonts w:ascii="GOST Common" w:hAnsi="GOST Common"/>
                <w:i/>
                <w:sz w:val="20"/>
                <w:szCs w:val="20"/>
              </w:rPr>
              <w:t xml:space="preserve">Вспомогательные виды разрешенного использования </w:t>
            </w:r>
          </w:p>
        </w:tc>
      </w:tr>
      <w:tr w:rsidR="00B07DC4" w:rsidRPr="00020D14" w14:paraId="250FC570" w14:textId="77777777" w:rsidTr="006253C7">
        <w:tc>
          <w:tcPr>
            <w:tcW w:w="1160" w:type="pct"/>
            <w:vAlign w:val="center"/>
          </w:tcPr>
          <w:p w14:paraId="69871F28" w14:textId="7296A7FC" w:rsidR="00B07DC4" w:rsidRPr="00020D14" w:rsidRDefault="00B07DC4" w:rsidP="00B07DC4">
            <w:pPr>
              <w:rPr>
                <w:rFonts w:ascii="GOST Common" w:hAnsi="GOST Common"/>
                <w:sz w:val="20"/>
                <w:szCs w:val="20"/>
              </w:rPr>
            </w:pPr>
            <w:r w:rsidRPr="00020D14">
              <w:rPr>
                <w:rFonts w:ascii="GOST Common" w:hAnsi="GOST Common"/>
                <w:sz w:val="20"/>
                <w:szCs w:val="20"/>
              </w:rPr>
              <w:t>Коммунальное обслуживание</w:t>
            </w:r>
            <w:r>
              <w:rPr>
                <w:rFonts w:ascii="GOST Common" w:hAnsi="GOST Common"/>
                <w:sz w:val="20"/>
                <w:szCs w:val="20"/>
              </w:rPr>
              <w:t xml:space="preserve"> </w:t>
            </w:r>
            <w:r w:rsidRPr="00020D14">
              <w:rPr>
                <w:rFonts w:ascii="GOST Common" w:hAnsi="GOST Common"/>
                <w:sz w:val="20"/>
                <w:szCs w:val="20"/>
              </w:rPr>
              <w:t>(код 3.1)</w:t>
            </w:r>
          </w:p>
        </w:tc>
        <w:tc>
          <w:tcPr>
            <w:tcW w:w="469" w:type="pct"/>
            <w:vAlign w:val="center"/>
          </w:tcPr>
          <w:p w14:paraId="7FC34327" w14:textId="77777777" w:rsidR="00B07DC4" w:rsidRPr="00B07DC4" w:rsidRDefault="00B07DC4" w:rsidP="006253C7">
            <w:pPr>
              <w:jc w:val="center"/>
              <w:rPr>
                <w:rFonts w:ascii="GOST Common" w:hAnsi="GOST Common"/>
                <w:sz w:val="16"/>
                <w:szCs w:val="16"/>
              </w:rPr>
            </w:pPr>
            <w:r w:rsidRPr="00B07DC4">
              <w:rPr>
                <w:rFonts w:ascii="GOST Common" w:hAnsi="GOST Common" w:cs="Arial"/>
                <w:sz w:val="16"/>
                <w:szCs w:val="16"/>
              </w:rPr>
              <w:t>10</w:t>
            </w:r>
          </w:p>
        </w:tc>
        <w:tc>
          <w:tcPr>
            <w:tcW w:w="422" w:type="pct"/>
            <w:vAlign w:val="center"/>
          </w:tcPr>
          <w:p w14:paraId="00F43884" w14:textId="77777777" w:rsidR="00B07DC4" w:rsidRPr="00B07DC4" w:rsidRDefault="00B07DC4" w:rsidP="006253C7">
            <w:pPr>
              <w:jc w:val="center"/>
              <w:rPr>
                <w:rFonts w:ascii="GOST Common" w:hAnsi="GOST Common"/>
                <w:sz w:val="16"/>
                <w:szCs w:val="16"/>
              </w:rPr>
            </w:pPr>
            <w:r w:rsidRPr="00B07DC4">
              <w:rPr>
                <w:rFonts w:ascii="GOST Common" w:hAnsi="GOST Common" w:cs="Arial"/>
                <w:sz w:val="16"/>
                <w:szCs w:val="16"/>
              </w:rPr>
              <w:t>5000</w:t>
            </w:r>
          </w:p>
        </w:tc>
        <w:tc>
          <w:tcPr>
            <w:tcW w:w="421" w:type="pct"/>
            <w:vAlign w:val="center"/>
          </w:tcPr>
          <w:p w14:paraId="3428D17B" w14:textId="77777777" w:rsidR="00B07DC4" w:rsidRPr="00B07DC4" w:rsidRDefault="00B07DC4" w:rsidP="006253C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469" w:type="pct"/>
            <w:vAlign w:val="center"/>
          </w:tcPr>
          <w:p w14:paraId="1CF93800" w14:textId="77777777" w:rsidR="00B07DC4" w:rsidRPr="00B07DC4" w:rsidRDefault="00B07DC4" w:rsidP="006253C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702" w:type="pct"/>
            <w:vAlign w:val="center"/>
          </w:tcPr>
          <w:p w14:paraId="1FE60E96" w14:textId="77777777" w:rsidR="00B07DC4" w:rsidRPr="00B07DC4" w:rsidRDefault="00B07DC4" w:rsidP="006253C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609" w:type="pct"/>
            <w:vAlign w:val="center"/>
          </w:tcPr>
          <w:p w14:paraId="57CA63A0" w14:textId="77777777" w:rsidR="00B07DC4" w:rsidRPr="00B07DC4" w:rsidRDefault="00B07DC4" w:rsidP="006253C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748" w:type="pct"/>
            <w:vAlign w:val="center"/>
          </w:tcPr>
          <w:p w14:paraId="0A5CCC21" w14:textId="77777777" w:rsidR="00B07DC4" w:rsidRPr="00B07DC4" w:rsidRDefault="00B07DC4" w:rsidP="006253C7">
            <w:pPr>
              <w:jc w:val="center"/>
              <w:rPr>
                <w:rFonts w:ascii="GOST Common" w:hAnsi="GOST Common"/>
                <w:sz w:val="16"/>
                <w:szCs w:val="16"/>
              </w:rPr>
            </w:pPr>
            <w:r w:rsidRPr="00B07DC4">
              <w:rPr>
                <w:rFonts w:ascii="GOST Common" w:hAnsi="GOST Common" w:cs="Arial"/>
                <w:sz w:val="16"/>
                <w:szCs w:val="16"/>
              </w:rPr>
              <w:t>Не подлежит установлению</w:t>
            </w:r>
          </w:p>
        </w:tc>
      </w:tr>
      <w:tr w:rsidR="00AE60A7" w:rsidRPr="00AD26B1" w14:paraId="3EF37B3E" w14:textId="77777777" w:rsidTr="00B07DC4">
        <w:tc>
          <w:tcPr>
            <w:tcW w:w="1160" w:type="pct"/>
            <w:vAlign w:val="center"/>
          </w:tcPr>
          <w:p w14:paraId="72F009ED" w14:textId="77777777" w:rsidR="00AE60A7" w:rsidRPr="00AD26B1" w:rsidRDefault="00AE60A7" w:rsidP="00AE60A7">
            <w:pPr>
              <w:rPr>
                <w:rFonts w:ascii="GOST Common" w:hAnsi="GOST Common"/>
                <w:sz w:val="20"/>
                <w:szCs w:val="20"/>
              </w:rPr>
            </w:pPr>
            <w:r w:rsidRPr="00AD26B1">
              <w:rPr>
                <w:rFonts w:ascii="GOST Common" w:hAnsi="GOST Common"/>
                <w:sz w:val="20"/>
                <w:szCs w:val="20"/>
              </w:rPr>
              <w:t>Склад (код 6.9)</w:t>
            </w:r>
          </w:p>
        </w:tc>
        <w:tc>
          <w:tcPr>
            <w:tcW w:w="469" w:type="pct"/>
            <w:vAlign w:val="center"/>
          </w:tcPr>
          <w:p w14:paraId="7DB9C03B" w14:textId="77777777" w:rsidR="00AE60A7" w:rsidRPr="00B07DC4" w:rsidRDefault="00AE60A7" w:rsidP="00AE60A7">
            <w:pPr>
              <w:jc w:val="center"/>
              <w:rPr>
                <w:rFonts w:ascii="GOST Common" w:hAnsi="GOST Common"/>
                <w:sz w:val="16"/>
                <w:szCs w:val="16"/>
              </w:rPr>
            </w:pPr>
            <w:r w:rsidRPr="00B07DC4">
              <w:rPr>
                <w:rFonts w:ascii="GOST Common" w:hAnsi="GOST Common"/>
                <w:sz w:val="16"/>
                <w:szCs w:val="16"/>
              </w:rPr>
              <w:t>100</w:t>
            </w:r>
          </w:p>
        </w:tc>
        <w:tc>
          <w:tcPr>
            <w:tcW w:w="422" w:type="pct"/>
            <w:vAlign w:val="center"/>
          </w:tcPr>
          <w:p w14:paraId="5A109071" w14:textId="77777777" w:rsidR="00AE60A7" w:rsidRPr="00B07DC4" w:rsidRDefault="00AE60A7" w:rsidP="00AE60A7">
            <w:pPr>
              <w:jc w:val="center"/>
              <w:rPr>
                <w:rFonts w:ascii="GOST Common" w:hAnsi="GOST Common"/>
                <w:sz w:val="16"/>
                <w:szCs w:val="16"/>
              </w:rPr>
            </w:pPr>
            <w:r w:rsidRPr="00B07DC4">
              <w:rPr>
                <w:rFonts w:ascii="GOST Common" w:hAnsi="GOST Common"/>
                <w:sz w:val="16"/>
                <w:szCs w:val="16"/>
              </w:rPr>
              <w:t>10000</w:t>
            </w:r>
          </w:p>
        </w:tc>
        <w:tc>
          <w:tcPr>
            <w:tcW w:w="421" w:type="pct"/>
            <w:vAlign w:val="center"/>
          </w:tcPr>
          <w:p w14:paraId="48822660" w14:textId="0A1B139F"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469" w:type="pct"/>
            <w:vAlign w:val="center"/>
          </w:tcPr>
          <w:p w14:paraId="44071D39" w14:textId="7FF54611"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702" w:type="pct"/>
            <w:vAlign w:val="center"/>
          </w:tcPr>
          <w:p w14:paraId="5FF8E035" w14:textId="029D8614"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609" w:type="pct"/>
            <w:vAlign w:val="center"/>
          </w:tcPr>
          <w:p w14:paraId="69BE3C8D" w14:textId="17F669ED"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c>
          <w:tcPr>
            <w:tcW w:w="748" w:type="pct"/>
            <w:vAlign w:val="center"/>
          </w:tcPr>
          <w:p w14:paraId="4225CB42" w14:textId="367DC8B2" w:rsidR="00AE60A7" w:rsidRPr="00B07DC4" w:rsidRDefault="00AE60A7" w:rsidP="00AE60A7">
            <w:pPr>
              <w:jc w:val="center"/>
              <w:rPr>
                <w:rFonts w:ascii="GOST Common" w:hAnsi="GOST Common"/>
                <w:sz w:val="16"/>
                <w:szCs w:val="16"/>
              </w:rPr>
            </w:pPr>
            <w:r w:rsidRPr="00B07DC4">
              <w:rPr>
                <w:rFonts w:ascii="GOST Common" w:hAnsi="GOST Common" w:cs="Arial"/>
                <w:sz w:val="16"/>
                <w:szCs w:val="16"/>
              </w:rPr>
              <w:t>Не подлежит установлению</w:t>
            </w:r>
          </w:p>
        </w:tc>
      </w:tr>
      <w:tr w:rsidR="009B789B" w:rsidRPr="00AD26B1" w14:paraId="2F502A45" w14:textId="77777777" w:rsidTr="006253C7">
        <w:tc>
          <w:tcPr>
            <w:tcW w:w="5000" w:type="pct"/>
            <w:gridSpan w:val="8"/>
            <w:shd w:val="clear" w:color="auto" w:fill="F2F2F2"/>
          </w:tcPr>
          <w:p w14:paraId="1DCBD251" w14:textId="77777777" w:rsidR="009B789B" w:rsidRPr="00AD26B1" w:rsidRDefault="009B789B" w:rsidP="009B789B">
            <w:pPr>
              <w:jc w:val="center"/>
              <w:rPr>
                <w:rFonts w:ascii="GOST Common" w:hAnsi="GOST Common"/>
                <w:i/>
                <w:sz w:val="20"/>
                <w:szCs w:val="20"/>
              </w:rPr>
            </w:pPr>
            <w:r w:rsidRPr="00AD26B1">
              <w:rPr>
                <w:rFonts w:ascii="GOST Common" w:hAnsi="GOST Common"/>
                <w:i/>
                <w:sz w:val="20"/>
                <w:szCs w:val="20"/>
              </w:rPr>
              <w:t>Условно разрешенные виды использования – не установлены</w:t>
            </w:r>
          </w:p>
        </w:tc>
      </w:tr>
    </w:tbl>
    <w:p w14:paraId="5066B143" w14:textId="5E91DD44" w:rsidR="00AE60A7" w:rsidRPr="00B531A6" w:rsidRDefault="00C372DF" w:rsidP="00AE60A7">
      <w:pPr>
        <w:keepNext/>
        <w:keepLines/>
        <w:spacing w:line="276" w:lineRule="auto"/>
        <w:ind w:left="720"/>
        <w:jc w:val="center"/>
        <w:rPr>
          <w:rFonts w:ascii="GOST Common" w:hAnsi="GOST Common" w:cs="Arial"/>
          <w:u w:val="single"/>
        </w:rPr>
      </w:pPr>
      <w:r w:rsidRPr="00020D14">
        <w:rPr>
          <w:rFonts w:ascii="GOST Common" w:hAnsi="GOST Common"/>
          <w:u w:val="single"/>
          <w:shd w:val="clear" w:color="auto" w:fill="FFFFFF"/>
        </w:rPr>
        <w:br w:type="page"/>
      </w:r>
      <w:r w:rsidR="00AE60A7" w:rsidRPr="00B531A6">
        <w:rPr>
          <w:rFonts w:ascii="GOST Common" w:hAnsi="GOST Common" w:cs="Arial"/>
          <w:u w:val="single"/>
        </w:rPr>
        <w:lastRenderedPageBreak/>
        <w:t>Зона</w:t>
      </w:r>
      <w:r w:rsidR="00AE60A7" w:rsidRPr="00B531A6">
        <w:rPr>
          <w:u w:val="single"/>
        </w:rPr>
        <w:t xml:space="preserve"> </w:t>
      </w:r>
      <w:r w:rsidR="00AE60A7" w:rsidRPr="00AE60A7">
        <w:rPr>
          <w:rFonts w:ascii="GOST Common" w:hAnsi="GOST Common"/>
          <w:u w:val="single"/>
          <w:shd w:val="clear" w:color="auto" w:fill="FFFFFF"/>
        </w:rPr>
        <w:t>садоводческих некоммерческих объединений граждан</w:t>
      </w:r>
      <w:r w:rsidR="00AE60A7" w:rsidRPr="00B531A6">
        <w:rPr>
          <w:rFonts w:ascii="GOST Common" w:hAnsi="GOST Common" w:cs="Arial"/>
          <w:u w:val="single"/>
        </w:rPr>
        <w:t xml:space="preserve"> СХ-3</w:t>
      </w:r>
    </w:p>
    <w:p w14:paraId="0EAB29B0" w14:textId="43D9C8DD" w:rsidR="00AE60A7" w:rsidRPr="00B531A6" w:rsidRDefault="00AE60A7" w:rsidP="00AE60A7">
      <w:pPr>
        <w:spacing w:line="276" w:lineRule="auto"/>
        <w:ind w:firstLine="567"/>
        <w:jc w:val="right"/>
        <w:rPr>
          <w:rFonts w:ascii="GOST Common" w:hAnsi="GOST Common" w:cs="Arial"/>
          <w:spacing w:val="-13"/>
        </w:rPr>
      </w:pPr>
      <w:r w:rsidRPr="00B531A6">
        <w:rPr>
          <w:rFonts w:ascii="GOST Common" w:hAnsi="GOST Common" w:cs="Arial"/>
          <w:spacing w:val="-13"/>
        </w:rPr>
        <w:t xml:space="preserve">Таблица </w:t>
      </w:r>
      <w:r w:rsidR="00A92EDF">
        <w:rPr>
          <w:rFonts w:ascii="GOST Common" w:hAnsi="GOST Common" w:cs="Arial"/>
          <w:spacing w:val="-13"/>
        </w:rPr>
        <w:t>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1278"/>
        <w:gridCol w:w="1275"/>
        <w:gridCol w:w="1278"/>
        <w:gridCol w:w="12"/>
        <w:gridCol w:w="1409"/>
        <w:gridCol w:w="2269"/>
        <w:gridCol w:w="1842"/>
        <w:gridCol w:w="2197"/>
      </w:tblGrid>
      <w:tr w:rsidR="00AE60A7" w:rsidRPr="00B531A6" w14:paraId="1C77723A" w14:textId="77777777" w:rsidTr="006253C7">
        <w:trPr>
          <w:tblHeader/>
        </w:trPr>
        <w:tc>
          <w:tcPr>
            <w:tcW w:w="1128" w:type="pct"/>
            <w:vMerge w:val="restart"/>
            <w:shd w:val="clear" w:color="auto" w:fill="D9D9D9"/>
            <w:vAlign w:val="center"/>
          </w:tcPr>
          <w:p w14:paraId="415DC2ED"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59" w:type="pct"/>
            <w:gridSpan w:val="5"/>
            <w:shd w:val="clear" w:color="auto" w:fill="D9D9D9"/>
            <w:vAlign w:val="center"/>
          </w:tcPr>
          <w:p w14:paraId="450BCD39"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sz w:val="20"/>
                <w:szCs w:val="20"/>
              </w:rPr>
              <w:t>Предельные (минимальные и (или) максимальные) размеры земельных участков</w:t>
            </w:r>
          </w:p>
        </w:tc>
        <w:tc>
          <w:tcPr>
            <w:tcW w:w="760" w:type="pct"/>
            <w:vMerge w:val="restart"/>
            <w:shd w:val="clear" w:color="auto" w:fill="D9D9D9"/>
            <w:vAlign w:val="center"/>
          </w:tcPr>
          <w:p w14:paraId="70CCD65A" w14:textId="77777777" w:rsidR="00AE60A7" w:rsidRPr="00B531A6" w:rsidRDefault="00AE60A7" w:rsidP="006253C7">
            <w:pPr>
              <w:spacing w:line="276" w:lineRule="auto"/>
              <w:jc w:val="center"/>
              <w:rPr>
                <w:rFonts w:ascii="GOST Common" w:hAnsi="GOST Common" w:cs="Arial"/>
                <w:sz w:val="20"/>
                <w:szCs w:val="20"/>
              </w:rPr>
            </w:pPr>
            <w:r w:rsidRPr="00B531A6">
              <w:rPr>
                <w:rFonts w:ascii="GOST Common" w:hAnsi="GOST Common" w:cs="Arial"/>
                <w:sz w:val="20"/>
                <w:szCs w:val="20"/>
              </w:rPr>
              <w:t xml:space="preserve">Предельное </w:t>
            </w:r>
          </w:p>
          <w:p w14:paraId="7D4821F1"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sz w:val="20"/>
                <w:szCs w:val="20"/>
              </w:rPr>
              <w:t>количество этажей</w:t>
            </w:r>
          </w:p>
        </w:tc>
        <w:tc>
          <w:tcPr>
            <w:tcW w:w="617" w:type="pct"/>
            <w:vMerge w:val="restart"/>
            <w:shd w:val="clear" w:color="auto" w:fill="D9D9D9"/>
            <w:vAlign w:val="center"/>
          </w:tcPr>
          <w:p w14:paraId="534B2671"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36" w:type="pct"/>
            <w:vMerge w:val="restart"/>
            <w:shd w:val="clear" w:color="auto" w:fill="D9D9D9"/>
            <w:vAlign w:val="center"/>
          </w:tcPr>
          <w:p w14:paraId="050E9BB0"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sz w:val="20"/>
                <w:szCs w:val="20"/>
              </w:rPr>
              <w:t>Максимальный процент застройки в границах земельного участка, %</w:t>
            </w:r>
          </w:p>
        </w:tc>
      </w:tr>
      <w:tr w:rsidR="00AE60A7" w:rsidRPr="00B531A6" w14:paraId="709250A8" w14:textId="77777777" w:rsidTr="006253C7">
        <w:trPr>
          <w:tblHeader/>
        </w:trPr>
        <w:tc>
          <w:tcPr>
            <w:tcW w:w="1128" w:type="pct"/>
            <w:vMerge/>
            <w:vAlign w:val="center"/>
          </w:tcPr>
          <w:p w14:paraId="2D65D2E5" w14:textId="77777777" w:rsidR="00AE60A7" w:rsidRPr="00B531A6" w:rsidRDefault="00AE60A7" w:rsidP="006253C7">
            <w:pPr>
              <w:spacing w:line="276" w:lineRule="auto"/>
              <w:jc w:val="center"/>
              <w:rPr>
                <w:rFonts w:ascii="GOST Common" w:hAnsi="GOST Common" w:cs="Arial"/>
                <w:sz w:val="20"/>
                <w:szCs w:val="16"/>
              </w:rPr>
            </w:pPr>
          </w:p>
        </w:tc>
        <w:tc>
          <w:tcPr>
            <w:tcW w:w="855" w:type="pct"/>
            <w:gridSpan w:val="2"/>
            <w:shd w:val="clear" w:color="auto" w:fill="D9D9D9"/>
            <w:vAlign w:val="center"/>
          </w:tcPr>
          <w:p w14:paraId="36585B08"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sz w:val="20"/>
                <w:szCs w:val="16"/>
              </w:rPr>
              <w:t>Площадь, кв.м</w:t>
            </w:r>
          </w:p>
        </w:tc>
        <w:tc>
          <w:tcPr>
            <w:tcW w:w="904" w:type="pct"/>
            <w:gridSpan w:val="3"/>
            <w:shd w:val="clear" w:color="auto" w:fill="D9D9D9"/>
            <w:vAlign w:val="center"/>
          </w:tcPr>
          <w:p w14:paraId="76A91273"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sz w:val="20"/>
                <w:szCs w:val="16"/>
              </w:rPr>
              <w:t>Размер, м</w:t>
            </w:r>
          </w:p>
        </w:tc>
        <w:tc>
          <w:tcPr>
            <w:tcW w:w="760" w:type="pct"/>
            <w:vMerge/>
          </w:tcPr>
          <w:p w14:paraId="4F35D018" w14:textId="77777777" w:rsidR="00AE60A7" w:rsidRPr="00B531A6" w:rsidRDefault="00AE60A7" w:rsidP="006253C7">
            <w:pPr>
              <w:spacing w:line="276" w:lineRule="auto"/>
              <w:jc w:val="both"/>
              <w:rPr>
                <w:rFonts w:ascii="GOST Common" w:hAnsi="GOST Common" w:cs="Arial"/>
                <w:sz w:val="20"/>
                <w:szCs w:val="16"/>
              </w:rPr>
            </w:pPr>
          </w:p>
        </w:tc>
        <w:tc>
          <w:tcPr>
            <w:tcW w:w="617" w:type="pct"/>
            <w:vMerge/>
          </w:tcPr>
          <w:p w14:paraId="5E7D0E8B" w14:textId="77777777" w:rsidR="00AE60A7" w:rsidRPr="00B531A6" w:rsidRDefault="00AE60A7" w:rsidP="006253C7">
            <w:pPr>
              <w:spacing w:line="276" w:lineRule="auto"/>
              <w:jc w:val="both"/>
              <w:rPr>
                <w:rFonts w:ascii="GOST Common" w:hAnsi="GOST Common" w:cs="Arial"/>
                <w:sz w:val="20"/>
                <w:szCs w:val="16"/>
              </w:rPr>
            </w:pPr>
          </w:p>
        </w:tc>
        <w:tc>
          <w:tcPr>
            <w:tcW w:w="736" w:type="pct"/>
            <w:vMerge/>
          </w:tcPr>
          <w:p w14:paraId="7EA3E4ED" w14:textId="77777777" w:rsidR="00AE60A7" w:rsidRPr="00B531A6" w:rsidRDefault="00AE60A7" w:rsidP="006253C7">
            <w:pPr>
              <w:spacing w:line="276" w:lineRule="auto"/>
              <w:jc w:val="both"/>
              <w:rPr>
                <w:rFonts w:ascii="GOST Common" w:hAnsi="GOST Common" w:cs="Arial"/>
                <w:sz w:val="20"/>
                <w:szCs w:val="16"/>
              </w:rPr>
            </w:pPr>
          </w:p>
        </w:tc>
      </w:tr>
      <w:tr w:rsidR="00AE60A7" w:rsidRPr="00B531A6" w14:paraId="4DE94481" w14:textId="77777777" w:rsidTr="006253C7">
        <w:trPr>
          <w:tblHeader/>
        </w:trPr>
        <w:tc>
          <w:tcPr>
            <w:tcW w:w="1128" w:type="pct"/>
            <w:vMerge/>
            <w:vAlign w:val="center"/>
          </w:tcPr>
          <w:p w14:paraId="382D20E9" w14:textId="77777777" w:rsidR="00AE60A7" w:rsidRPr="00B531A6" w:rsidRDefault="00AE60A7" w:rsidP="006253C7">
            <w:pPr>
              <w:spacing w:line="276" w:lineRule="auto"/>
              <w:jc w:val="center"/>
              <w:rPr>
                <w:rFonts w:ascii="GOST Common" w:hAnsi="GOST Common" w:cs="Arial"/>
                <w:sz w:val="20"/>
                <w:szCs w:val="16"/>
              </w:rPr>
            </w:pPr>
          </w:p>
        </w:tc>
        <w:tc>
          <w:tcPr>
            <w:tcW w:w="428" w:type="pct"/>
            <w:shd w:val="clear" w:color="auto" w:fill="D9D9D9"/>
            <w:vAlign w:val="center"/>
          </w:tcPr>
          <w:p w14:paraId="3654696E"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sz w:val="20"/>
                <w:szCs w:val="16"/>
              </w:rPr>
              <w:t>минимум</w:t>
            </w:r>
          </w:p>
        </w:tc>
        <w:tc>
          <w:tcPr>
            <w:tcW w:w="427" w:type="pct"/>
            <w:shd w:val="clear" w:color="auto" w:fill="D9D9D9"/>
            <w:vAlign w:val="center"/>
          </w:tcPr>
          <w:p w14:paraId="5F5D722E"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sz w:val="20"/>
                <w:szCs w:val="16"/>
              </w:rPr>
              <w:t>максимум</w:t>
            </w:r>
          </w:p>
        </w:tc>
        <w:tc>
          <w:tcPr>
            <w:tcW w:w="432" w:type="pct"/>
            <w:gridSpan w:val="2"/>
            <w:shd w:val="clear" w:color="auto" w:fill="D9D9D9"/>
            <w:vAlign w:val="center"/>
          </w:tcPr>
          <w:p w14:paraId="1EF24B05"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sz w:val="20"/>
                <w:szCs w:val="16"/>
              </w:rPr>
              <w:t>минимум</w:t>
            </w:r>
          </w:p>
        </w:tc>
        <w:tc>
          <w:tcPr>
            <w:tcW w:w="472" w:type="pct"/>
            <w:shd w:val="clear" w:color="auto" w:fill="D9D9D9"/>
            <w:vAlign w:val="center"/>
          </w:tcPr>
          <w:p w14:paraId="5034BF67"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sz w:val="20"/>
                <w:szCs w:val="16"/>
              </w:rPr>
              <w:t>максимум</w:t>
            </w:r>
          </w:p>
        </w:tc>
        <w:tc>
          <w:tcPr>
            <w:tcW w:w="760" w:type="pct"/>
            <w:vMerge/>
          </w:tcPr>
          <w:p w14:paraId="129FC24A" w14:textId="77777777" w:rsidR="00AE60A7" w:rsidRPr="00B531A6" w:rsidRDefault="00AE60A7" w:rsidP="006253C7">
            <w:pPr>
              <w:spacing w:line="276" w:lineRule="auto"/>
              <w:jc w:val="both"/>
              <w:rPr>
                <w:rFonts w:ascii="GOST Common" w:hAnsi="GOST Common" w:cs="Arial"/>
                <w:sz w:val="20"/>
                <w:szCs w:val="16"/>
              </w:rPr>
            </w:pPr>
          </w:p>
        </w:tc>
        <w:tc>
          <w:tcPr>
            <w:tcW w:w="617" w:type="pct"/>
            <w:vMerge/>
          </w:tcPr>
          <w:p w14:paraId="15ED4BA1" w14:textId="77777777" w:rsidR="00AE60A7" w:rsidRPr="00B531A6" w:rsidRDefault="00AE60A7" w:rsidP="006253C7">
            <w:pPr>
              <w:spacing w:line="276" w:lineRule="auto"/>
              <w:jc w:val="both"/>
              <w:rPr>
                <w:rFonts w:ascii="GOST Common" w:hAnsi="GOST Common" w:cs="Arial"/>
                <w:sz w:val="20"/>
                <w:szCs w:val="16"/>
              </w:rPr>
            </w:pPr>
          </w:p>
        </w:tc>
        <w:tc>
          <w:tcPr>
            <w:tcW w:w="736" w:type="pct"/>
            <w:vMerge/>
          </w:tcPr>
          <w:p w14:paraId="4B7B228C" w14:textId="77777777" w:rsidR="00AE60A7" w:rsidRPr="00B531A6" w:rsidRDefault="00AE60A7" w:rsidP="006253C7">
            <w:pPr>
              <w:spacing w:line="276" w:lineRule="auto"/>
              <w:jc w:val="both"/>
              <w:rPr>
                <w:rFonts w:ascii="GOST Common" w:hAnsi="GOST Common" w:cs="Arial"/>
                <w:sz w:val="20"/>
                <w:szCs w:val="16"/>
              </w:rPr>
            </w:pPr>
          </w:p>
        </w:tc>
      </w:tr>
      <w:tr w:rsidR="00AE60A7" w:rsidRPr="00B531A6" w14:paraId="59FBBC99" w14:textId="77777777" w:rsidTr="006253C7">
        <w:tc>
          <w:tcPr>
            <w:tcW w:w="5000" w:type="pct"/>
            <w:gridSpan w:val="9"/>
            <w:shd w:val="clear" w:color="auto" w:fill="F2F2F2"/>
          </w:tcPr>
          <w:p w14:paraId="08F5D512" w14:textId="77777777" w:rsidR="00AE60A7" w:rsidRPr="00B531A6" w:rsidRDefault="00AE60A7" w:rsidP="006253C7">
            <w:pPr>
              <w:spacing w:line="276" w:lineRule="auto"/>
              <w:jc w:val="center"/>
              <w:rPr>
                <w:rFonts w:ascii="GOST Common" w:hAnsi="GOST Common" w:cs="Arial"/>
                <w:sz w:val="20"/>
                <w:szCs w:val="16"/>
              </w:rPr>
            </w:pPr>
            <w:r w:rsidRPr="00B531A6">
              <w:rPr>
                <w:rFonts w:ascii="GOST Common" w:hAnsi="GOST Common" w:cs="Arial"/>
                <w:i/>
                <w:sz w:val="20"/>
                <w:szCs w:val="16"/>
              </w:rPr>
              <w:t>Основные виды разрешенного использования</w:t>
            </w:r>
          </w:p>
        </w:tc>
      </w:tr>
      <w:tr w:rsidR="00AE60A7" w:rsidRPr="00B531A6" w14:paraId="580CDB8C" w14:textId="77777777" w:rsidTr="006253C7">
        <w:tc>
          <w:tcPr>
            <w:tcW w:w="1128" w:type="pct"/>
          </w:tcPr>
          <w:p w14:paraId="297F281A" w14:textId="77777777" w:rsidR="00AE60A7" w:rsidRPr="00B531A6" w:rsidRDefault="00AE60A7" w:rsidP="006253C7">
            <w:pPr>
              <w:spacing w:line="276" w:lineRule="auto"/>
              <w:rPr>
                <w:rFonts w:ascii="GOST Common" w:hAnsi="GOST Common" w:cs="Arial"/>
                <w:sz w:val="20"/>
                <w:szCs w:val="20"/>
              </w:rPr>
            </w:pPr>
            <w:r w:rsidRPr="00B531A6">
              <w:rPr>
                <w:rFonts w:ascii="GOST Common" w:hAnsi="GOST Common" w:cs="Arial"/>
                <w:sz w:val="20"/>
                <w:szCs w:val="20"/>
                <w:shd w:val="clear" w:color="auto" w:fill="FFFFFF"/>
              </w:rPr>
              <w:t>Ведение садоводства (код 13.2)</w:t>
            </w:r>
          </w:p>
        </w:tc>
        <w:tc>
          <w:tcPr>
            <w:tcW w:w="428" w:type="pct"/>
            <w:vAlign w:val="center"/>
          </w:tcPr>
          <w:p w14:paraId="0E324437" w14:textId="77777777" w:rsidR="00AE60A7" w:rsidRPr="00B531A6" w:rsidRDefault="00AE60A7" w:rsidP="006253C7">
            <w:pPr>
              <w:spacing w:line="276" w:lineRule="auto"/>
              <w:jc w:val="center"/>
              <w:rPr>
                <w:rFonts w:ascii="GOST Common" w:hAnsi="GOST Common" w:cs="Arial"/>
                <w:sz w:val="16"/>
                <w:szCs w:val="16"/>
              </w:rPr>
            </w:pPr>
            <w:r w:rsidRPr="00B531A6">
              <w:rPr>
                <w:rFonts w:ascii="GOST Common" w:hAnsi="GOST Common" w:cs="Arial"/>
                <w:sz w:val="16"/>
                <w:szCs w:val="16"/>
              </w:rPr>
              <w:t>400</w:t>
            </w:r>
          </w:p>
        </w:tc>
        <w:tc>
          <w:tcPr>
            <w:tcW w:w="427" w:type="pct"/>
            <w:vAlign w:val="center"/>
          </w:tcPr>
          <w:p w14:paraId="396FB27F" w14:textId="17F1E072" w:rsidR="00AE60A7" w:rsidRPr="00B531A6" w:rsidRDefault="00A55C28" w:rsidP="006253C7">
            <w:pPr>
              <w:spacing w:line="276" w:lineRule="auto"/>
              <w:jc w:val="center"/>
              <w:rPr>
                <w:rFonts w:ascii="GOST Common" w:hAnsi="GOST Common" w:cs="Arial"/>
                <w:sz w:val="16"/>
                <w:szCs w:val="16"/>
              </w:rPr>
            </w:pPr>
            <w:r>
              <w:rPr>
                <w:rFonts w:ascii="GOST Common" w:hAnsi="GOST Common" w:cs="Arial"/>
                <w:sz w:val="16"/>
                <w:szCs w:val="16"/>
              </w:rPr>
              <w:t>4000</w:t>
            </w:r>
          </w:p>
        </w:tc>
        <w:tc>
          <w:tcPr>
            <w:tcW w:w="428" w:type="pct"/>
            <w:vAlign w:val="center"/>
          </w:tcPr>
          <w:p w14:paraId="0D1F74AD" w14:textId="77777777" w:rsidR="00AE60A7" w:rsidRPr="00B531A6" w:rsidRDefault="00AE60A7" w:rsidP="006253C7">
            <w:pPr>
              <w:spacing w:line="276" w:lineRule="auto"/>
              <w:jc w:val="center"/>
              <w:rPr>
                <w:rFonts w:ascii="GOST Common" w:hAnsi="GOST Common" w:cs="Arial"/>
                <w:sz w:val="16"/>
                <w:szCs w:val="16"/>
              </w:rPr>
            </w:pPr>
            <w:r w:rsidRPr="00B531A6">
              <w:rPr>
                <w:rFonts w:ascii="GOST Common" w:hAnsi="GOST Common" w:cs="Arial"/>
                <w:sz w:val="16"/>
                <w:szCs w:val="16"/>
              </w:rPr>
              <w:t>4</w:t>
            </w:r>
          </w:p>
        </w:tc>
        <w:tc>
          <w:tcPr>
            <w:tcW w:w="476" w:type="pct"/>
            <w:gridSpan w:val="2"/>
            <w:vAlign w:val="center"/>
          </w:tcPr>
          <w:p w14:paraId="0ACBCFB7" w14:textId="4FDE6512" w:rsidR="00AE60A7" w:rsidRPr="00B531A6" w:rsidRDefault="00A55C28" w:rsidP="006253C7">
            <w:pPr>
              <w:spacing w:line="276" w:lineRule="auto"/>
              <w:jc w:val="center"/>
              <w:rPr>
                <w:rFonts w:ascii="GOST Common" w:hAnsi="GOST Common" w:cs="Arial"/>
                <w:sz w:val="16"/>
                <w:szCs w:val="16"/>
              </w:rPr>
            </w:pPr>
            <w:r>
              <w:rPr>
                <w:rFonts w:ascii="GOST Common" w:hAnsi="GOST Common" w:cs="Arial"/>
                <w:sz w:val="16"/>
                <w:szCs w:val="16"/>
              </w:rPr>
              <w:t>80</w:t>
            </w:r>
          </w:p>
        </w:tc>
        <w:tc>
          <w:tcPr>
            <w:tcW w:w="760" w:type="pct"/>
            <w:vAlign w:val="center"/>
          </w:tcPr>
          <w:p w14:paraId="47EC622B" w14:textId="77777777" w:rsidR="00AE60A7" w:rsidRPr="00B531A6" w:rsidRDefault="00AE60A7" w:rsidP="006253C7">
            <w:pPr>
              <w:spacing w:line="276" w:lineRule="auto"/>
              <w:jc w:val="center"/>
              <w:rPr>
                <w:rFonts w:ascii="GOST Common" w:hAnsi="GOST Common" w:cs="Arial"/>
                <w:sz w:val="16"/>
                <w:szCs w:val="16"/>
              </w:rPr>
            </w:pPr>
            <w:r w:rsidRPr="00B531A6">
              <w:rPr>
                <w:rFonts w:ascii="GOST Common" w:hAnsi="GOST Common" w:cs="Arial"/>
                <w:sz w:val="16"/>
                <w:szCs w:val="16"/>
              </w:rPr>
              <w:t>3</w:t>
            </w:r>
          </w:p>
        </w:tc>
        <w:tc>
          <w:tcPr>
            <w:tcW w:w="617" w:type="pct"/>
            <w:vAlign w:val="center"/>
          </w:tcPr>
          <w:p w14:paraId="527ED86C" w14:textId="77777777" w:rsidR="00AE60A7" w:rsidRPr="00B531A6" w:rsidRDefault="00AE60A7" w:rsidP="006253C7">
            <w:pPr>
              <w:spacing w:line="276" w:lineRule="auto"/>
              <w:jc w:val="center"/>
              <w:rPr>
                <w:rFonts w:ascii="GOST Common" w:hAnsi="GOST Common" w:cs="Arial"/>
                <w:sz w:val="16"/>
                <w:szCs w:val="16"/>
              </w:rPr>
            </w:pPr>
            <w:r w:rsidRPr="00B531A6">
              <w:rPr>
                <w:rFonts w:ascii="GOST Common" w:hAnsi="GOST Common" w:cs="Arial"/>
                <w:sz w:val="16"/>
                <w:szCs w:val="16"/>
              </w:rPr>
              <w:t>3</w:t>
            </w:r>
          </w:p>
        </w:tc>
        <w:tc>
          <w:tcPr>
            <w:tcW w:w="736" w:type="pct"/>
            <w:vAlign w:val="center"/>
          </w:tcPr>
          <w:p w14:paraId="6741880A" w14:textId="213894CB" w:rsidR="00AE60A7" w:rsidRPr="00B531A6" w:rsidRDefault="00B07DC4" w:rsidP="006253C7">
            <w:pPr>
              <w:spacing w:line="276" w:lineRule="auto"/>
              <w:jc w:val="center"/>
              <w:rPr>
                <w:rFonts w:ascii="GOST Common" w:hAnsi="GOST Common" w:cs="Arial"/>
                <w:sz w:val="16"/>
                <w:szCs w:val="16"/>
              </w:rPr>
            </w:pPr>
            <w:r>
              <w:rPr>
                <w:rFonts w:ascii="GOST Common" w:hAnsi="GOST Common" w:cs="Arial"/>
                <w:sz w:val="16"/>
                <w:szCs w:val="16"/>
              </w:rPr>
              <w:t>40</w:t>
            </w:r>
          </w:p>
        </w:tc>
      </w:tr>
      <w:tr w:rsidR="00AE60A7" w:rsidRPr="00B531A6" w14:paraId="00ADBBD5" w14:textId="77777777" w:rsidTr="006253C7">
        <w:tc>
          <w:tcPr>
            <w:tcW w:w="5000" w:type="pct"/>
            <w:gridSpan w:val="9"/>
            <w:shd w:val="clear" w:color="auto" w:fill="F2F2F2"/>
          </w:tcPr>
          <w:p w14:paraId="004F63A1" w14:textId="77777777" w:rsidR="00AE60A7" w:rsidRPr="00B531A6" w:rsidRDefault="00AE60A7" w:rsidP="006253C7">
            <w:pPr>
              <w:spacing w:line="276" w:lineRule="auto"/>
              <w:jc w:val="center"/>
              <w:rPr>
                <w:rFonts w:ascii="GOST Common" w:hAnsi="GOST Common" w:cs="Arial"/>
                <w:i/>
                <w:sz w:val="20"/>
                <w:szCs w:val="16"/>
              </w:rPr>
            </w:pPr>
            <w:r w:rsidRPr="00B531A6">
              <w:rPr>
                <w:rFonts w:ascii="GOST Common" w:hAnsi="GOST Common" w:cs="Arial"/>
                <w:i/>
                <w:sz w:val="20"/>
                <w:szCs w:val="16"/>
              </w:rPr>
              <w:t>Условно разрешенные виды использования - не установлены</w:t>
            </w:r>
          </w:p>
        </w:tc>
      </w:tr>
      <w:tr w:rsidR="00AE60A7" w:rsidRPr="00B531A6" w14:paraId="6ADAC444" w14:textId="77777777" w:rsidTr="006253C7">
        <w:tc>
          <w:tcPr>
            <w:tcW w:w="5000" w:type="pct"/>
            <w:gridSpan w:val="9"/>
            <w:shd w:val="clear" w:color="auto" w:fill="F2F2F2"/>
          </w:tcPr>
          <w:p w14:paraId="240B9188" w14:textId="77777777" w:rsidR="00AE60A7" w:rsidRPr="00B531A6" w:rsidRDefault="00AE60A7" w:rsidP="006253C7">
            <w:pPr>
              <w:spacing w:line="276" w:lineRule="auto"/>
              <w:jc w:val="center"/>
              <w:rPr>
                <w:rFonts w:ascii="GOST Common" w:hAnsi="GOST Common" w:cs="Arial"/>
                <w:sz w:val="16"/>
                <w:szCs w:val="16"/>
              </w:rPr>
            </w:pPr>
            <w:r w:rsidRPr="00B531A6">
              <w:rPr>
                <w:rFonts w:ascii="GOST Common" w:hAnsi="GOST Common" w:cs="Arial"/>
                <w:i/>
                <w:sz w:val="20"/>
                <w:szCs w:val="16"/>
              </w:rPr>
              <w:t>Вспомогательные виды разрешенного использования</w:t>
            </w:r>
          </w:p>
        </w:tc>
      </w:tr>
      <w:tr w:rsidR="00B07DC4" w:rsidRPr="00B531A6" w14:paraId="21E9E685" w14:textId="77777777" w:rsidTr="006253C7">
        <w:trPr>
          <w:trHeight w:val="549"/>
        </w:trPr>
        <w:tc>
          <w:tcPr>
            <w:tcW w:w="1128" w:type="pct"/>
            <w:shd w:val="clear" w:color="auto" w:fill="auto"/>
          </w:tcPr>
          <w:p w14:paraId="65A84A27" w14:textId="77777777" w:rsidR="00B07DC4" w:rsidRPr="00B531A6" w:rsidRDefault="00B07DC4" w:rsidP="00B07DC4">
            <w:pPr>
              <w:spacing w:line="276" w:lineRule="auto"/>
              <w:rPr>
                <w:rFonts w:ascii="GOST Common" w:hAnsi="GOST Common" w:cs="Arial"/>
                <w:sz w:val="20"/>
                <w:szCs w:val="20"/>
              </w:rPr>
            </w:pPr>
            <w:r w:rsidRPr="00B531A6">
              <w:rPr>
                <w:rFonts w:ascii="GOST Common" w:hAnsi="GOST Common" w:cs="Arial"/>
                <w:sz w:val="20"/>
                <w:szCs w:val="20"/>
              </w:rPr>
              <w:t xml:space="preserve">Коммунальное обслуживание </w:t>
            </w:r>
          </w:p>
          <w:p w14:paraId="0431B847" w14:textId="77777777" w:rsidR="00B07DC4" w:rsidRPr="00B531A6" w:rsidRDefault="00B07DC4" w:rsidP="00B07DC4">
            <w:pPr>
              <w:spacing w:line="276" w:lineRule="auto"/>
              <w:rPr>
                <w:rFonts w:ascii="GOST Common" w:hAnsi="GOST Common" w:cs="Arial"/>
                <w:sz w:val="20"/>
                <w:szCs w:val="20"/>
              </w:rPr>
            </w:pPr>
            <w:r w:rsidRPr="00B531A6">
              <w:rPr>
                <w:rFonts w:ascii="GOST Common" w:hAnsi="GOST Common" w:cs="Arial"/>
                <w:sz w:val="20"/>
                <w:szCs w:val="20"/>
              </w:rPr>
              <w:t>(код 3.1)</w:t>
            </w:r>
          </w:p>
        </w:tc>
        <w:tc>
          <w:tcPr>
            <w:tcW w:w="428" w:type="pct"/>
            <w:shd w:val="clear" w:color="auto" w:fill="auto"/>
            <w:vAlign w:val="center"/>
          </w:tcPr>
          <w:p w14:paraId="027723CF" w14:textId="180D7333" w:rsidR="00B07DC4" w:rsidRPr="00B531A6" w:rsidRDefault="00B07DC4" w:rsidP="00B07DC4">
            <w:pPr>
              <w:spacing w:line="276" w:lineRule="auto"/>
              <w:jc w:val="center"/>
              <w:rPr>
                <w:rFonts w:ascii="GOST Common" w:hAnsi="GOST Common" w:cs="Arial"/>
                <w:sz w:val="16"/>
                <w:szCs w:val="16"/>
              </w:rPr>
            </w:pPr>
            <w:r w:rsidRPr="00B07DC4">
              <w:rPr>
                <w:rFonts w:ascii="GOST Common" w:hAnsi="GOST Common" w:cs="Arial"/>
                <w:sz w:val="16"/>
                <w:szCs w:val="16"/>
              </w:rPr>
              <w:t>10</w:t>
            </w:r>
          </w:p>
        </w:tc>
        <w:tc>
          <w:tcPr>
            <w:tcW w:w="427" w:type="pct"/>
            <w:shd w:val="clear" w:color="auto" w:fill="auto"/>
            <w:vAlign w:val="center"/>
          </w:tcPr>
          <w:p w14:paraId="2FA56F87" w14:textId="356E4608" w:rsidR="00B07DC4" w:rsidRPr="00B531A6" w:rsidRDefault="00B07DC4" w:rsidP="00B07DC4">
            <w:pPr>
              <w:spacing w:line="276" w:lineRule="auto"/>
              <w:jc w:val="center"/>
              <w:rPr>
                <w:rFonts w:ascii="GOST Common" w:hAnsi="GOST Common" w:cs="Arial"/>
                <w:sz w:val="16"/>
                <w:szCs w:val="16"/>
              </w:rPr>
            </w:pPr>
            <w:r>
              <w:rPr>
                <w:rFonts w:ascii="GOST Common" w:hAnsi="GOST Common" w:cs="Arial"/>
                <w:sz w:val="16"/>
                <w:szCs w:val="16"/>
              </w:rPr>
              <w:t>1</w:t>
            </w:r>
            <w:r w:rsidRPr="00B07DC4">
              <w:rPr>
                <w:rFonts w:ascii="GOST Common" w:hAnsi="GOST Common" w:cs="Arial"/>
                <w:sz w:val="16"/>
                <w:szCs w:val="16"/>
              </w:rPr>
              <w:t>000</w:t>
            </w:r>
          </w:p>
        </w:tc>
        <w:tc>
          <w:tcPr>
            <w:tcW w:w="428" w:type="pct"/>
            <w:shd w:val="clear" w:color="auto" w:fill="auto"/>
            <w:vAlign w:val="center"/>
          </w:tcPr>
          <w:p w14:paraId="78B451C7" w14:textId="0A14DB5C" w:rsidR="00B07DC4" w:rsidRPr="00B531A6" w:rsidRDefault="00B07DC4" w:rsidP="00B07DC4">
            <w:pPr>
              <w:spacing w:line="276" w:lineRule="auto"/>
              <w:jc w:val="center"/>
              <w:rPr>
                <w:rFonts w:ascii="GOST Common" w:hAnsi="GOST Common" w:cs="Arial"/>
                <w:sz w:val="16"/>
                <w:szCs w:val="16"/>
              </w:rPr>
            </w:pPr>
            <w:r w:rsidRPr="00B07DC4">
              <w:rPr>
                <w:rFonts w:ascii="GOST Common" w:hAnsi="GOST Common" w:cs="Arial"/>
                <w:sz w:val="16"/>
                <w:szCs w:val="16"/>
              </w:rPr>
              <w:t>Не подлежит установлению</w:t>
            </w:r>
          </w:p>
        </w:tc>
        <w:tc>
          <w:tcPr>
            <w:tcW w:w="476" w:type="pct"/>
            <w:gridSpan w:val="2"/>
            <w:shd w:val="clear" w:color="auto" w:fill="auto"/>
            <w:vAlign w:val="center"/>
          </w:tcPr>
          <w:p w14:paraId="38B237EE" w14:textId="194D90D2" w:rsidR="00B07DC4" w:rsidRPr="00B531A6" w:rsidRDefault="00B07DC4" w:rsidP="00B07DC4">
            <w:pPr>
              <w:spacing w:line="276" w:lineRule="auto"/>
              <w:jc w:val="center"/>
              <w:rPr>
                <w:rFonts w:ascii="GOST Common" w:hAnsi="GOST Common" w:cs="Arial"/>
                <w:sz w:val="16"/>
                <w:szCs w:val="16"/>
              </w:rPr>
            </w:pPr>
            <w:r w:rsidRPr="00B07DC4">
              <w:rPr>
                <w:rFonts w:ascii="GOST Common" w:hAnsi="GOST Common" w:cs="Arial"/>
                <w:sz w:val="16"/>
                <w:szCs w:val="16"/>
              </w:rPr>
              <w:t>Не подлежит установлению</w:t>
            </w:r>
          </w:p>
        </w:tc>
        <w:tc>
          <w:tcPr>
            <w:tcW w:w="760" w:type="pct"/>
            <w:shd w:val="clear" w:color="auto" w:fill="auto"/>
            <w:vAlign w:val="center"/>
          </w:tcPr>
          <w:p w14:paraId="28186A06" w14:textId="1CEFDBCC" w:rsidR="00B07DC4" w:rsidRPr="00B531A6" w:rsidRDefault="00B07DC4" w:rsidP="00B07DC4">
            <w:pPr>
              <w:spacing w:line="276" w:lineRule="auto"/>
              <w:jc w:val="center"/>
              <w:rPr>
                <w:rFonts w:ascii="GOST Common" w:hAnsi="GOST Common" w:cs="Arial"/>
                <w:sz w:val="16"/>
                <w:szCs w:val="16"/>
              </w:rPr>
            </w:pPr>
            <w:r w:rsidRPr="00B07DC4">
              <w:rPr>
                <w:rFonts w:ascii="GOST Common" w:hAnsi="GOST Common" w:cs="Arial"/>
                <w:sz w:val="16"/>
                <w:szCs w:val="16"/>
              </w:rPr>
              <w:t>Не подлежит установлению</w:t>
            </w:r>
          </w:p>
        </w:tc>
        <w:tc>
          <w:tcPr>
            <w:tcW w:w="617" w:type="pct"/>
            <w:shd w:val="clear" w:color="auto" w:fill="auto"/>
            <w:vAlign w:val="center"/>
          </w:tcPr>
          <w:p w14:paraId="4BA8235F" w14:textId="18352F01" w:rsidR="00B07DC4" w:rsidRPr="00B531A6" w:rsidRDefault="00B07DC4" w:rsidP="00B07DC4">
            <w:pPr>
              <w:spacing w:line="276" w:lineRule="auto"/>
              <w:jc w:val="center"/>
              <w:rPr>
                <w:rFonts w:ascii="GOST Common" w:hAnsi="GOST Common" w:cs="Arial"/>
                <w:sz w:val="16"/>
                <w:szCs w:val="16"/>
              </w:rPr>
            </w:pPr>
            <w:r w:rsidRPr="00B07DC4">
              <w:rPr>
                <w:rFonts w:ascii="GOST Common" w:hAnsi="GOST Common" w:cs="Arial"/>
                <w:sz w:val="16"/>
                <w:szCs w:val="16"/>
              </w:rPr>
              <w:t>Не подлежит установлению</w:t>
            </w:r>
          </w:p>
        </w:tc>
        <w:tc>
          <w:tcPr>
            <w:tcW w:w="736" w:type="pct"/>
            <w:shd w:val="clear" w:color="auto" w:fill="auto"/>
            <w:vAlign w:val="center"/>
          </w:tcPr>
          <w:p w14:paraId="0C61E063" w14:textId="2DA2645B" w:rsidR="00B07DC4" w:rsidRPr="00B531A6" w:rsidRDefault="00B07DC4" w:rsidP="00B07DC4">
            <w:pPr>
              <w:spacing w:line="276" w:lineRule="auto"/>
              <w:jc w:val="center"/>
              <w:rPr>
                <w:rFonts w:ascii="GOST Common" w:hAnsi="GOST Common" w:cs="Arial"/>
                <w:sz w:val="16"/>
                <w:szCs w:val="16"/>
              </w:rPr>
            </w:pPr>
            <w:r w:rsidRPr="00B07DC4">
              <w:rPr>
                <w:rFonts w:ascii="GOST Common" w:hAnsi="GOST Common" w:cs="Arial"/>
                <w:sz w:val="16"/>
                <w:szCs w:val="16"/>
              </w:rPr>
              <w:t>Не подлежит установлению</w:t>
            </w:r>
          </w:p>
        </w:tc>
      </w:tr>
    </w:tbl>
    <w:p w14:paraId="253D4AC5" w14:textId="77777777" w:rsidR="00AE60A7" w:rsidRPr="00B531A6" w:rsidRDefault="00AE60A7" w:rsidP="00AE60A7">
      <w:pPr>
        <w:spacing w:line="276" w:lineRule="auto"/>
        <w:jc w:val="both"/>
        <w:rPr>
          <w:rFonts w:ascii="GOST Common" w:hAnsi="GOST Common" w:cs="Arial"/>
          <w:i/>
          <w:sz w:val="16"/>
          <w:szCs w:val="16"/>
        </w:rPr>
      </w:pPr>
      <w:r w:rsidRPr="00B531A6">
        <w:rPr>
          <w:rFonts w:ascii="GOST Common" w:hAnsi="GOST Common" w:cs="Arial"/>
          <w:i/>
          <w:sz w:val="16"/>
          <w:szCs w:val="16"/>
        </w:rPr>
        <w:t>*Определяется технологическими требованиями</w:t>
      </w:r>
    </w:p>
    <w:p w14:paraId="6AD0B31B" w14:textId="77777777" w:rsidR="00ED685D" w:rsidRDefault="00ED685D">
      <w:pPr>
        <w:rPr>
          <w:rFonts w:ascii="GOST Common" w:hAnsi="GOST Common"/>
          <w:u w:val="single"/>
          <w:shd w:val="clear" w:color="auto" w:fill="FFFFFF"/>
        </w:rPr>
      </w:pPr>
      <w:r>
        <w:rPr>
          <w:rFonts w:ascii="GOST Common" w:hAnsi="GOST Common"/>
          <w:u w:val="single"/>
          <w:shd w:val="clear" w:color="auto" w:fill="FFFFFF"/>
        </w:rPr>
        <w:br w:type="page"/>
      </w:r>
    </w:p>
    <w:p w14:paraId="4CA379F5" w14:textId="48B39DAF" w:rsidR="00D5516C" w:rsidRPr="00020D14" w:rsidRDefault="004C52BB" w:rsidP="007A77D3">
      <w:pPr>
        <w:pStyle w:val="2"/>
        <w:tabs>
          <w:tab w:val="clear" w:pos="576"/>
        </w:tabs>
        <w:ind w:left="0" w:firstLine="851"/>
        <w:jc w:val="both"/>
        <w:rPr>
          <w:rFonts w:ascii="GOST Common" w:hAnsi="GOST Common" w:cs="Times New Roman"/>
          <w:i w:val="0"/>
          <w:lang w:eastAsia="ru-RU"/>
        </w:rPr>
      </w:pPr>
      <w:bookmarkStart w:id="43" w:name="_Toc132379520"/>
      <w:r w:rsidRPr="00020D14">
        <w:rPr>
          <w:rFonts w:ascii="GOST Common" w:hAnsi="GOST Common" w:cs="Times New Roman"/>
          <w:i w:val="0"/>
          <w:lang w:eastAsia="ru-RU"/>
        </w:rPr>
        <w:lastRenderedPageBreak/>
        <w:t xml:space="preserve">Статья </w:t>
      </w:r>
      <w:r w:rsidR="007A77D3" w:rsidRPr="00020D14">
        <w:rPr>
          <w:rFonts w:ascii="GOST Common" w:hAnsi="GOST Common" w:cs="Times New Roman"/>
          <w:i w:val="0"/>
          <w:lang w:eastAsia="ru-RU"/>
        </w:rPr>
        <w:t>1</w:t>
      </w:r>
      <w:r w:rsidR="006C09B6" w:rsidRPr="00020D14">
        <w:rPr>
          <w:rFonts w:ascii="GOST Common" w:hAnsi="GOST Common" w:cs="Times New Roman"/>
          <w:i w:val="0"/>
          <w:lang w:eastAsia="ru-RU"/>
        </w:rPr>
        <w:t>6</w:t>
      </w:r>
      <w:r w:rsidRPr="00020D14">
        <w:rPr>
          <w:rFonts w:ascii="GOST Common" w:hAnsi="GOST Common" w:cs="Times New Roman"/>
          <w:i w:val="0"/>
          <w:lang w:eastAsia="ru-RU"/>
        </w:rPr>
        <w:t xml:space="preserve">. Градостроительные регламенты </w:t>
      </w:r>
      <w:r w:rsidR="00050126" w:rsidRPr="00020D14">
        <w:rPr>
          <w:rFonts w:ascii="GOST Common" w:hAnsi="GOST Common" w:cs="Times New Roman"/>
          <w:i w:val="0"/>
          <w:lang w:eastAsia="ru-RU"/>
        </w:rPr>
        <w:t>зоны рекреационного</w:t>
      </w:r>
      <w:r w:rsidRPr="00020D14">
        <w:rPr>
          <w:rFonts w:ascii="GOST Common" w:hAnsi="GOST Common" w:cs="Times New Roman"/>
          <w:i w:val="0"/>
          <w:lang w:eastAsia="ru-RU"/>
        </w:rPr>
        <w:t xml:space="preserve"> назначения</w:t>
      </w:r>
      <w:bookmarkEnd w:id="43"/>
      <w:r w:rsidRPr="00020D14">
        <w:rPr>
          <w:rFonts w:ascii="GOST Common" w:hAnsi="GOST Common" w:cs="Times New Roman"/>
          <w:i w:val="0"/>
          <w:lang w:eastAsia="ru-RU"/>
        </w:rPr>
        <w:t xml:space="preserve"> </w:t>
      </w:r>
    </w:p>
    <w:p w14:paraId="368A9CEC" w14:textId="6B74CA04" w:rsidR="00ED12F6" w:rsidRPr="00020D14" w:rsidRDefault="00BE6AE1" w:rsidP="00C067E3">
      <w:pPr>
        <w:ind w:firstLine="851"/>
        <w:jc w:val="both"/>
        <w:rPr>
          <w:rFonts w:ascii="GOST Common" w:hAnsi="GOST Common"/>
          <w:spacing w:val="-13"/>
        </w:rPr>
      </w:pPr>
      <w:r w:rsidRPr="00020D14">
        <w:rPr>
          <w:rFonts w:ascii="GOST Common" w:hAnsi="GOST Common"/>
        </w:rPr>
        <w:t xml:space="preserve">1. </w:t>
      </w:r>
      <w:r w:rsidR="00B10525" w:rsidRPr="00020D14">
        <w:rPr>
          <w:rFonts w:ascii="GOST Common" w:hAnsi="GOST Common"/>
        </w:rPr>
        <w:t>Зона рекреационного назначения предназначена для сохранения природного ландшафта, экологически-чистой окружающей среды, а также организации отдыха и досуга</w:t>
      </w:r>
      <w:r w:rsidR="00A34434" w:rsidRPr="00020D14">
        <w:rPr>
          <w:rFonts w:ascii="GOST Common" w:hAnsi="GOST Common"/>
        </w:rPr>
        <w:t xml:space="preserve"> </w:t>
      </w:r>
      <w:r w:rsidR="00B10525" w:rsidRPr="00020D14">
        <w:rPr>
          <w:rFonts w:ascii="GOST Common" w:hAnsi="GOST Common"/>
        </w:rPr>
        <w:t>населения</w:t>
      </w:r>
      <w:r w:rsidR="00345060" w:rsidRPr="00020D14">
        <w:rPr>
          <w:rFonts w:ascii="GOST Common" w:hAnsi="GOST Common"/>
          <w:spacing w:val="-13"/>
        </w:rPr>
        <w:t>.</w:t>
      </w:r>
    </w:p>
    <w:p w14:paraId="76FD96C1" w14:textId="708DA6A8" w:rsidR="00BE6AE1" w:rsidRPr="00020D14" w:rsidRDefault="00BE6AE1" w:rsidP="00BE6AE1">
      <w:pPr>
        <w:shd w:val="clear" w:color="auto" w:fill="FFFFFF"/>
        <w:tabs>
          <w:tab w:val="left" w:pos="1134"/>
        </w:tabs>
        <w:ind w:left="851"/>
        <w:jc w:val="both"/>
        <w:rPr>
          <w:rFonts w:ascii="GOST Common" w:hAnsi="GOST Common"/>
          <w:shd w:val="clear" w:color="auto" w:fill="FFFFFF"/>
        </w:rPr>
      </w:pPr>
      <w:r w:rsidRPr="00020D14">
        <w:rPr>
          <w:rFonts w:ascii="GOST Common" w:hAnsi="GOST Common"/>
          <w:shd w:val="clear" w:color="auto" w:fill="FFFFFF"/>
        </w:rPr>
        <w:t>2. В состав зон рекреационного назначения включаются:</w:t>
      </w:r>
    </w:p>
    <w:p w14:paraId="26A972B0" w14:textId="609D5D20" w:rsidR="002D5A23" w:rsidRDefault="002D5A23" w:rsidP="00BE6AE1">
      <w:pPr>
        <w:shd w:val="clear" w:color="auto" w:fill="FFFFFF"/>
        <w:tabs>
          <w:tab w:val="left" w:pos="1134"/>
          <w:tab w:val="num" w:pos="1560"/>
        </w:tabs>
        <w:ind w:firstLine="851"/>
        <w:jc w:val="both"/>
        <w:rPr>
          <w:rFonts w:ascii="GOST Common" w:hAnsi="GOST Common"/>
          <w:shd w:val="clear" w:color="auto" w:fill="FFFFFF"/>
        </w:rPr>
      </w:pPr>
      <w:r w:rsidRPr="00020D14">
        <w:rPr>
          <w:rFonts w:ascii="GOST Common" w:hAnsi="GOST Common"/>
          <w:shd w:val="clear" w:color="auto" w:fill="FFFFFF"/>
        </w:rPr>
        <w:t>Р-</w:t>
      </w:r>
      <w:r w:rsidR="00A55C28">
        <w:rPr>
          <w:rFonts w:ascii="GOST Common" w:hAnsi="GOST Common"/>
          <w:shd w:val="clear" w:color="auto" w:fill="FFFFFF"/>
        </w:rPr>
        <w:t>1</w:t>
      </w:r>
      <w:r w:rsidR="00DB5C61">
        <w:rPr>
          <w:rFonts w:ascii="GOST Common" w:hAnsi="GOST Common"/>
          <w:shd w:val="clear" w:color="auto" w:fill="FFFFFF"/>
        </w:rPr>
        <w:t>(1)</w:t>
      </w:r>
      <w:r w:rsidR="00310E44" w:rsidRPr="00020D14">
        <w:rPr>
          <w:rFonts w:ascii="GOST Common" w:hAnsi="GOST Common"/>
          <w:shd w:val="clear" w:color="auto" w:fill="FFFFFF"/>
        </w:rPr>
        <w:t xml:space="preserve"> – зона озелененны</w:t>
      </w:r>
      <w:r w:rsidR="00DB5C61">
        <w:rPr>
          <w:rFonts w:ascii="GOST Common" w:hAnsi="GOST Common"/>
          <w:shd w:val="clear" w:color="auto" w:fill="FFFFFF"/>
        </w:rPr>
        <w:t>х территорий общего пользования;</w:t>
      </w:r>
    </w:p>
    <w:p w14:paraId="6136576D" w14:textId="0036039D" w:rsidR="00DB5C61" w:rsidRPr="00020D14" w:rsidRDefault="00DB5C61" w:rsidP="00DB5C61">
      <w:pPr>
        <w:shd w:val="clear" w:color="auto" w:fill="FFFFFF"/>
        <w:tabs>
          <w:tab w:val="left" w:pos="1134"/>
          <w:tab w:val="num" w:pos="1560"/>
        </w:tabs>
        <w:ind w:firstLine="851"/>
        <w:jc w:val="both"/>
        <w:rPr>
          <w:rFonts w:ascii="GOST Common" w:hAnsi="GOST Common"/>
          <w:shd w:val="clear" w:color="auto" w:fill="FFFFFF"/>
        </w:rPr>
      </w:pPr>
      <w:r w:rsidRPr="00020D14">
        <w:rPr>
          <w:rFonts w:ascii="GOST Common" w:hAnsi="GOST Common"/>
          <w:shd w:val="clear" w:color="auto" w:fill="FFFFFF"/>
        </w:rPr>
        <w:t>Р-</w:t>
      </w:r>
      <w:r w:rsidR="00A55C28">
        <w:rPr>
          <w:rFonts w:ascii="GOST Common" w:hAnsi="GOST Common"/>
          <w:shd w:val="clear" w:color="auto" w:fill="FFFFFF"/>
        </w:rPr>
        <w:t>1</w:t>
      </w:r>
      <w:r>
        <w:rPr>
          <w:rFonts w:ascii="GOST Common" w:hAnsi="GOST Common"/>
          <w:shd w:val="clear" w:color="auto" w:fill="FFFFFF"/>
        </w:rPr>
        <w:t>(2)</w:t>
      </w:r>
      <w:r w:rsidRPr="00020D14">
        <w:rPr>
          <w:rFonts w:ascii="GOST Common" w:hAnsi="GOST Common"/>
          <w:shd w:val="clear" w:color="auto" w:fill="FFFFFF"/>
        </w:rPr>
        <w:t xml:space="preserve"> – зона озелененны</w:t>
      </w:r>
      <w:r>
        <w:rPr>
          <w:rFonts w:ascii="GOST Common" w:hAnsi="GOST Common"/>
          <w:shd w:val="clear" w:color="auto" w:fill="FFFFFF"/>
        </w:rPr>
        <w:t>х территорий общего пользования.</w:t>
      </w:r>
    </w:p>
    <w:p w14:paraId="672713FA" w14:textId="77777777" w:rsidR="00DB5C61" w:rsidRPr="00020D14" w:rsidRDefault="00DB5C61" w:rsidP="00BE6AE1">
      <w:pPr>
        <w:shd w:val="clear" w:color="auto" w:fill="FFFFFF"/>
        <w:tabs>
          <w:tab w:val="left" w:pos="1134"/>
          <w:tab w:val="num" w:pos="1560"/>
        </w:tabs>
        <w:ind w:firstLine="851"/>
        <w:jc w:val="both"/>
        <w:rPr>
          <w:rFonts w:ascii="GOST Common" w:hAnsi="GOST Common"/>
          <w:shd w:val="clear" w:color="auto" w:fill="FFFFFF"/>
        </w:rPr>
      </w:pPr>
    </w:p>
    <w:p w14:paraId="0FEA71A5" w14:textId="27F99354" w:rsidR="00310E44" w:rsidRPr="00020D14" w:rsidRDefault="00310E44" w:rsidP="00310E44">
      <w:pPr>
        <w:jc w:val="center"/>
        <w:rPr>
          <w:rFonts w:ascii="GOST Common" w:hAnsi="GOST Common"/>
          <w:b/>
          <w:u w:val="single"/>
        </w:rPr>
      </w:pPr>
      <w:bookmarkStart w:id="44" w:name="_Toc452458848"/>
      <w:r w:rsidRPr="00020D14">
        <w:rPr>
          <w:rFonts w:ascii="GOST Common" w:hAnsi="GOST Common"/>
          <w:u w:val="single"/>
          <w:shd w:val="clear" w:color="auto" w:fill="FFFFFF"/>
        </w:rPr>
        <w:t>Зона озелененных территорий общего пользования</w:t>
      </w:r>
      <w:r w:rsidR="00A55C28">
        <w:rPr>
          <w:rFonts w:ascii="GOST Common" w:hAnsi="GOST Common"/>
          <w:u w:val="single"/>
        </w:rPr>
        <w:t xml:space="preserve"> (Р-1</w:t>
      </w:r>
      <w:r w:rsidR="00F45FB6">
        <w:rPr>
          <w:rFonts w:ascii="GOST Common" w:hAnsi="GOST Common"/>
          <w:u w:val="single"/>
        </w:rPr>
        <w:t>(1</w:t>
      </w:r>
      <w:r w:rsidRPr="00020D14">
        <w:rPr>
          <w:rFonts w:ascii="GOST Common" w:hAnsi="GOST Common"/>
          <w:u w:val="single"/>
        </w:rPr>
        <w:t>)</w:t>
      </w:r>
      <w:r w:rsidR="00F45FB6">
        <w:rPr>
          <w:rFonts w:ascii="GOST Common" w:hAnsi="GOST Common"/>
          <w:u w:val="single"/>
        </w:rPr>
        <w:t>)</w:t>
      </w:r>
    </w:p>
    <w:p w14:paraId="301689DB" w14:textId="70242736" w:rsidR="00310E44" w:rsidRPr="00020D14" w:rsidRDefault="00F45FB6" w:rsidP="00310E44">
      <w:pPr>
        <w:keepNext/>
        <w:keepLines/>
        <w:ind w:left="720"/>
        <w:jc w:val="right"/>
        <w:rPr>
          <w:rFonts w:ascii="GOST Common" w:hAnsi="GOST Common"/>
          <w:spacing w:val="-13"/>
        </w:rPr>
      </w:pPr>
      <w:r>
        <w:rPr>
          <w:rFonts w:ascii="GOST Common" w:hAnsi="GOST Common"/>
          <w:spacing w:val="-13"/>
        </w:rPr>
        <w:t xml:space="preserve">Таблица </w:t>
      </w:r>
      <w:r w:rsidR="00C067E3">
        <w:rPr>
          <w:rFonts w:ascii="GOST Common" w:hAnsi="GOST Common"/>
          <w:spacing w:val="-13"/>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27"/>
        <w:gridCol w:w="15"/>
        <w:gridCol w:w="1320"/>
        <w:gridCol w:w="1230"/>
        <w:gridCol w:w="1263"/>
        <w:gridCol w:w="2314"/>
        <w:gridCol w:w="1902"/>
        <w:gridCol w:w="2239"/>
      </w:tblGrid>
      <w:tr w:rsidR="00F45FB6" w:rsidRPr="00020D14" w14:paraId="014D3AB7" w14:textId="77777777" w:rsidTr="007F4F47">
        <w:trPr>
          <w:tblHeader/>
        </w:trPr>
        <w:tc>
          <w:tcPr>
            <w:tcW w:w="1145" w:type="pct"/>
            <w:vMerge w:val="restart"/>
            <w:shd w:val="clear" w:color="auto" w:fill="D9D9D9"/>
            <w:vAlign w:val="center"/>
          </w:tcPr>
          <w:p w14:paraId="5959DF5C" w14:textId="2BCD04F1" w:rsidR="00F45FB6" w:rsidRPr="00020D14" w:rsidRDefault="00F45FB6" w:rsidP="00F45FB6">
            <w:pPr>
              <w:jc w:val="center"/>
              <w:rPr>
                <w:rFonts w:ascii="GOST Common" w:hAnsi="GOST Common"/>
                <w:sz w:val="20"/>
                <w:szCs w:val="20"/>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693" w:type="pct"/>
            <w:gridSpan w:val="5"/>
            <w:shd w:val="clear" w:color="auto" w:fill="D9D9D9"/>
            <w:vAlign w:val="center"/>
          </w:tcPr>
          <w:p w14:paraId="67DAC188" w14:textId="7BBF6578" w:rsidR="00F45FB6" w:rsidRPr="00020D14" w:rsidRDefault="00F45FB6" w:rsidP="00F45FB6">
            <w:pPr>
              <w:jc w:val="center"/>
              <w:rPr>
                <w:rFonts w:ascii="GOST Common" w:hAnsi="GOST Common"/>
                <w:sz w:val="20"/>
                <w:szCs w:val="20"/>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75" w:type="pct"/>
            <w:vMerge w:val="restart"/>
            <w:shd w:val="clear" w:color="auto" w:fill="D9D9D9"/>
            <w:vAlign w:val="center"/>
          </w:tcPr>
          <w:p w14:paraId="4E3F7AF0" w14:textId="5DCE3F27" w:rsidR="00F45FB6" w:rsidRPr="00020D14" w:rsidRDefault="00F45FB6" w:rsidP="00F45FB6">
            <w:pPr>
              <w:jc w:val="center"/>
              <w:rPr>
                <w:rFonts w:ascii="GOST Common" w:hAnsi="GOST Common"/>
                <w:sz w:val="20"/>
                <w:szCs w:val="20"/>
              </w:rPr>
            </w:pPr>
            <w:r w:rsidRPr="00020D14">
              <w:rPr>
                <w:rFonts w:ascii="GOST Common" w:hAnsi="GOST Common" w:cs="Arial"/>
                <w:sz w:val="20"/>
                <w:szCs w:val="20"/>
              </w:rPr>
              <w:t>Предельное количество надземных этажей</w:t>
            </w:r>
          </w:p>
        </w:tc>
        <w:tc>
          <w:tcPr>
            <w:tcW w:w="637" w:type="pct"/>
            <w:vMerge w:val="restart"/>
            <w:shd w:val="clear" w:color="auto" w:fill="D9D9D9"/>
            <w:vAlign w:val="center"/>
          </w:tcPr>
          <w:p w14:paraId="745C1EAE" w14:textId="1554D9D7" w:rsidR="00F45FB6" w:rsidRPr="00020D14" w:rsidRDefault="00F45FB6" w:rsidP="00F45FB6">
            <w:pPr>
              <w:jc w:val="center"/>
              <w:rPr>
                <w:rFonts w:ascii="GOST Common" w:hAnsi="GOST Common"/>
                <w:sz w:val="20"/>
                <w:szCs w:val="20"/>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0" w:type="pct"/>
            <w:vMerge w:val="restart"/>
            <w:shd w:val="clear" w:color="auto" w:fill="D9D9D9"/>
            <w:vAlign w:val="center"/>
          </w:tcPr>
          <w:p w14:paraId="0D11DCB8" w14:textId="549FA614" w:rsidR="00F45FB6" w:rsidRPr="00020D14" w:rsidRDefault="00F45FB6" w:rsidP="00F45FB6">
            <w:pPr>
              <w:jc w:val="center"/>
              <w:rPr>
                <w:rFonts w:ascii="GOST Common" w:hAnsi="GOST Common"/>
                <w:sz w:val="20"/>
                <w:szCs w:val="20"/>
              </w:rPr>
            </w:pPr>
            <w:r w:rsidRPr="00020D14">
              <w:rPr>
                <w:rFonts w:ascii="GOST Common" w:hAnsi="GOST Common" w:cs="Arial"/>
                <w:sz w:val="20"/>
                <w:szCs w:val="20"/>
              </w:rPr>
              <w:t>Максимальный процент застройки в границах земельного участка, %</w:t>
            </w:r>
          </w:p>
        </w:tc>
      </w:tr>
      <w:tr w:rsidR="00020D14" w:rsidRPr="00020D14" w14:paraId="7E001256" w14:textId="77777777" w:rsidTr="007F4F47">
        <w:trPr>
          <w:tblHeader/>
        </w:trPr>
        <w:tc>
          <w:tcPr>
            <w:tcW w:w="1145" w:type="pct"/>
            <w:vMerge/>
            <w:vAlign w:val="center"/>
          </w:tcPr>
          <w:p w14:paraId="0AD236FB" w14:textId="77777777" w:rsidR="00310E44" w:rsidRPr="00020D14" w:rsidRDefault="00310E44" w:rsidP="007F4F47">
            <w:pPr>
              <w:jc w:val="center"/>
              <w:rPr>
                <w:rFonts w:ascii="GOST Common" w:hAnsi="GOST Common"/>
                <w:sz w:val="20"/>
                <w:szCs w:val="20"/>
              </w:rPr>
            </w:pPr>
          </w:p>
        </w:tc>
        <w:tc>
          <w:tcPr>
            <w:tcW w:w="858" w:type="pct"/>
            <w:gridSpan w:val="3"/>
            <w:shd w:val="clear" w:color="auto" w:fill="D9D9D9"/>
            <w:vAlign w:val="center"/>
          </w:tcPr>
          <w:p w14:paraId="3D93ED03" w14:textId="77777777" w:rsidR="00310E44" w:rsidRPr="00020D14" w:rsidRDefault="00310E44" w:rsidP="007F4F47">
            <w:pPr>
              <w:jc w:val="center"/>
              <w:rPr>
                <w:rFonts w:ascii="GOST Common" w:hAnsi="GOST Common"/>
                <w:sz w:val="20"/>
                <w:szCs w:val="20"/>
              </w:rPr>
            </w:pPr>
            <w:r w:rsidRPr="00020D14">
              <w:rPr>
                <w:rFonts w:ascii="GOST Common" w:hAnsi="GOST Common"/>
                <w:sz w:val="20"/>
                <w:szCs w:val="20"/>
              </w:rPr>
              <w:t>Площадь, кв.м</w:t>
            </w:r>
          </w:p>
        </w:tc>
        <w:tc>
          <w:tcPr>
            <w:tcW w:w="835" w:type="pct"/>
            <w:gridSpan w:val="2"/>
            <w:shd w:val="clear" w:color="auto" w:fill="D9D9D9"/>
            <w:vAlign w:val="center"/>
          </w:tcPr>
          <w:p w14:paraId="6EF86969" w14:textId="77777777" w:rsidR="00310E44" w:rsidRPr="00020D14" w:rsidRDefault="00310E44" w:rsidP="007F4F47">
            <w:pPr>
              <w:jc w:val="center"/>
              <w:rPr>
                <w:rFonts w:ascii="GOST Common" w:hAnsi="GOST Common"/>
                <w:sz w:val="20"/>
                <w:szCs w:val="20"/>
              </w:rPr>
            </w:pPr>
            <w:r w:rsidRPr="00020D14">
              <w:rPr>
                <w:rFonts w:ascii="GOST Common" w:hAnsi="GOST Common"/>
                <w:sz w:val="20"/>
                <w:szCs w:val="20"/>
              </w:rPr>
              <w:t>Размер, м</w:t>
            </w:r>
          </w:p>
        </w:tc>
        <w:tc>
          <w:tcPr>
            <w:tcW w:w="775" w:type="pct"/>
            <w:vMerge/>
          </w:tcPr>
          <w:p w14:paraId="4AF0D715" w14:textId="77777777" w:rsidR="00310E44" w:rsidRPr="00020D14" w:rsidRDefault="00310E44" w:rsidP="007F4F47">
            <w:pPr>
              <w:jc w:val="both"/>
              <w:rPr>
                <w:rFonts w:ascii="GOST Common" w:hAnsi="GOST Common"/>
                <w:sz w:val="20"/>
                <w:szCs w:val="20"/>
              </w:rPr>
            </w:pPr>
          </w:p>
        </w:tc>
        <w:tc>
          <w:tcPr>
            <w:tcW w:w="637" w:type="pct"/>
            <w:vMerge/>
          </w:tcPr>
          <w:p w14:paraId="147816E0" w14:textId="77777777" w:rsidR="00310E44" w:rsidRPr="00020D14" w:rsidRDefault="00310E44" w:rsidP="007F4F47">
            <w:pPr>
              <w:jc w:val="both"/>
              <w:rPr>
                <w:rFonts w:ascii="GOST Common" w:hAnsi="GOST Common"/>
                <w:sz w:val="20"/>
                <w:szCs w:val="20"/>
              </w:rPr>
            </w:pPr>
          </w:p>
        </w:tc>
        <w:tc>
          <w:tcPr>
            <w:tcW w:w="750" w:type="pct"/>
            <w:vMerge/>
          </w:tcPr>
          <w:p w14:paraId="5E124579" w14:textId="77777777" w:rsidR="00310E44" w:rsidRPr="00020D14" w:rsidRDefault="00310E44" w:rsidP="007F4F47">
            <w:pPr>
              <w:jc w:val="both"/>
              <w:rPr>
                <w:rFonts w:ascii="GOST Common" w:hAnsi="GOST Common"/>
                <w:sz w:val="20"/>
                <w:szCs w:val="20"/>
              </w:rPr>
            </w:pPr>
          </w:p>
        </w:tc>
      </w:tr>
      <w:tr w:rsidR="00020D14" w:rsidRPr="00020D14" w14:paraId="19513982" w14:textId="77777777" w:rsidTr="007F4F47">
        <w:trPr>
          <w:tblHeader/>
        </w:trPr>
        <w:tc>
          <w:tcPr>
            <w:tcW w:w="1145" w:type="pct"/>
            <w:vMerge/>
            <w:vAlign w:val="center"/>
          </w:tcPr>
          <w:p w14:paraId="63CC7636" w14:textId="77777777" w:rsidR="00310E44" w:rsidRPr="00020D14" w:rsidRDefault="00310E44" w:rsidP="007F4F47">
            <w:pPr>
              <w:jc w:val="center"/>
              <w:rPr>
                <w:rFonts w:ascii="GOST Common" w:hAnsi="GOST Common"/>
                <w:sz w:val="20"/>
                <w:szCs w:val="20"/>
              </w:rPr>
            </w:pPr>
          </w:p>
        </w:tc>
        <w:tc>
          <w:tcPr>
            <w:tcW w:w="416" w:type="pct"/>
            <w:gridSpan w:val="2"/>
            <w:shd w:val="clear" w:color="auto" w:fill="D9D9D9"/>
            <w:vAlign w:val="center"/>
          </w:tcPr>
          <w:p w14:paraId="35DFD0F5" w14:textId="77777777" w:rsidR="00310E44" w:rsidRPr="00020D14" w:rsidRDefault="00310E44" w:rsidP="007F4F47">
            <w:pPr>
              <w:jc w:val="center"/>
              <w:rPr>
                <w:rFonts w:ascii="GOST Common" w:hAnsi="GOST Common"/>
                <w:sz w:val="20"/>
                <w:szCs w:val="20"/>
              </w:rPr>
            </w:pPr>
            <w:r w:rsidRPr="00020D14">
              <w:rPr>
                <w:rFonts w:ascii="GOST Common" w:hAnsi="GOST Common"/>
                <w:sz w:val="20"/>
                <w:szCs w:val="20"/>
              </w:rPr>
              <w:t>минимум</w:t>
            </w:r>
          </w:p>
        </w:tc>
        <w:tc>
          <w:tcPr>
            <w:tcW w:w="442" w:type="pct"/>
            <w:shd w:val="clear" w:color="auto" w:fill="D9D9D9"/>
            <w:vAlign w:val="center"/>
          </w:tcPr>
          <w:p w14:paraId="66600A96" w14:textId="77777777" w:rsidR="00310E44" w:rsidRPr="00020D14" w:rsidRDefault="00310E44" w:rsidP="007F4F47">
            <w:pPr>
              <w:jc w:val="center"/>
              <w:rPr>
                <w:rFonts w:ascii="GOST Common" w:hAnsi="GOST Common"/>
                <w:sz w:val="20"/>
                <w:szCs w:val="20"/>
              </w:rPr>
            </w:pPr>
            <w:r w:rsidRPr="00020D14">
              <w:rPr>
                <w:rFonts w:ascii="GOST Common" w:hAnsi="GOST Common"/>
                <w:sz w:val="20"/>
                <w:szCs w:val="20"/>
              </w:rPr>
              <w:t>максимум</w:t>
            </w:r>
          </w:p>
        </w:tc>
        <w:tc>
          <w:tcPr>
            <w:tcW w:w="412" w:type="pct"/>
            <w:shd w:val="clear" w:color="auto" w:fill="D9D9D9"/>
            <w:vAlign w:val="center"/>
          </w:tcPr>
          <w:p w14:paraId="0D83168E" w14:textId="77777777" w:rsidR="00310E44" w:rsidRPr="00020D14" w:rsidRDefault="00310E44" w:rsidP="007F4F47">
            <w:pPr>
              <w:jc w:val="center"/>
              <w:rPr>
                <w:rFonts w:ascii="GOST Common" w:hAnsi="GOST Common"/>
                <w:sz w:val="20"/>
                <w:szCs w:val="20"/>
              </w:rPr>
            </w:pPr>
            <w:r w:rsidRPr="00020D14">
              <w:rPr>
                <w:rFonts w:ascii="GOST Common" w:hAnsi="GOST Common"/>
                <w:sz w:val="20"/>
                <w:szCs w:val="20"/>
              </w:rPr>
              <w:t>минимум</w:t>
            </w:r>
          </w:p>
        </w:tc>
        <w:tc>
          <w:tcPr>
            <w:tcW w:w="423" w:type="pct"/>
            <w:shd w:val="clear" w:color="auto" w:fill="D9D9D9"/>
            <w:vAlign w:val="center"/>
          </w:tcPr>
          <w:p w14:paraId="7904F4F0" w14:textId="77777777" w:rsidR="00310E44" w:rsidRPr="00020D14" w:rsidRDefault="00310E44" w:rsidP="007F4F47">
            <w:pPr>
              <w:jc w:val="center"/>
              <w:rPr>
                <w:rFonts w:ascii="GOST Common" w:hAnsi="GOST Common"/>
                <w:sz w:val="20"/>
                <w:szCs w:val="20"/>
              </w:rPr>
            </w:pPr>
            <w:r w:rsidRPr="00020D14">
              <w:rPr>
                <w:rFonts w:ascii="GOST Common" w:hAnsi="GOST Common"/>
                <w:sz w:val="20"/>
                <w:szCs w:val="20"/>
              </w:rPr>
              <w:t>максимум</w:t>
            </w:r>
          </w:p>
        </w:tc>
        <w:tc>
          <w:tcPr>
            <w:tcW w:w="775" w:type="pct"/>
            <w:vMerge/>
          </w:tcPr>
          <w:p w14:paraId="4E359399" w14:textId="77777777" w:rsidR="00310E44" w:rsidRPr="00020D14" w:rsidRDefault="00310E44" w:rsidP="007F4F47">
            <w:pPr>
              <w:jc w:val="both"/>
              <w:rPr>
                <w:rFonts w:ascii="GOST Common" w:hAnsi="GOST Common"/>
                <w:sz w:val="20"/>
                <w:szCs w:val="20"/>
              </w:rPr>
            </w:pPr>
          </w:p>
        </w:tc>
        <w:tc>
          <w:tcPr>
            <w:tcW w:w="637" w:type="pct"/>
            <w:vMerge/>
          </w:tcPr>
          <w:p w14:paraId="786C2A86" w14:textId="77777777" w:rsidR="00310E44" w:rsidRPr="00020D14" w:rsidRDefault="00310E44" w:rsidP="007F4F47">
            <w:pPr>
              <w:jc w:val="both"/>
              <w:rPr>
                <w:rFonts w:ascii="GOST Common" w:hAnsi="GOST Common"/>
                <w:sz w:val="20"/>
                <w:szCs w:val="20"/>
              </w:rPr>
            </w:pPr>
          </w:p>
        </w:tc>
        <w:tc>
          <w:tcPr>
            <w:tcW w:w="750" w:type="pct"/>
            <w:vMerge/>
          </w:tcPr>
          <w:p w14:paraId="68A83DA1" w14:textId="77777777" w:rsidR="00310E44" w:rsidRPr="00020D14" w:rsidRDefault="00310E44" w:rsidP="007F4F47">
            <w:pPr>
              <w:jc w:val="both"/>
              <w:rPr>
                <w:rFonts w:ascii="GOST Common" w:hAnsi="GOST Common"/>
                <w:sz w:val="20"/>
                <w:szCs w:val="20"/>
              </w:rPr>
            </w:pPr>
          </w:p>
        </w:tc>
      </w:tr>
      <w:tr w:rsidR="00020D14" w:rsidRPr="00020D14" w14:paraId="1EB4BD77" w14:textId="77777777" w:rsidTr="007F4F47">
        <w:tc>
          <w:tcPr>
            <w:tcW w:w="5000" w:type="pct"/>
            <w:gridSpan w:val="9"/>
            <w:shd w:val="clear" w:color="auto" w:fill="F2F2F2"/>
          </w:tcPr>
          <w:p w14:paraId="5C17F8E8" w14:textId="77777777" w:rsidR="00310E44" w:rsidRPr="00020D14" w:rsidRDefault="00310E44" w:rsidP="007F4F47">
            <w:pPr>
              <w:jc w:val="center"/>
              <w:rPr>
                <w:rFonts w:ascii="GOST Common" w:hAnsi="GOST Common"/>
                <w:sz w:val="20"/>
                <w:szCs w:val="20"/>
              </w:rPr>
            </w:pPr>
            <w:r w:rsidRPr="00020D14">
              <w:rPr>
                <w:rFonts w:ascii="GOST Common" w:hAnsi="GOST Common"/>
                <w:i/>
                <w:sz w:val="20"/>
                <w:szCs w:val="20"/>
              </w:rPr>
              <w:t>Основные виды разрешенного использования</w:t>
            </w:r>
          </w:p>
        </w:tc>
      </w:tr>
      <w:tr w:rsidR="00A55C28" w:rsidRPr="00020D14" w14:paraId="65B23A86" w14:textId="77777777" w:rsidTr="00A55C28">
        <w:tc>
          <w:tcPr>
            <w:tcW w:w="1145" w:type="pct"/>
          </w:tcPr>
          <w:p w14:paraId="53436E5C" w14:textId="67F54EE4" w:rsidR="00A55C28" w:rsidRPr="00020D14" w:rsidRDefault="00A55C28" w:rsidP="00A55C28">
            <w:pPr>
              <w:rPr>
                <w:rFonts w:ascii="GOST Common" w:hAnsi="GOST Common"/>
                <w:sz w:val="20"/>
                <w:szCs w:val="20"/>
              </w:rPr>
            </w:pPr>
            <w:r w:rsidRPr="00020D14">
              <w:rPr>
                <w:rFonts w:ascii="GOST Common" w:hAnsi="GOST Common"/>
                <w:sz w:val="20"/>
                <w:szCs w:val="20"/>
              </w:rPr>
              <w:t>Улично-дорожная сеть (код 12.0.1)</w:t>
            </w:r>
            <w:r w:rsidRPr="00020D14">
              <w:rPr>
                <w:rStyle w:val="ab"/>
                <w:rFonts w:ascii="GOST Common" w:hAnsi="GOST Common"/>
                <w:sz w:val="20"/>
                <w:szCs w:val="20"/>
              </w:rPr>
              <w:footnoteReference w:id="34"/>
            </w:r>
          </w:p>
        </w:tc>
        <w:tc>
          <w:tcPr>
            <w:tcW w:w="411" w:type="pct"/>
            <w:vAlign w:val="center"/>
          </w:tcPr>
          <w:p w14:paraId="5CEDB116" w14:textId="70C7A9EA"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47" w:type="pct"/>
            <w:gridSpan w:val="2"/>
            <w:vAlign w:val="center"/>
          </w:tcPr>
          <w:p w14:paraId="25AF87E3" w14:textId="4E486074"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12" w:type="pct"/>
            <w:vAlign w:val="center"/>
          </w:tcPr>
          <w:p w14:paraId="59FCE2B5" w14:textId="1A890DAE"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23" w:type="pct"/>
            <w:vAlign w:val="center"/>
          </w:tcPr>
          <w:p w14:paraId="55923263" w14:textId="24B129F8"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775" w:type="pct"/>
            <w:vAlign w:val="center"/>
          </w:tcPr>
          <w:p w14:paraId="64A3EABC" w14:textId="27F88845"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637" w:type="pct"/>
            <w:vAlign w:val="center"/>
          </w:tcPr>
          <w:p w14:paraId="7F712847" w14:textId="5130E162"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750" w:type="pct"/>
            <w:vAlign w:val="center"/>
          </w:tcPr>
          <w:p w14:paraId="332320E8" w14:textId="510C8F9B" w:rsidR="00A55C28" w:rsidRPr="00020D14" w:rsidRDefault="00A55C28" w:rsidP="00A55C28">
            <w:pPr>
              <w:jc w:val="center"/>
              <w:rPr>
                <w:rFonts w:ascii="GOST Common" w:hAnsi="GOST Common"/>
                <w:sz w:val="20"/>
                <w:szCs w:val="20"/>
              </w:rPr>
            </w:pPr>
            <w:r w:rsidRPr="00B07DC4">
              <w:rPr>
                <w:rFonts w:ascii="GOST Common" w:hAnsi="GOST Common" w:cs="Arial"/>
                <w:sz w:val="16"/>
                <w:szCs w:val="16"/>
              </w:rPr>
              <w:t>Не подлежит установлению</w:t>
            </w:r>
          </w:p>
        </w:tc>
      </w:tr>
      <w:tr w:rsidR="00A55C28" w:rsidRPr="00020D14" w14:paraId="33FD5894" w14:textId="77777777" w:rsidTr="00A55C28">
        <w:tc>
          <w:tcPr>
            <w:tcW w:w="1145" w:type="pct"/>
          </w:tcPr>
          <w:p w14:paraId="017C0325" w14:textId="77777777" w:rsidR="00A55C28" w:rsidRPr="00020D14" w:rsidRDefault="00A55C28" w:rsidP="00A55C28">
            <w:pPr>
              <w:rPr>
                <w:rFonts w:ascii="GOST Common" w:hAnsi="GOST Common" w:cs="Arial"/>
                <w:sz w:val="20"/>
                <w:szCs w:val="20"/>
                <w:lang w:eastAsia="ru-RU"/>
              </w:rPr>
            </w:pPr>
            <w:r w:rsidRPr="00020D14">
              <w:rPr>
                <w:rFonts w:ascii="GOST Common" w:hAnsi="GOST Common" w:cs="Arial"/>
                <w:sz w:val="20"/>
                <w:szCs w:val="20"/>
                <w:lang w:eastAsia="ru-RU"/>
              </w:rPr>
              <w:t xml:space="preserve">Благоустройство территории </w:t>
            </w:r>
          </w:p>
          <w:p w14:paraId="0D915B77" w14:textId="77777777" w:rsidR="00A55C28" w:rsidRPr="00020D14" w:rsidRDefault="00A55C28" w:rsidP="00A55C28">
            <w:pPr>
              <w:rPr>
                <w:rFonts w:ascii="GOST Common" w:hAnsi="GOST Common"/>
                <w:sz w:val="20"/>
                <w:szCs w:val="20"/>
              </w:rPr>
            </w:pPr>
            <w:r w:rsidRPr="00020D14">
              <w:rPr>
                <w:rFonts w:ascii="GOST Common" w:hAnsi="GOST Common"/>
                <w:sz w:val="20"/>
                <w:szCs w:val="20"/>
              </w:rPr>
              <w:t>(код 12.0.2)</w:t>
            </w:r>
          </w:p>
        </w:tc>
        <w:tc>
          <w:tcPr>
            <w:tcW w:w="411" w:type="pct"/>
            <w:vAlign w:val="center"/>
          </w:tcPr>
          <w:p w14:paraId="1C6EA07A" w14:textId="279A1E63"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47" w:type="pct"/>
            <w:gridSpan w:val="2"/>
            <w:vAlign w:val="center"/>
          </w:tcPr>
          <w:p w14:paraId="5B0F28CB" w14:textId="77895F04"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12" w:type="pct"/>
            <w:vAlign w:val="center"/>
          </w:tcPr>
          <w:p w14:paraId="6F9CEC57" w14:textId="737BB616"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23" w:type="pct"/>
            <w:vAlign w:val="center"/>
          </w:tcPr>
          <w:p w14:paraId="7223C009" w14:textId="154C62A0"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775" w:type="pct"/>
            <w:vAlign w:val="center"/>
          </w:tcPr>
          <w:p w14:paraId="608B11FA" w14:textId="373EB0DF"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637" w:type="pct"/>
            <w:vAlign w:val="center"/>
          </w:tcPr>
          <w:p w14:paraId="523D95A3" w14:textId="415F12CA" w:rsidR="00A55C28" w:rsidRPr="00020D14" w:rsidRDefault="00A55C28" w:rsidP="00A55C28">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750" w:type="pct"/>
            <w:vAlign w:val="center"/>
          </w:tcPr>
          <w:p w14:paraId="1FA264AF" w14:textId="6E2D8FFD" w:rsidR="00A55C28" w:rsidRPr="00020D14" w:rsidRDefault="00A55C28" w:rsidP="00A55C28">
            <w:pPr>
              <w:jc w:val="center"/>
              <w:rPr>
                <w:rFonts w:ascii="GOST Common" w:hAnsi="GOST Common"/>
                <w:sz w:val="20"/>
                <w:szCs w:val="20"/>
              </w:rPr>
            </w:pPr>
            <w:r w:rsidRPr="00020D14">
              <w:rPr>
                <w:rFonts w:ascii="Arial" w:hAnsi="Arial" w:cs="Arial"/>
                <w:sz w:val="16"/>
                <w:szCs w:val="16"/>
              </w:rPr>
              <w:t>20</w:t>
            </w:r>
          </w:p>
        </w:tc>
      </w:tr>
      <w:tr w:rsidR="00020D14" w:rsidRPr="00020D14" w14:paraId="2CC41AC0" w14:textId="77777777" w:rsidTr="007F4F47">
        <w:tc>
          <w:tcPr>
            <w:tcW w:w="5000" w:type="pct"/>
            <w:gridSpan w:val="9"/>
            <w:shd w:val="clear" w:color="auto" w:fill="F2F2F2" w:themeFill="background1" w:themeFillShade="F2"/>
          </w:tcPr>
          <w:p w14:paraId="193BF8CA" w14:textId="77777777" w:rsidR="00310E44" w:rsidRPr="00020D14" w:rsidRDefault="00310E44" w:rsidP="007F4F47">
            <w:pPr>
              <w:jc w:val="center"/>
              <w:rPr>
                <w:rFonts w:ascii="GOST Common" w:hAnsi="GOST Common"/>
                <w:sz w:val="20"/>
                <w:szCs w:val="20"/>
              </w:rPr>
            </w:pPr>
            <w:r w:rsidRPr="00020D14">
              <w:rPr>
                <w:rFonts w:ascii="GOST Common" w:hAnsi="GOST Common"/>
                <w:i/>
                <w:sz w:val="20"/>
                <w:szCs w:val="20"/>
              </w:rPr>
              <w:t>Вспомогательные виды разрешенного использования</w:t>
            </w:r>
          </w:p>
        </w:tc>
      </w:tr>
      <w:tr w:rsidR="00A55C28" w:rsidRPr="00020D14" w14:paraId="3B2BD8DE" w14:textId="77777777" w:rsidTr="00A55C28">
        <w:tc>
          <w:tcPr>
            <w:tcW w:w="1145" w:type="pct"/>
            <w:tcBorders>
              <w:bottom w:val="single" w:sz="4" w:space="0" w:color="auto"/>
            </w:tcBorders>
            <w:vAlign w:val="center"/>
          </w:tcPr>
          <w:p w14:paraId="18503AD5" w14:textId="77777777" w:rsidR="00A55C28" w:rsidRPr="00020D14" w:rsidRDefault="00A55C28" w:rsidP="00A55C28">
            <w:pPr>
              <w:rPr>
                <w:rFonts w:ascii="GOST Common" w:hAnsi="GOST Common" w:cs="Arial"/>
                <w:sz w:val="20"/>
                <w:szCs w:val="20"/>
              </w:rPr>
            </w:pPr>
            <w:r w:rsidRPr="00020D14">
              <w:rPr>
                <w:rFonts w:ascii="GOST Common" w:hAnsi="GOST Common" w:cs="Arial"/>
                <w:sz w:val="20"/>
                <w:szCs w:val="20"/>
              </w:rPr>
              <w:t xml:space="preserve">Коммунальное обслуживание </w:t>
            </w:r>
          </w:p>
          <w:p w14:paraId="58EDC1A3" w14:textId="77777777" w:rsidR="00A55C28" w:rsidRPr="00020D14" w:rsidRDefault="00A55C28" w:rsidP="00A55C28">
            <w:pPr>
              <w:rPr>
                <w:rFonts w:ascii="GOST Common" w:hAnsi="GOST Common" w:cs="Arial"/>
                <w:sz w:val="20"/>
                <w:szCs w:val="20"/>
              </w:rPr>
            </w:pPr>
            <w:r w:rsidRPr="00020D14">
              <w:rPr>
                <w:rFonts w:ascii="GOST Common" w:hAnsi="GOST Common" w:cs="Arial"/>
                <w:sz w:val="20"/>
                <w:szCs w:val="20"/>
              </w:rPr>
              <w:t>(код 3.1)</w:t>
            </w:r>
          </w:p>
        </w:tc>
        <w:tc>
          <w:tcPr>
            <w:tcW w:w="411" w:type="pct"/>
            <w:tcBorders>
              <w:bottom w:val="single" w:sz="4" w:space="0" w:color="auto"/>
            </w:tcBorders>
            <w:vAlign w:val="center"/>
          </w:tcPr>
          <w:p w14:paraId="342A7643" w14:textId="77777777" w:rsidR="00A55C28" w:rsidRPr="00020D14" w:rsidRDefault="00A55C28" w:rsidP="00A55C28">
            <w:pPr>
              <w:jc w:val="center"/>
              <w:rPr>
                <w:rFonts w:ascii="GOST Common" w:hAnsi="GOST Common"/>
                <w:sz w:val="20"/>
                <w:szCs w:val="20"/>
              </w:rPr>
            </w:pPr>
            <w:r w:rsidRPr="00020D14">
              <w:rPr>
                <w:rFonts w:ascii="GOST Common" w:hAnsi="GOST Common" w:cs="Arial"/>
                <w:sz w:val="16"/>
                <w:szCs w:val="16"/>
              </w:rPr>
              <w:t>10</w:t>
            </w:r>
          </w:p>
        </w:tc>
        <w:tc>
          <w:tcPr>
            <w:tcW w:w="447" w:type="pct"/>
            <w:gridSpan w:val="2"/>
            <w:tcBorders>
              <w:bottom w:val="single" w:sz="4" w:space="0" w:color="auto"/>
            </w:tcBorders>
            <w:vAlign w:val="center"/>
          </w:tcPr>
          <w:p w14:paraId="5C07BF55" w14:textId="77777777" w:rsidR="00A55C28" w:rsidRPr="00020D14" w:rsidRDefault="00A55C28" w:rsidP="00A55C28">
            <w:pPr>
              <w:jc w:val="center"/>
              <w:rPr>
                <w:rFonts w:ascii="GOST Common" w:hAnsi="GOST Common"/>
                <w:sz w:val="20"/>
                <w:szCs w:val="20"/>
              </w:rPr>
            </w:pPr>
            <w:r w:rsidRPr="00020D14">
              <w:rPr>
                <w:rFonts w:ascii="GOST Common" w:hAnsi="GOST Common" w:cs="Arial"/>
                <w:sz w:val="16"/>
                <w:szCs w:val="16"/>
              </w:rPr>
              <w:t>10000</w:t>
            </w:r>
          </w:p>
        </w:tc>
        <w:tc>
          <w:tcPr>
            <w:tcW w:w="412" w:type="pct"/>
            <w:tcBorders>
              <w:bottom w:val="single" w:sz="4" w:space="0" w:color="auto"/>
            </w:tcBorders>
            <w:vAlign w:val="center"/>
          </w:tcPr>
          <w:p w14:paraId="3043F54C" w14:textId="51E555D1" w:rsidR="00A55C28" w:rsidRPr="00020D14" w:rsidRDefault="00A55C28" w:rsidP="00A55C28">
            <w:pPr>
              <w:jc w:val="center"/>
              <w:rPr>
                <w:rFonts w:ascii="GOST Common" w:hAnsi="GOST Common"/>
                <w:sz w:val="20"/>
                <w:szCs w:val="20"/>
              </w:rPr>
            </w:pPr>
            <w:r w:rsidRPr="00252FBC">
              <w:rPr>
                <w:rFonts w:ascii="GOST Common" w:hAnsi="GOST Common" w:cs="Arial"/>
                <w:sz w:val="16"/>
                <w:szCs w:val="16"/>
              </w:rPr>
              <w:t>Не подлежит установлению</w:t>
            </w:r>
          </w:p>
        </w:tc>
        <w:tc>
          <w:tcPr>
            <w:tcW w:w="423" w:type="pct"/>
            <w:tcBorders>
              <w:bottom w:val="single" w:sz="4" w:space="0" w:color="auto"/>
            </w:tcBorders>
            <w:vAlign w:val="center"/>
          </w:tcPr>
          <w:p w14:paraId="3A264126" w14:textId="0F407A33" w:rsidR="00A55C28" w:rsidRPr="00020D14" w:rsidRDefault="00A55C28" w:rsidP="00A55C28">
            <w:pPr>
              <w:jc w:val="center"/>
              <w:rPr>
                <w:rFonts w:ascii="GOST Common" w:hAnsi="GOST Common"/>
                <w:sz w:val="20"/>
                <w:szCs w:val="20"/>
              </w:rPr>
            </w:pPr>
            <w:r w:rsidRPr="00252FBC">
              <w:rPr>
                <w:rFonts w:ascii="GOST Common" w:hAnsi="GOST Common" w:cs="Arial"/>
                <w:sz w:val="16"/>
                <w:szCs w:val="16"/>
              </w:rPr>
              <w:t>Не подлежит установлению</w:t>
            </w:r>
          </w:p>
        </w:tc>
        <w:tc>
          <w:tcPr>
            <w:tcW w:w="775" w:type="pct"/>
            <w:tcBorders>
              <w:bottom w:val="single" w:sz="4" w:space="0" w:color="auto"/>
            </w:tcBorders>
            <w:vAlign w:val="center"/>
          </w:tcPr>
          <w:p w14:paraId="689E0ECB" w14:textId="1080568C" w:rsidR="00A55C28" w:rsidRPr="00020D14" w:rsidRDefault="00A55C28" w:rsidP="00A55C28">
            <w:pPr>
              <w:jc w:val="center"/>
              <w:rPr>
                <w:rFonts w:ascii="GOST Common" w:hAnsi="GOST Common"/>
                <w:sz w:val="20"/>
                <w:szCs w:val="20"/>
              </w:rPr>
            </w:pPr>
            <w:r w:rsidRPr="00252FBC">
              <w:rPr>
                <w:rFonts w:ascii="GOST Common" w:hAnsi="GOST Common" w:cs="Arial"/>
                <w:sz w:val="16"/>
                <w:szCs w:val="16"/>
              </w:rPr>
              <w:t>Не подлежит установлению</w:t>
            </w:r>
          </w:p>
        </w:tc>
        <w:tc>
          <w:tcPr>
            <w:tcW w:w="637" w:type="pct"/>
            <w:tcBorders>
              <w:bottom w:val="single" w:sz="4" w:space="0" w:color="auto"/>
            </w:tcBorders>
            <w:vAlign w:val="center"/>
          </w:tcPr>
          <w:p w14:paraId="12AA603C" w14:textId="54ECCB18" w:rsidR="00A55C28" w:rsidRPr="00020D14" w:rsidRDefault="00A55C28" w:rsidP="00A55C28">
            <w:pPr>
              <w:jc w:val="center"/>
              <w:rPr>
                <w:rFonts w:ascii="GOST Common" w:hAnsi="GOST Common"/>
                <w:sz w:val="20"/>
                <w:szCs w:val="20"/>
              </w:rPr>
            </w:pPr>
            <w:r w:rsidRPr="00252FBC">
              <w:rPr>
                <w:rFonts w:ascii="GOST Common" w:hAnsi="GOST Common" w:cs="Arial"/>
                <w:sz w:val="16"/>
                <w:szCs w:val="16"/>
              </w:rPr>
              <w:t>Не подлежит установлению</w:t>
            </w:r>
          </w:p>
        </w:tc>
        <w:tc>
          <w:tcPr>
            <w:tcW w:w="750" w:type="pct"/>
            <w:tcBorders>
              <w:bottom w:val="single" w:sz="4" w:space="0" w:color="auto"/>
            </w:tcBorders>
            <w:vAlign w:val="center"/>
          </w:tcPr>
          <w:p w14:paraId="2D3A9326" w14:textId="56B52267" w:rsidR="00A55C28" w:rsidRPr="00020D14" w:rsidRDefault="00A55C28" w:rsidP="00A55C28">
            <w:pPr>
              <w:jc w:val="center"/>
              <w:rPr>
                <w:rFonts w:ascii="GOST Common" w:hAnsi="GOST Common"/>
                <w:sz w:val="20"/>
                <w:szCs w:val="20"/>
              </w:rPr>
            </w:pPr>
            <w:r w:rsidRPr="00252FBC">
              <w:rPr>
                <w:rFonts w:ascii="GOST Common" w:hAnsi="GOST Common" w:cs="Arial"/>
                <w:sz w:val="16"/>
                <w:szCs w:val="16"/>
              </w:rPr>
              <w:t>Не подлежит установлению</w:t>
            </w:r>
          </w:p>
        </w:tc>
      </w:tr>
      <w:tr w:rsidR="00A55C28" w:rsidRPr="00020D14" w14:paraId="5FE6B748" w14:textId="77777777" w:rsidTr="00A55C28">
        <w:tc>
          <w:tcPr>
            <w:tcW w:w="1145" w:type="pct"/>
            <w:tcBorders>
              <w:bottom w:val="single" w:sz="4" w:space="0" w:color="auto"/>
            </w:tcBorders>
          </w:tcPr>
          <w:p w14:paraId="71E7C700" w14:textId="77777777" w:rsidR="00A55C28" w:rsidRPr="00020D14" w:rsidRDefault="00A55C28" w:rsidP="00A55C28">
            <w:pPr>
              <w:rPr>
                <w:rFonts w:ascii="GOST Common" w:hAnsi="GOST Common" w:cs="Arial"/>
                <w:sz w:val="20"/>
                <w:szCs w:val="20"/>
              </w:rPr>
            </w:pPr>
            <w:r w:rsidRPr="00020D14">
              <w:rPr>
                <w:rFonts w:ascii="GOST Common" w:hAnsi="GOST Common" w:cs="Arial"/>
                <w:sz w:val="20"/>
                <w:szCs w:val="20"/>
                <w:shd w:val="clear" w:color="auto" w:fill="FFFFFF"/>
              </w:rPr>
              <w:t>Общее пользование водными объектами (код 11.1)</w:t>
            </w:r>
          </w:p>
        </w:tc>
        <w:tc>
          <w:tcPr>
            <w:tcW w:w="411" w:type="pct"/>
            <w:tcBorders>
              <w:bottom w:val="single" w:sz="4" w:space="0" w:color="auto"/>
            </w:tcBorders>
            <w:vAlign w:val="center"/>
          </w:tcPr>
          <w:p w14:paraId="63CA3F10" w14:textId="077AEDB3" w:rsidR="00A55C28" w:rsidRPr="00020D14" w:rsidRDefault="00A55C28" w:rsidP="00A55C28">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447" w:type="pct"/>
            <w:gridSpan w:val="2"/>
            <w:tcBorders>
              <w:bottom w:val="single" w:sz="4" w:space="0" w:color="auto"/>
            </w:tcBorders>
            <w:vAlign w:val="center"/>
          </w:tcPr>
          <w:p w14:paraId="60E23096" w14:textId="47EE7FC7" w:rsidR="00A55C28" w:rsidRPr="00020D14" w:rsidRDefault="00A55C28" w:rsidP="00A55C28">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412" w:type="pct"/>
            <w:tcBorders>
              <w:bottom w:val="single" w:sz="4" w:space="0" w:color="auto"/>
            </w:tcBorders>
            <w:vAlign w:val="center"/>
          </w:tcPr>
          <w:p w14:paraId="606EDA49" w14:textId="20CB3E3F" w:rsidR="00A55C28" w:rsidRPr="00020D14" w:rsidRDefault="00A55C28" w:rsidP="00A55C28">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423" w:type="pct"/>
            <w:tcBorders>
              <w:bottom w:val="single" w:sz="4" w:space="0" w:color="auto"/>
            </w:tcBorders>
            <w:vAlign w:val="center"/>
          </w:tcPr>
          <w:p w14:paraId="17B8FCA9" w14:textId="4C446786" w:rsidR="00A55C28" w:rsidRPr="00020D14" w:rsidRDefault="00A55C28" w:rsidP="00A55C28">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775" w:type="pct"/>
            <w:tcBorders>
              <w:bottom w:val="single" w:sz="4" w:space="0" w:color="auto"/>
            </w:tcBorders>
            <w:vAlign w:val="center"/>
          </w:tcPr>
          <w:p w14:paraId="2EC1A694" w14:textId="12EEE338" w:rsidR="00A55C28" w:rsidRPr="00020D14" w:rsidRDefault="00A55C28" w:rsidP="00A55C28">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637" w:type="pct"/>
            <w:tcBorders>
              <w:bottom w:val="single" w:sz="4" w:space="0" w:color="auto"/>
            </w:tcBorders>
            <w:vAlign w:val="center"/>
          </w:tcPr>
          <w:p w14:paraId="562044AB" w14:textId="2A476CE5" w:rsidR="00A55C28" w:rsidRPr="00020D14" w:rsidRDefault="00A55C28" w:rsidP="00A55C28">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750" w:type="pct"/>
            <w:tcBorders>
              <w:bottom w:val="single" w:sz="4" w:space="0" w:color="auto"/>
            </w:tcBorders>
            <w:vAlign w:val="center"/>
          </w:tcPr>
          <w:p w14:paraId="2EF74A36" w14:textId="7ADB812A" w:rsidR="00A55C28" w:rsidRPr="00020D14" w:rsidRDefault="00A55C28" w:rsidP="00A55C28">
            <w:pPr>
              <w:jc w:val="center"/>
              <w:rPr>
                <w:rFonts w:ascii="GOST Common" w:hAnsi="GOST Common"/>
                <w:sz w:val="20"/>
                <w:szCs w:val="20"/>
              </w:rPr>
            </w:pPr>
            <w:r w:rsidRPr="00D73FEB">
              <w:rPr>
                <w:rFonts w:ascii="GOST Common" w:hAnsi="GOST Common" w:cs="Arial"/>
                <w:sz w:val="16"/>
                <w:szCs w:val="16"/>
              </w:rPr>
              <w:t>Не подлежит установлению</w:t>
            </w:r>
          </w:p>
        </w:tc>
      </w:tr>
      <w:tr w:rsidR="00020D14" w:rsidRPr="00020D14" w14:paraId="220D6DDA" w14:textId="77777777" w:rsidTr="007F4F47">
        <w:tc>
          <w:tcPr>
            <w:tcW w:w="5000" w:type="pct"/>
            <w:gridSpan w:val="9"/>
            <w:shd w:val="clear" w:color="auto" w:fill="F2F2F2"/>
          </w:tcPr>
          <w:p w14:paraId="311231CE" w14:textId="206B4CE9" w:rsidR="00310E44" w:rsidRPr="00020D14" w:rsidRDefault="00310E44" w:rsidP="007F4F47">
            <w:pPr>
              <w:jc w:val="center"/>
              <w:rPr>
                <w:rFonts w:ascii="GOST Common" w:hAnsi="GOST Common"/>
                <w:i/>
                <w:sz w:val="20"/>
                <w:szCs w:val="20"/>
              </w:rPr>
            </w:pPr>
            <w:r w:rsidRPr="00020D14">
              <w:rPr>
                <w:rFonts w:ascii="GOST Common" w:hAnsi="GOST Common"/>
                <w:i/>
                <w:sz w:val="20"/>
                <w:szCs w:val="20"/>
              </w:rPr>
              <w:t>Условно разрешенные виды использования</w:t>
            </w:r>
            <w:r w:rsidR="00F45FB6">
              <w:rPr>
                <w:rFonts w:ascii="GOST Common" w:hAnsi="GOST Common"/>
                <w:i/>
                <w:sz w:val="20"/>
                <w:szCs w:val="20"/>
              </w:rPr>
              <w:t xml:space="preserve"> – не установлены</w:t>
            </w:r>
          </w:p>
        </w:tc>
      </w:tr>
      <w:tr w:rsidR="00F45FB6" w:rsidRPr="00020D14" w14:paraId="10BE2493" w14:textId="77777777" w:rsidTr="007F4F47">
        <w:trPr>
          <w:trHeight w:val="225"/>
        </w:trPr>
        <w:tc>
          <w:tcPr>
            <w:tcW w:w="5000" w:type="pct"/>
            <w:gridSpan w:val="9"/>
            <w:tcBorders>
              <w:left w:val="nil"/>
              <w:bottom w:val="nil"/>
              <w:right w:val="nil"/>
            </w:tcBorders>
            <w:vAlign w:val="center"/>
          </w:tcPr>
          <w:p w14:paraId="54F687A2" w14:textId="7335BE1B" w:rsidR="00F45FB6" w:rsidRPr="00020D14" w:rsidRDefault="00F45FB6" w:rsidP="00F45FB6">
            <w:pPr>
              <w:jc w:val="both"/>
              <w:rPr>
                <w:rFonts w:ascii="GOST Common" w:hAnsi="GOST Common"/>
                <w:i/>
                <w:sz w:val="14"/>
                <w:szCs w:val="14"/>
              </w:rPr>
            </w:pPr>
          </w:p>
        </w:tc>
      </w:tr>
    </w:tbl>
    <w:p w14:paraId="0A51319E" w14:textId="77777777" w:rsidR="00A55C28" w:rsidRDefault="00A55C28">
      <w:pPr>
        <w:rPr>
          <w:rFonts w:ascii="GOST Common" w:hAnsi="GOST Common"/>
          <w:b/>
          <w:bCs/>
          <w:iCs/>
          <w:sz w:val="28"/>
          <w:szCs w:val="28"/>
          <w:lang w:eastAsia="ru-RU"/>
        </w:rPr>
      </w:pPr>
      <w:r>
        <w:rPr>
          <w:rFonts w:ascii="GOST Common" w:hAnsi="GOST Common"/>
          <w:i/>
          <w:lang w:eastAsia="ru-RU"/>
        </w:rPr>
        <w:br w:type="page"/>
      </w:r>
    </w:p>
    <w:p w14:paraId="6B65385E" w14:textId="4F04BACF" w:rsidR="00A55C28" w:rsidRPr="00020D14" w:rsidRDefault="00A55C28" w:rsidP="00A55C28">
      <w:pPr>
        <w:jc w:val="center"/>
        <w:rPr>
          <w:rFonts w:ascii="GOST Common" w:hAnsi="GOST Common"/>
          <w:b/>
          <w:u w:val="single"/>
        </w:rPr>
      </w:pPr>
      <w:r w:rsidRPr="00020D14">
        <w:rPr>
          <w:rFonts w:ascii="GOST Common" w:hAnsi="GOST Common"/>
          <w:u w:val="single"/>
          <w:shd w:val="clear" w:color="auto" w:fill="FFFFFF"/>
        </w:rPr>
        <w:lastRenderedPageBreak/>
        <w:t>Зона озелененных территорий общего пользования</w:t>
      </w:r>
      <w:r w:rsidRPr="00020D14">
        <w:rPr>
          <w:rFonts w:ascii="GOST Common" w:hAnsi="GOST Common"/>
          <w:u w:val="single"/>
        </w:rPr>
        <w:t xml:space="preserve"> (Р-2</w:t>
      </w:r>
      <w:r>
        <w:rPr>
          <w:rFonts w:ascii="GOST Common" w:hAnsi="GOST Common"/>
          <w:u w:val="single"/>
        </w:rPr>
        <w:t>(2</w:t>
      </w:r>
      <w:r w:rsidRPr="00020D14">
        <w:rPr>
          <w:rFonts w:ascii="GOST Common" w:hAnsi="GOST Common"/>
          <w:u w:val="single"/>
        </w:rPr>
        <w:t>)</w:t>
      </w:r>
      <w:r>
        <w:rPr>
          <w:rFonts w:ascii="GOST Common" w:hAnsi="GOST Common"/>
          <w:u w:val="single"/>
        </w:rPr>
        <w:t>)</w:t>
      </w:r>
    </w:p>
    <w:p w14:paraId="2530698F" w14:textId="15BED74E" w:rsidR="00A55C28" w:rsidRPr="00020D14" w:rsidRDefault="00A55C28" w:rsidP="00A55C28">
      <w:pPr>
        <w:keepNext/>
        <w:keepLines/>
        <w:ind w:left="720"/>
        <w:jc w:val="right"/>
        <w:rPr>
          <w:rFonts w:ascii="GOST Common" w:hAnsi="GOST Common"/>
          <w:spacing w:val="-13"/>
        </w:rPr>
      </w:pPr>
      <w:r>
        <w:rPr>
          <w:rFonts w:ascii="GOST Common" w:hAnsi="GOST Common"/>
          <w:spacing w:val="-13"/>
        </w:rPr>
        <w:t>Таблица 2</w:t>
      </w:r>
      <w:r w:rsidR="00A92EDF">
        <w:rPr>
          <w:rFonts w:ascii="GOST Common" w:hAnsi="GOST Common"/>
          <w:spacing w:val="-13"/>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27"/>
        <w:gridCol w:w="15"/>
        <w:gridCol w:w="1320"/>
        <w:gridCol w:w="1230"/>
        <w:gridCol w:w="1263"/>
        <w:gridCol w:w="2314"/>
        <w:gridCol w:w="1902"/>
        <w:gridCol w:w="2239"/>
      </w:tblGrid>
      <w:tr w:rsidR="00A55C28" w:rsidRPr="00020D14" w14:paraId="372F280F" w14:textId="77777777" w:rsidTr="006253C7">
        <w:trPr>
          <w:tblHeader/>
        </w:trPr>
        <w:tc>
          <w:tcPr>
            <w:tcW w:w="1145" w:type="pct"/>
            <w:vMerge w:val="restart"/>
            <w:shd w:val="clear" w:color="auto" w:fill="D9D9D9"/>
            <w:vAlign w:val="center"/>
          </w:tcPr>
          <w:p w14:paraId="4D4E4CB8" w14:textId="77777777" w:rsidR="00A55C28" w:rsidRPr="00020D14" w:rsidRDefault="00A55C28" w:rsidP="006253C7">
            <w:pPr>
              <w:jc w:val="center"/>
              <w:rPr>
                <w:rFonts w:ascii="GOST Common" w:hAnsi="GOST Common"/>
                <w:sz w:val="20"/>
                <w:szCs w:val="20"/>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693" w:type="pct"/>
            <w:gridSpan w:val="5"/>
            <w:shd w:val="clear" w:color="auto" w:fill="D9D9D9"/>
            <w:vAlign w:val="center"/>
          </w:tcPr>
          <w:p w14:paraId="4FE20A68" w14:textId="77777777" w:rsidR="00A55C28" w:rsidRPr="00020D14" w:rsidRDefault="00A55C28" w:rsidP="006253C7">
            <w:pPr>
              <w:jc w:val="center"/>
              <w:rPr>
                <w:rFonts w:ascii="GOST Common" w:hAnsi="GOST Common"/>
                <w:sz w:val="20"/>
                <w:szCs w:val="20"/>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75" w:type="pct"/>
            <w:vMerge w:val="restart"/>
            <w:shd w:val="clear" w:color="auto" w:fill="D9D9D9"/>
            <w:vAlign w:val="center"/>
          </w:tcPr>
          <w:p w14:paraId="2DB61046" w14:textId="77777777" w:rsidR="00A55C28" w:rsidRPr="00020D14" w:rsidRDefault="00A55C28" w:rsidP="006253C7">
            <w:pPr>
              <w:jc w:val="center"/>
              <w:rPr>
                <w:rFonts w:ascii="GOST Common" w:hAnsi="GOST Common"/>
                <w:sz w:val="20"/>
                <w:szCs w:val="20"/>
              </w:rPr>
            </w:pPr>
            <w:r w:rsidRPr="00020D14">
              <w:rPr>
                <w:rFonts w:ascii="GOST Common" w:hAnsi="GOST Common" w:cs="Arial"/>
                <w:sz w:val="20"/>
                <w:szCs w:val="20"/>
              </w:rPr>
              <w:t>Предельное количество надземных этажей</w:t>
            </w:r>
          </w:p>
        </w:tc>
        <w:tc>
          <w:tcPr>
            <w:tcW w:w="637" w:type="pct"/>
            <w:vMerge w:val="restart"/>
            <w:shd w:val="clear" w:color="auto" w:fill="D9D9D9"/>
            <w:vAlign w:val="center"/>
          </w:tcPr>
          <w:p w14:paraId="3C9B14C3" w14:textId="77777777" w:rsidR="00A55C28" w:rsidRPr="00020D14" w:rsidRDefault="00A55C28" w:rsidP="006253C7">
            <w:pPr>
              <w:jc w:val="center"/>
              <w:rPr>
                <w:rFonts w:ascii="GOST Common" w:hAnsi="GOST Common"/>
                <w:sz w:val="20"/>
                <w:szCs w:val="20"/>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0" w:type="pct"/>
            <w:vMerge w:val="restart"/>
            <w:shd w:val="clear" w:color="auto" w:fill="D9D9D9"/>
            <w:vAlign w:val="center"/>
          </w:tcPr>
          <w:p w14:paraId="247853AF" w14:textId="77777777" w:rsidR="00A55C28" w:rsidRPr="00020D14" w:rsidRDefault="00A55C28" w:rsidP="006253C7">
            <w:pPr>
              <w:jc w:val="center"/>
              <w:rPr>
                <w:rFonts w:ascii="GOST Common" w:hAnsi="GOST Common"/>
                <w:sz w:val="20"/>
                <w:szCs w:val="20"/>
              </w:rPr>
            </w:pPr>
            <w:r w:rsidRPr="00020D14">
              <w:rPr>
                <w:rFonts w:ascii="GOST Common" w:hAnsi="GOST Common" w:cs="Arial"/>
                <w:sz w:val="20"/>
                <w:szCs w:val="20"/>
              </w:rPr>
              <w:t>Максимальный процент застройки в границах земельного участка, %</w:t>
            </w:r>
          </w:p>
        </w:tc>
      </w:tr>
      <w:tr w:rsidR="00A55C28" w:rsidRPr="00020D14" w14:paraId="4CD62FF1" w14:textId="77777777" w:rsidTr="006253C7">
        <w:trPr>
          <w:tblHeader/>
        </w:trPr>
        <w:tc>
          <w:tcPr>
            <w:tcW w:w="1145" w:type="pct"/>
            <w:vMerge/>
            <w:vAlign w:val="center"/>
          </w:tcPr>
          <w:p w14:paraId="272085DE" w14:textId="77777777" w:rsidR="00A55C28" w:rsidRPr="00020D14" w:rsidRDefault="00A55C28" w:rsidP="006253C7">
            <w:pPr>
              <w:jc w:val="center"/>
              <w:rPr>
                <w:rFonts w:ascii="GOST Common" w:hAnsi="GOST Common"/>
                <w:sz w:val="20"/>
                <w:szCs w:val="20"/>
              </w:rPr>
            </w:pPr>
          </w:p>
        </w:tc>
        <w:tc>
          <w:tcPr>
            <w:tcW w:w="858" w:type="pct"/>
            <w:gridSpan w:val="3"/>
            <w:shd w:val="clear" w:color="auto" w:fill="D9D9D9"/>
            <w:vAlign w:val="center"/>
          </w:tcPr>
          <w:p w14:paraId="25BC54E4" w14:textId="77777777" w:rsidR="00A55C28" w:rsidRPr="00020D14" w:rsidRDefault="00A55C28" w:rsidP="006253C7">
            <w:pPr>
              <w:jc w:val="center"/>
              <w:rPr>
                <w:rFonts w:ascii="GOST Common" w:hAnsi="GOST Common"/>
                <w:sz w:val="20"/>
                <w:szCs w:val="20"/>
              </w:rPr>
            </w:pPr>
            <w:r w:rsidRPr="00020D14">
              <w:rPr>
                <w:rFonts w:ascii="GOST Common" w:hAnsi="GOST Common"/>
                <w:sz w:val="20"/>
                <w:szCs w:val="20"/>
              </w:rPr>
              <w:t>Площадь, кв.м</w:t>
            </w:r>
          </w:p>
        </w:tc>
        <w:tc>
          <w:tcPr>
            <w:tcW w:w="835" w:type="pct"/>
            <w:gridSpan w:val="2"/>
            <w:shd w:val="clear" w:color="auto" w:fill="D9D9D9"/>
            <w:vAlign w:val="center"/>
          </w:tcPr>
          <w:p w14:paraId="45116DFE" w14:textId="77777777" w:rsidR="00A55C28" w:rsidRPr="00020D14" w:rsidRDefault="00A55C28" w:rsidP="006253C7">
            <w:pPr>
              <w:jc w:val="center"/>
              <w:rPr>
                <w:rFonts w:ascii="GOST Common" w:hAnsi="GOST Common"/>
                <w:sz w:val="20"/>
                <w:szCs w:val="20"/>
              </w:rPr>
            </w:pPr>
            <w:r w:rsidRPr="00020D14">
              <w:rPr>
                <w:rFonts w:ascii="GOST Common" w:hAnsi="GOST Common"/>
                <w:sz w:val="20"/>
                <w:szCs w:val="20"/>
              </w:rPr>
              <w:t>Размер, м</w:t>
            </w:r>
          </w:p>
        </w:tc>
        <w:tc>
          <w:tcPr>
            <w:tcW w:w="775" w:type="pct"/>
            <w:vMerge/>
          </w:tcPr>
          <w:p w14:paraId="48B587D5" w14:textId="77777777" w:rsidR="00A55C28" w:rsidRPr="00020D14" w:rsidRDefault="00A55C28" w:rsidP="006253C7">
            <w:pPr>
              <w:jc w:val="both"/>
              <w:rPr>
                <w:rFonts w:ascii="GOST Common" w:hAnsi="GOST Common"/>
                <w:sz w:val="20"/>
                <w:szCs w:val="20"/>
              </w:rPr>
            </w:pPr>
          </w:p>
        </w:tc>
        <w:tc>
          <w:tcPr>
            <w:tcW w:w="637" w:type="pct"/>
            <w:vMerge/>
          </w:tcPr>
          <w:p w14:paraId="7728D90E" w14:textId="77777777" w:rsidR="00A55C28" w:rsidRPr="00020D14" w:rsidRDefault="00A55C28" w:rsidP="006253C7">
            <w:pPr>
              <w:jc w:val="both"/>
              <w:rPr>
                <w:rFonts w:ascii="GOST Common" w:hAnsi="GOST Common"/>
                <w:sz w:val="20"/>
                <w:szCs w:val="20"/>
              </w:rPr>
            </w:pPr>
          </w:p>
        </w:tc>
        <w:tc>
          <w:tcPr>
            <w:tcW w:w="750" w:type="pct"/>
            <w:vMerge/>
          </w:tcPr>
          <w:p w14:paraId="751BF6C1" w14:textId="77777777" w:rsidR="00A55C28" w:rsidRPr="00020D14" w:rsidRDefault="00A55C28" w:rsidP="006253C7">
            <w:pPr>
              <w:jc w:val="both"/>
              <w:rPr>
                <w:rFonts w:ascii="GOST Common" w:hAnsi="GOST Common"/>
                <w:sz w:val="20"/>
                <w:szCs w:val="20"/>
              </w:rPr>
            </w:pPr>
          </w:p>
        </w:tc>
      </w:tr>
      <w:tr w:rsidR="00A55C28" w:rsidRPr="00020D14" w14:paraId="0CCF2856" w14:textId="77777777" w:rsidTr="006253C7">
        <w:trPr>
          <w:tblHeader/>
        </w:trPr>
        <w:tc>
          <w:tcPr>
            <w:tcW w:w="1145" w:type="pct"/>
            <w:vMerge/>
            <w:vAlign w:val="center"/>
          </w:tcPr>
          <w:p w14:paraId="4FFA04B2" w14:textId="77777777" w:rsidR="00A55C28" w:rsidRPr="00020D14" w:rsidRDefault="00A55C28" w:rsidP="006253C7">
            <w:pPr>
              <w:jc w:val="center"/>
              <w:rPr>
                <w:rFonts w:ascii="GOST Common" w:hAnsi="GOST Common"/>
                <w:sz w:val="20"/>
                <w:szCs w:val="20"/>
              </w:rPr>
            </w:pPr>
          </w:p>
        </w:tc>
        <w:tc>
          <w:tcPr>
            <w:tcW w:w="416" w:type="pct"/>
            <w:gridSpan w:val="2"/>
            <w:shd w:val="clear" w:color="auto" w:fill="D9D9D9"/>
            <w:vAlign w:val="center"/>
          </w:tcPr>
          <w:p w14:paraId="4592F9D4" w14:textId="77777777" w:rsidR="00A55C28" w:rsidRPr="00020D14" w:rsidRDefault="00A55C28" w:rsidP="006253C7">
            <w:pPr>
              <w:jc w:val="center"/>
              <w:rPr>
                <w:rFonts w:ascii="GOST Common" w:hAnsi="GOST Common"/>
                <w:sz w:val="20"/>
                <w:szCs w:val="20"/>
              </w:rPr>
            </w:pPr>
            <w:r w:rsidRPr="00020D14">
              <w:rPr>
                <w:rFonts w:ascii="GOST Common" w:hAnsi="GOST Common"/>
                <w:sz w:val="20"/>
                <w:szCs w:val="20"/>
              </w:rPr>
              <w:t>минимум</w:t>
            </w:r>
          </w:p>
        </w:tc>
        <w:tc>
          <w:tcPr>
            <w:tcW w:w="442" w:type="pct"/>
            <w:shd w:val="clear" w:color="auto" w:fill="D9D9D9"/>
            <w:vAlign w:val="center"/>
          </w:tcPr>
          <w:p w14:paraId="328719B3" w14:textId="77777777" w:rsidR="00A55C28" w:rsidRPr="00020D14" w:rsidRDefault="00A55C28" w:rsidP="006253C7">
            <w:pPr>
              <w:jc w:val="center"/>
              <w:rPr>
                <w:rFonts w:ascii="GOST Common" w:hAnsi="GOST Common"/>
                <w:sz w:val="20"/>
                <w:szCs w:val="20"/>
              </w:rPr>
            </w:pPr>
            <w:r w:rsidRPr="00020D14">
              <w:rPr>
                <w:rFonts w:ascii="GOST Common" w:hAnsi="GOST Common"/>
                <w:sz w:val="20"/>
                <w:szCs w:val="20"/>
              </w:rPr>
              <w:t>максимум</w:t>
            </w:r>
          </w:p>
        </w:tc>
        <w:tc>
          <w:tcPr>
            <w:tcW w:w="412" w:type="pct"/>
            <w:shd w:val="clear" w:color="auto" w:fill="D9D9D9"/>
            <w:vAlign w:val="center"/>
          </w:tcPr>
          <w:p w14:paraId="03F1C026" w14:textId="77777777" w:rsidR="00A55C28" w:rsidRPr="00020D14" w:rsidRDefault="00A55C28" w:rsidP="006253C7">
            <w:pPr>
              <w:jc w:val="center"/>
              <w:rPr>
                <w:rFonts w:ascii="GOST Common" w:hAnsi="GOST Common"/>
                <w:sz w:val="20"/>
                <w:szCs w:val="20"/>
              </w:rPr>
            </w:pPr>
            <w:r w:rsidRPr="00020D14">
              <w:rPr>
                <w:rFonts w:ascii="GOST Common" w:hAnsi="GOST Common"/>
                <w:sz w:val="20"/>
                <w:szCs w:val="20"/>
              </w:rPr>
              <w:t>минимум</w:t>
            </w:r>
          </w:p>
        </w:tc>
        <w:tc>
          <w:tcPr>
            <w:tcW w:w="423" w:type="pct"/>
            <w:shd w:val="clear" w:color="auto" w:fill="D9D9D9"/>
            <w:vAlign w:val="center"/>
          </w:tcPr>
          <w:p w14:paraId="6C65164B" w14:textId="77777777" w:rsidR="00A55C28" w:rsidRPr="00020D14" w:rsidRDefault="00A55C28" w:rsidP="006253C7">
            <w:pPr>
              <w:jc w:val="center"/>
              <w:rPr>
                <w:rFonts w:ascii="GOST Common" w:hAnsi="GOST Common"/>
                <w:sz w:val="20"/>
                <w:szCs w:val="20"/>
              </w:rPr>
            </w:pPr>
            <w:r w:rsidRPr="00020D14">
              <w:rPr>
                <w:rFonts w:ascii="GOST Common" w:hAnsi="GOST Common"/>
                <w:sz w:val="20"/>
                <w:szCs w:val="20"/>
              </w:rPr>
              <w:t>максимум</w:t>
            </w:r>
          </w:p>
        </w:tc>
        <w:tc>
          <w:tcPr>
            <w:tcW w:w="775" w:type="pct"/>
            <w:vMerge/>
          </w:tcPr>
          <w:p w14:paraId="7D1526B1" w14:textId="77777777" w:rsidR="00A55C28" w:rsidRPr="00020D14" w:rsidRDefault="00A55C28" w:rsidP="006253C7">
            <w:pPr>
              <w:jc w:val="both"/>
              <w:rPr>
                <w:rFonts w:ascii="GOST Common" w:hAnsi="GOST Common"/>
                <w:sz w:val="20"/>
                <w:szCs w:val="20"/>
              </w:rPr>
            </w:pPr>
          </w:p>
        </w:tc>
        <w:tc>
          <w:tcPr>
            <w:tcW w:w="637" w:type="pct"/>
            <w:vMerge/>
          </w:tcPr>
          <w:p w14:paraId="2F7A406C" w14:textId="77777777" w:rsidR="00A55C28" w:rsidRPr="00020D14" w:rsidRDefault="00A55C28" w:rsidP="006253C7">
            <w:pPr>
              <w:jc w:val="both"/>
              <w:rPr>
                <w:rFonts w:ascii="GOST Common" w:hAnsi="GOST Common"/>
                <w:sz w:val="20"/>
                <w:szCs w:val="20"/>
              </w:rPr>
            </w:pPr>
          </w:p>
        </w:tc>
        <w:tc>
          <w:tcPr>
            <w:tcW w:w="750" w:type="pct"/>
            <w:vMerge/>
          </w:tcPr>
          <w:p w14:paraId="00064D46" w14:textId="77777777" w:rsidR="00A55C28" w:rsidRPr="00020D14" w:rsidRDefault="00A55C28" w:rsidP="006253C7">
            <w:pPr>
              <w:jc w:val="both"/>
              <w:rPr>
                <w:rFonts w:ascii="GOST Common" w:hAnsi="GOST Common"/>
                <w:sz w:val="20"/>
                <w:szCs w:val="20"/>
              </w:rPr>
            </w:pPr>
          </w:p>
        </w:tc>
      </w:tr>
      <w:tr w:rsidR="00A55C28" w:rsidRPr="00020D14" w14:paraId="16BE19FC" w14:textId="77777777" w:rsidTr="006253C7">
        <w:tc>
          <w:tcPr>
            <w:tcW w:w="5000" w:type="pct"/>
            <w:gridSpan w:val="9"/>
            <w:shd w:val="clear" w:color="auto" w:fill="F2F2F2"/>
          </w:tcPr>
          <w:p w14:paraId="024B1DAD" w14:textId="77777777" w:rsidR="00A55C28" w:rsidRPr="00020D14" w:rsidRDefault="00A55C28" w:rsidP="006253C7">
            <w:pPr>
              <w:jc w:val="center"/>
              <w:rPr>
                <w:rFonts w:ascii="GOST Common" w:hAnsi="GOST Common"/>
                <w:sz w:val="20"/>
                <w:szCs w:val="20"/>
              </w:rPr>
            </w:pPr>
            <w:r w:rsidRPr="00020D14">
              <w:rPr>
                <w:rFonts w:ascii="GOST Common" w:hAnsi="GOST Common"/>
                <w:i/>
                <w:sz w:val="20"/>
                <w:szCs w:val="20"/>
              </w:rPr>
              <w:t>Основные виды разрешенного использования</w:t>
            </w:r>
          </w:p>
        </w:tc>
      </w:tr>
      <w:tr w:rsidR="00A55C28" w:rsidRPr="00020D14" w14:paraId="7430DCCF" w14:textId="77777777" w:rsidTr="00A55C28">
        <w:tc>
          <w:tcPr>
            <w:tcW w:w="1145" w:type="pct"/>
            <w:vAlign w:val="center"/>
          </w:tcPr>
          <w:p w14:paraId="15F7994F" w14:textId="77777777" w:rsidR="00A55C28" w:rsidRPr="00020D14" w:rsidRDefault="00A55C28" w:rsidP="00A55C28">
            <w:pPr>
              <w:rPr>
                <w:rFonts w:ascii="GOST Common" w:hAnsi="GOST Common"/>
                <w:sz w:val="20"/>
                <w:szCs w:val="20"/>
              </w:rPr>
            </w:pPr>
            <w:r w:rsidRPr="00020D14">
              <w:rPr>
                <w:rFonts w:ascii="GOST Common" w:hAnsi="GOST Common"/>
                <w:sz w:val="20"/>
                <w:szCs w:val="20"/>
              </w:rPr>
              <w:t>Улично-дорожная сеть (код 12.0.1)</w:t>
            </w:r>
            <w:r w:rsidRPr="00020D14">
              <w:rPr>
                <w:rStyle w:val="ab"/>
                <w:rFonts w:ascii="GOST Common" w:hAnsi="GOST Common"/>
                <w:sz w:val="20"/>
                <w:szCs w:val="20"/>
              </w:rPr>
              <w:footnoteReference w:id="35"/>
            </w:r>
          </w:p>
        </w:tc>
        <w:tc>
          <w:tcPr>
            <w:tcW w:w="411" w:type="pct"/>
            <w:vAlign w:val="center"/>
          </w:tcPr>
          <w:p w14:paraId="56C12BEE"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47" w:type="pct"/>
            <w:gridSpan w:val="2"/>
            <w:vAlign w:val="center"/>
          </w:tcPr>
          <w:p w14:paraId="4BBF3500"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12" w:type="pct"/>
            <w:vAlign w:val="center"/>
          </w:tcPr>
          <w:p w14:paraId="01612C14"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23" w:type="pct"/>
            <w:vAlign w:val="center"/>
          </w:tcPr>
          <w:p w14:paraId="07E49E09"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775" w:type="pct"/>
            <w:vAlign w:val="center"/>
          </w:tcPr>
          <w:p w14:paraId="688F7D89"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637" w:type="pct"/>
            <w:vAlign w:val="center"/>
          </w:tcPr>
          <w:p w14:paraId="63CFD3EF"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750" w:type="pct"/>
            <w:vAlign w:val="center"/>
          </w:tcPr>
          <w:p w14:paraId="37027435" w14:textId="77777777" w:rsidR="00A55C28" w:rsidRPr="00020D14" w:rsidRDefault="00A55C28" w:rsidP="006253C7">
            <w:pPr>
              <w:jc w:val="center"/>
              <w:rPr>
                <w:rFonts w:ascii="GOST Common" w:hAnsi="GOST Common"/>
                <w:sz w:val="20"/>
                <w:szCs w:val="20"/>
              </w:rPr>
            </w:pPr>
            <w:r w:rsidRPr="00B07DC4">
              <w:rPr>
                <w:rFonts w:ascii="GOST Common" w:hAnsi="GOST Common" w:cs="Arial"/>
                <w:sz w:val="16"/>
                <w:szCs w:val="16"/>
              </w:rPr>
              <w:t>Не подлежит установлению</w:t>
            </w:r>
          </w:p>
        </w:tc>
      </w:tr>
      <w:tr w:rsidR="00A55C28" w:rsidRPr="00020D14" w14:paraId="6327EA4A" w14:textId="77777777" w:rsidTr="00A55C28">
        <w:tc>
          <w:tcPr>
            <w:tcW w:w="1145" w:type="pct"/>
            <w:vAlign w:val="center"/>
          </w:tcPr>
          <w:p w14:paraId="1193DCF3" w14:textId="77777777" w:rsidR="00A55C28" w:rsidRPr="00020D14" w:rsidRDefault="00A55C28" w:rsidP="00A55C28">
            <w:pPr>
              <w:rPr>
                <w:rFonts w:ascii="GOST Common" w:hAnsi="GOST Common" w:cs="Arial"/>
                <w:sz w:val="20"/>
                <w:szCs w:val="20"/>
                <w:lang w:eastAsia="ru-RU"/>
              </w:rPr>
            </w:pPr>
            <w:r w:rsidRPr="00020D14">
              <w:rPr>
                <w:rFonts w:ascii="GOST Common" w:hAnsi="GOST Common" w:cs="Arial"/>
                <w:sz w:val="20"/>
                <w:szCs w:val="20"/>
                <w:lang w:eastAsia="ru-RU"/>
              </w:rPr>
              <w:t xml:space="preserve">Благоустройство территории </w:t>
            </w:r>
          </w:p>
          <w:p w14:paraId="7090118B" w14:textId="77777777" w:rsidR="00A55C28" w:rsidRPr="00020D14" w:rsidRDefault="00A55C28" w:rsidP="00A55C28">
            <w:pPr>
              <w:rPr>
                <w:rFonts w:ascii="GOST Common" w:hAnsi="GOST Common"/>
                <w:sz w:val="20"/>
                <w:szCs w:val="20"/>
              </w:rPr>
            </w:pPr>
            <w:r w:rsidRPr="00020D14">
              <w:rPr>
                <w:rFonts w:ascii="GOST Common" w:hAnsi="GOST Common"/>
                <w:sz w:val="20"/>
                <w:szCs w:val="20"/>
              </w:rPr>
              <w:t>(код 12.0.2)</w:t>
            </w:r>
          </w:p>
        </w:tc>
        <w:tc>
          <w:tcPr>
            <w:tcW w:w="411" w:type="pct"/>
            <w:vAlign w:val="center"/>
          </w:tcPr>
          <w:p w14:paraId="61FDF555"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47" w:type="pct"/>
            <w:gridSpan w:val="2"/>
            <w:vAlign w:val="center"/>
          </w:tcPr>
          <w:p w14:paraId="66B9B730"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12" w:type="pct"/>
            <w:vAlign w:val="center"/>
          </w:tcPr>
          <w:p w14:paraId="7DB58932"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423" w:type="pct"/>
            <w:vAlign w:val="center"/>
          </w:tcPr>
          <w:p w14:paraId="385D3E6C"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775" w:type="pct"/>
            <w:vAlign w:val="center"/>
          </w:tcPr>
          <w:p w14:paraId="6C30876E"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637" w:type="pct"/>
            <w:vAlign w:val="center"/>
          </w:tcPr>
          <w:p w14:paraId="1CC86AC5" w14:textId="77777777" w:rsidR="00A55C28" w:rsidRPr="00020D14" w:rsidRDefault="00A55C28" w:rsidP="006253C7">
            <w:pPr>
              <w:jc w:val="center"/>
              <w:rPr>
                <w:rFonts w:ascii="GOST Common" w:hAnsi="GOST Common"/>
                <w:sz w:val="20"/>
                <w:szCs w:val="20"/>
              </w:rPr>
            </w:pPr>
            <w:r w:rsidRPr="00333B93">
              <w:rPr>
                <w:rFonts w:ascii="GOST Common" w:hAnsi="GOST Common" w:cs="Arial"/>
                <w:sz w:val="16"/>
                <w:szCs w:val="16"/>
              </w:rPr>
              <w:t>Не подлежит установлению</w:t>
            </w:r>
          </w:p>
        </w:tc>
        <w:tc>
          <w:tcPr>
            <w:tcW w:w="750" w:type="pct"/>
            <w:vAlign w:val="center"/>
          </w:tcPr>
          <w:p w14:paraId="4FB4B8F2" w14:textId="77777777" w:rsidR="00A55C28" w:rsidRPr="00020D14" w:rsidRDefault="00A55C28" w:rsidP="006253C7">
            <w:pPr>
              <w:jc w:val="center"/>
              <w:rPr>
                <w:rFonts w:ascii="GOST Common" w:hAnsi="GOST Common"/>
                <w:sz w:val="20"/>
                <w:szCs w:val="20"/>
              </w:rPr>
            </w:pPr>
            <w:r w:rsidRPr="00020D14">
              <w:rPr>
                <w:rFonts w:ascii="Arial" w:hAnsi="Arial" w:cs="Arial"/>
                <w:sz w:val="16"/>
                <w:szCs w:val="16"/>
              </w:rPr>
              <w:t>20</w:t>
            </w:r>
          </w:p>
        </w:tc>
      </w:tr>
      <w:tr w:rsidR="00A55C28" w:rsidRPr="00020D14" w14:paraId="688DB523" w14:textId="77777777" w:rsidTr="006253C7">
        <w:tc>
          <w:tcPr>
            <w:tcW w:w="5000" w:type="pct"/>
            <w:gridSpan w:val="9"/>
            <w:shd w:val="clear" w:color="auto" w:fill="F2F2F2" w:themeFill="background1" w:themeFillShade="F2"/>
          </w:tcPr>
          <w:p w14:paraId="0D53F293" w14:textId="77777777" w:rsidR="00A55C28" w:rsidRPr="00020D14" w:rsidRDefault="00A55C28" w:rsidP="006253C7">
            <w:pPr>
              <w:jc w:val="center"/>
              <w:rPr>
                <w:rFonts w:ascii="GOST Common" w:hAnsi="GOST Common"/>
                <w:sz w:val="20"/>
                <w:szCs w:val="20"/>
              </w:rPr>
            </w:pPr>
            <w:r w:rsidRPr="00020D14">
              <w:rPr>
                <w:rFonts w:ascii="GOST Common" w:hAnsi="GOST Common"/>
                <w:i/>
                <w:sz w:val="20"/>
                <w:szCs w:val="20"/>
              </w:rPr>
              <w:t>Вспомогательные виды разрешенного использования</w:t>
            </w:r>
          </w:p>
        </w:tc>
      </w:tr>
      <w:tr w:rsidR="00A55C28" w:rsidRPr="00020D14" w14:paraId="295BF075" w14:textId="77777777" w:rsidTr="006253C7">
        <w:tc>
          <w:tcPr>
            <w:tcW w:w="1145" w:type="pct"/>
            <w:tcBorders>
              <w:bottom w:val="single" w:sz="4" w:space="0" w:color="auto"/>
            </w:tcBorders>
            <w:vAlign w:val="center"/>
          </w:tcPr>
          <w:p w14:paraId="1F6AE159" w14:textId="77777777" w:rsidR="00A55C28" w:rsidRPr="00020D14" w:rsidRDefault="00A55C28" w:rsidP="006253C7">
            <w:pPr>
              <w:rPr>
                <w:rFonts w:ascii="GOST Common" w:hAnsi="GOST Common" w:cs="Arial"/>
                <w:sz w:val="20"/>
                <w:szCs w:val="20"/>
              </w:rPr>
            </w:pPr>
            <w:r w:rsidRPr="00020D14">
              <w:rPr>
                <w:rFonts w:ascii="GOST Common" w:hAnsi="GOST Common" w:cs="Arial"/>
                <w:sz w:val="20"/>
                <w:szCs w:val="20"/>
              </w:rPr>
              <w:t xml:space="preserve">Коммунальное обслуживание </w:t>
            </w:r>
          </w:p>
          <w:p w14:paraId="6253E0CE" w14:textId="77777777" w:rsidR="00A55C28" w:rsidRPr="00020D14" w:rsidRDefault="00A55C28" w:rsidP="006253C7">
            <w:pPr>
              <w:rPr>
                <w:rFonts w:ascii="GOST Common" w:hAnsi="GOST Common" w:cs="Arial"/>
                <w:sz w:val="20"/>
                <w:szCs w:val="20"/>
              </w:rPr>
            </w:pPr>
            <w:r w:rsidRPr="00020D14">
              <w:rPr>
                <w:rFonts w:ascii="GOST Common" w:hAnsi="GOST Common" w:cs="Arial"/>
                <w:sz w:val="20"/>
                <w:szCs w:val="20"/>
              </w:rPr>
              <w:t>(код 3.1)</w:t>
            </w:r>
          </w:p>
        </w:tc>
        <w:tc>
          <w:tcPr>
            <w:tcW w:w="411" w:type="pct"/>
            <w:tcBorders>
              <w:bottom w:val="single" w:sz="4" w:space="0" w:color="auto"/>
            </w:tcBorders>
            <w:vAlign w:val="center"/>
          </w:tcPr>
          <w:p w14:paraId="46E437FF" w14:textId="77777777" w:rsidR="00A55C28" w:rsidRPr="00020D14" w:rsidRDefault="00A55C28" w:rsidP="006253C7">
            <w:pPr>
              <w:jc w:val="center"/>
              <w:rPr>
                <w:rFonts w:ascii="GOST Common" w:hAnsi="GOST Common"/>
                <w:sz w:val="20"/>
                <w:szCs w:val="20"/>
              </w:rPr>
            </w:pPr>
            <w:r w:rsidRPr="00020D14">
              <w:rPr>
                <w:rFonts w:ascii="GOST Common" w:hAnsi="GOST Common" w:cs="Arial"/>
                <w:sz w:val="16"/>
                <w:szCs w:val="16"/>
              </w:rPr>
              <w:t>10</w:t>
            </w:r>
          </w:p>
        </w:tc>
        <w:tc>
          <w:tcPr>
            <w:tcW w:w="447" w:type="pct"/>
            <w:gridSpan w:val="2"/>
            <w:tcBorders>
              <w:bottom w:val="single" w:sz="4" w:space="0" w:color="auto"/>
            </w:tcBorders>
            <w:vAlign w:val="center"/>
          </w:tcPr>
          <w:p w14:paraId="3C450076" w14:textId="77777777" w:rsidR="00A55C28" w:rsidRPr="00020D14" w:rsidRDefault="00A55C28" w:rsidP="006253C7">
            <w:pPr>
              <w:jc w:val="center"/>
              <w:rPr>
                <w:rFonts w:ascii="GOST Common" w:hAnsi="GOST Common"/>
                <w:sz w:val="20"/>
                <w:szCs w:val="20"/>
              </w:rPr>
            </w:pPr>
            <w:r w:rsidRPr="00020D14">
              <w:rPr>
                <w:rFonts w:ascii="GOST Common" w:hAnsi="GOST Common" w:cs="Arial"/>
                <w:sz w:val="16"/>
                <w:szCs w:val="16"/>
              </w:rPr>
              <w:t>10000</w:t>
            </w:r>
          </w:p>
        </w:tc>
        <w:tc>
          <w:tcPr>
            <w:tcW w:w="412" w:type="pct"/>
            <w:tcBorders>
              <w:bottom w:val="single" w:sz="4" w:space="0" w:color="auto"/>
            </w:tcBorders>
            <w:vAlign w:val="center"/>
          </w:tcPr>
          <w:p w14:paraId="3E2F8C01" w14:textId="77777777" w:rsidR="00A55C28" w:rsidRPr="00020D14" w:rsidRDefault="00A55C28" w:rsidP="006253C7">
            <w:pPr>
              <w:jc w:val="center"/>
              <w:rPr>
                <w:rFonts w:ascii="GOST Common" w:hAnsi="GOST Common"/>
                <w:sz w:val="20"/>
                <w:szCs w:val="20"/>
              </w:rPr>
            </w:pPr>
            <w:r w:rsidRPr="00252FBC">
              <w:rPr>
                <w:rFonts w:ascii="GOST Common" w:hAnsi="GOST Common" w:cs="Arial"/>
                <w:sz w:val="16"/>
                <w:szCs w:val="16"/>
              </w:rPr>
              <w:t>Не подлежит установлению</w:t>
            </w:r>
          </w:p>
        </w:tc>
        <w:tc>
          <w:tcPr>
            <w:tcW w:w="423" w:type="pct"/>
            <w:tcBorders>
              <w:bottom w:val="single" w:sz="4" w:space="0" w:color="auto"/>
            </w:tcBorders>
            <w:vAlign w:val="center"/>
          </w:tcPr>
          <w:p w14:paraId="411AD3BC" w14:textId="77777777" w:rsidR="00A55C28" w:rsidRPr="00020D14" w:rsidRDefault="00A55C28" w:rsidP="006253C7">
            <w:pPr>
              <w:jc w:val="center"/>
              <w:rPr>
                <w:rFonts w:ascii="GOST Common" w:hAnsi="GOST Common"/>
                <w:sz w:val="20"/>
                <w:szCs w:val="20"/>
              </w:rPr>
            </w:pPr>
            <w:r w:rsidRPr="00252FBC">
              <w:rPr>
                <w:rFonts w:ascii="GOST Common" w:hAnsi="GOST Common" w:cs="Arial"/>
                <w:sz w:val="16"/>
                <w:szCs w:val="16"/>
              </w:rPr>
              <w:t>Не подлежит установлению</w:t>
            </w:r>
          </w:p>
        </w:tc>
        <w:tc>
          <w:tcPr>
            <w:tcW w:w="775" w:type="pct"/>
            <w:tcBorders>
              <w:bottom w:val="single" w:sz="4" w:space="0" w:color="auto"/>
            </w:tcBorders>
            <w:vAlign w:val="center"/>
          </w:tcPr>
          <w:p w14:paraId="3D39B72D" w14:textId="77777777" w:rsidR="00A55C28" w:rsidRPr="00020D14" w:rsidRDefault="00A55C28" w:rsidP="006253C7">
            <w:pPr>
              <w:jc w:val="center"/>
              <w:rPr>
                <w:rFonts w:ascii="GOST Common" w:hAnsi="GOST Common"/>
                <w:sz w:val="20"/>
                <w:szCs w:val="20"/>
              </w:rPr>
            </w:pPr>
            <w:r w:rsidRPr="00252FBC">
              <w:rPr>
                <w:rFonts w:ascii="GOST Common" w:hAnsi="GOST Common" w:cs="Arial"/>
                <w:sz w:val="16"/>
                <w:szCs w:val="16"/>
              </w:rPr>
              <w:t>Не подлежит установлению</w:t>
            </w:r>
          </w:p>
        </w:tc>
        <w:tc>
          <w:tcPr>
            <w:tcW w:w="637" w:type="pct"/>
            <w:tcBorders>
              <w:bottom w:val="single" w:sz="4" w:space="0" w:color="auto"/>
            </w:tcBorders>
            <w:vAlign w:val="center"/>
          </w:tcPr>
          <w:p w14:paraId="6A35180E" w14:textId="77777777" w:rsidR="00A55C28" w:rsidRPr="00020D14" w:rsidRDefault="00A55C28" w:rsidP="006253C7">
            <w:pPr>
              <w:jc w:val="center"/>
              <w:rPr>
                <w:rFonts w:ascii="GOST Common" w:hAnsi="GOST Common"/>
                <w:sz w:val="20"/>
                <w:szCs w:val="20"/>
              </w:rPr>
            </w:pPr>
            <w:r w:rsidRPr="00252FBC">
              <w:rPr>
                <w:rFonts w:ascii="GOST Common" w:hAnsi="GOST Common" w:cs="Arial"/>
                <w:sz w:val="16"/>
                <w:szCs w:val="16"/>
              </w:rPr>
              <w:t>Не подлежит установлению</w:t>
            </w:r>
          </w:p>
        </w:tc>
        <w:tc>
          <w:tcPr>
            <w:tcW w:w="750" w:type="pct"/>
            <w:tcBorders>
              <w:bottom w:val="single" w:sz="4" w:space="0" w:color="auto"/>
            </w:tcBorders>
            <w:vAlign w:val="center"/>
          </w:tcPr>
          <w:p w14:paraId="11E8C1B5" w14:textId="77777777" w:rsidR="00A55C28" w:rsidRPr="00020D14" w:rsidRDefault="00A55C28" w:rsidP="006253C7">
            <w:pPr>
              <w:jc w:val="center"/>
              <w:rPr>
                <w:rFonts w:ascii="GOST Common" w:hAnsi="GOST Common"/>
                <w:sz w:val="20"/>
                <w:szCs w:val="20"/>
              </w:rPr>
            </w:pPr>
            <w:r w:rsidRPr="00252FBC">
              <w:rPr>
                <w:rFonts w:ascii="GOST Common" w:hAnsi="GOST Common" w:cs="Arial"/>
                <w:sz w:val="16"/>
                <w:szCs w:val="16"/>
              </w:rPr>
              <w:t>Не подлежит установлению</w:t>
            </w:r>
          </w:p>
        </w:tc>
      </w:tr>
      <w:tr w:rsidR="00A55C28" w:rsidRPr="00020D14" w14:paraId="04020EEA" w14:textId="77777777" w:rsidTr="006253C7">
        <w:tc>
          <w:tcPr>
            <w:tcW w:w="1145" w:type="pct"/>
            <w:tcBorders>
              <w:bottom w:val="single" w:sz="4" w:space="0" w:color="auto"/>
            </w:tcBorders>
          </w:tcPr>
          <w:p w14:paraId="472478B8" w14:textId="77777777" w:rsidR="00A55C28" w:rsidRPr="00020D14" w:rsidRDefault="00A55C28" w:rsidP="006253C7">
            <w:pPr>
              <w:rPr>
                <w:rFonts w:ascii="GOST Common" w:hAnsi="GOST Common" w:cs="Arial"/>
                <w:sz w:val="20"/>
                <w:szCs w:val="20"/>
              </w:rPr>
            </w:pPr>
            <w:r w:rsidRPr="00020D14">
              <w:rPr>
                <w:rFonts w:ascii="GOST Common" w:hAnsi="GOST Common" w:cs="Arial"/>
                <w:sz w:val="20"/>
                <w:szCs w:val="20"/>
                <w:shd w:val="clear" w:color="auto" w:fill="FFFFFF"/>
              </w:rPr>
              <w:t>Общее пользование водными объектами (код 11.1)</w:t>
            </w:r>
          </w:p>
        </w:tc>
        <w:tc>
          <w:tcPr>
            <w:tcW w:w="411" w:type="pct"/>
            <w:tcBorders>
              <w:bottom w:val="single" w:sz="4" w:space="0" w:color="auto"/>
            </w:tcBorders>
            <w:vAlign w:val="center"/>
          </w:tcPr>
          <w:p w14:paraId="5D37F7DE" w14:textId="77777777" w:rsidR="00A55C28" w:rsidRPr="00020D14" w:rsidRDefault="00A55C28" w:rsidP="006253C7">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447" w:type="pct"/>
            <w:gridSpan w:val="2"/>
            <w:tcBorders>
              <w:bottom w:val="single" w:sz="4" w:space="0" w:color="auto"/>
            </w:tcBorders>
            <w:vAlign w:val="center"/>
          </w:tcPr>
          <w:p w14:paraId="472CF55C" w14:textId="77777777" w:rsidR="00A55C28" w:rsidRPr="00020D14" w:rsidRDefault="00A55C28" w:rsidP="006253C7">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412" w:type="pct"/>
            <w:tcBorders>
              <w:bottom w:val="single" w:sz="4" w:space="0" w:color="auto"/>
            </w:tcBorders>
            <w:vAlign w:val="center"/>
          </w:tcPr>
          <w:p w14:paraId="22CDB1FA" w14:textId="77777777" w:rsidR="00A55C28" w:rsidRPr="00020D14" w:rsidRDefault="00A55C28" w:rsidP="006253C7">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423" w:type="pct"/>
            <w:tcBorders>
              <w:bottom w:val="single" w:sz="4" w:space="0" w:color="auto"/>
            </w:tcBorders>
            <w:vAlign w:val="center"/>
          </w:tcPr>
          <w:p w14:paraId="48317858" w14:textId="77777777" w:rsidR="00A55C28" w:rsidRPr="00020D14" w:rsidRDefault="00A55C28" w:rsidP="006253C7">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775" w:type="pct"/>
            <w:tcBorders>
              <w:bottom w:val="single" w:sz="4" w:space="0" w:color="auto"/>
            </w:tcBorders>
            <w:vAlign w:val="center"/>
          </w:tcPr>
          <w:p w14:paraId="2CE2AE79" w14:textId="77777777" w:rsidR="00A55C28" w:rsidRPr="00020D14" w:rsidRDefault="00A55C28" w:rsidP="006253C7">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637" w:type="pct"/>
            <w:tcBorders>
              <w:bottom w:val="single" w:sz="4" w:space="0" w:color="auto"/>
            </w:tcBorders>
            <w:vAlign w:val="center"/>
          </w:tcPr>
          <w:p w14:paraId="0F4C1E05" w14:textId="77777777" w:rsidR="00A55C28" w:rsidRPr="00020D14" w:rsidRDefault="00A55C28" w:rsidP="006253C7">
            <w:pPr>
              <w:jc w:val="center"/>
              <w:rPr>
                <w:rFonts w:ascii="GOST Common" w:hAnsi="GOST Common"/>
                <w:sz w:val="20"/>
                <w:szCs w:val="20"/>
              </w:rPr>
            </w:pPr>
            <w:r w:rsidRPr="00D73FEB">
              <w:rPr>
                <w:rFonts w:ascii="GOST Common" w:hAnsi="GOST Common" w:cs="Arial"/>
                <w:sz w:val="16"/>
                <w:szCs w:val="16"/>
              </w:rPr>
              <w:t>Не подлежит установлению</w:t>
            </w:r>
          </w:p>
        </w:tc>
        <w:tc>
          <w:tcPr>
            <w:tcW w:w="750" w:type="pct"/>
            <w:tcBorders>
              <w:bottom w:val="single" w:sz="4" w:space="0" w:color="auto"/>
            </w:tcBorders>
            <w:vAlign w:val="center"/>
          </w:tcPr>
          <w:p w14:paraId="762852EC" w14:textId="77777777" w:rsidR="00A55C28" w:rsidRPr="00020D14" w:rsidRDefault="00A55C28" w:rsidP="006253C7">
            <w:pPr>
              <w:jc w:val="center"/>
              <w:rPr>
                <w:rFonts w:ascii="GOST Common" w:hAnsi="GOST Common"/>
                <w:sz w:val="20"/>
                <w:szCs w:val="20"/>
              </w:rPr>
            </w:pPr>
            <w:r w:rsidRPr="00D73FEB">
              <w:rPr>
                <w:rFonts w:ascii="GOST Common" w:hAnsi="GOST Common" w:cs="Arial"/>
                <w:sz w:val="16"/>
                <w:szCs w:val="16"/>
              </w:rPr>
              <w:t>Не подлежит установлению</w:t>
            </w:r>
          </w:p>
        </w:tc>
      </w:tr>
      <w:tr w:rsidR="00A55C28" w:rsidRPr="00020D14" w14:paraId="2F36D0B4" w14:textId="77777777" w:rsidTr="006253C7">
        <w:tc>
          <w:tcPr>
            <w:tcW w:w="5000" w:type="pct"/>
            <w:gridSpan w:val="9"/>
            <w:shd w:val="clear" w:color="auto" w:fill="F2F2F2"/>
          </w:tcPr>
          <w:p w14:paraId="5E02DF21" w14:textId="77777777" w:rsidR="00A55C28" w:rsidRPr="00020D14" w:rsidRDefault="00A55C28" w:rsidP="006253C7">
            <w:pPr>
              <w:jc w:val="center"/>
              <w:rPr>
                <w:rFonts w:ascii="GOST Common" w:hAnsi="GOST Common"/>
                <w:i/>
                <w:sz w:val="20"/>
                <w:szCs w:val="20"/>
              </w:rPr>
            </w:pPr>
            <w:r w:rsidRPr="00020D14">
              <w:rPr>
                <w:rFonts w:ascii="GOST Common" w:hAnsi="GOST Common"/>
                <w:i/>
                <w:sz w:val="20"/>
                <w:szCs w:val="20"/>
              </w:rPr>
              <w:t>Условно разрешенные виды использования</w:t>
            </w:r>
            <w:r>
              <w:rPr>
                <w:rFonts w:ascii="GOST Common" w:hAnsi="GOST Common"/>
                <w:i/>
                <w:sz w:val="20"/>
                <w:szCs w:val="20"/>
              </w:rPr>
              <w:t xml:space="preserve"> – не установлены</w:t>
            </w:r>
          </w:p>
        </w:tc>
      </w:tr>
    </w:tbl>
    <w:p w14:paraId="0A153A2B" w14:textId="52CC28B3" w:rsidR="00A55C28" w:rsidRDefault="00A55C28">
      <w:pPr>
        <w:rPr>
          <w:rFonts w:ascii="GOST Common" w:hAnsi="GOST Common"/>
          <w:b/>
          <w:bCs/>
          <w:iCs/>
          <w:sz w:val="28"/>
          <w:szCs w:val="28"/>
          <w:lang w:eastAsia="ru-RU"/>
        </w:rPr>
      </w:pPr>
      <w:r>
        <w:rPr>
          <w:rFonts w:ascii="GOST Common" w:hAnsi="GOST Common"/>
          <w:i/>
          <w:lang w:eastAsia="ru-RU"/>
        </w:rPr>
        <w:br w:type="page"/>
      </w:r>
    </w:p>
    <w:p w14:paraId="3AF9AC71" w14:textId="77777777" w:rsidR="00D8486C" w:rsidRPr="00020D14" w:rsidRDefault="00D8486C" w:rsidP="000077F0">
      <w:pPr>
        <w:pStyle w:val="2"/>
        <w:tabs>
          <w:tab w:val="clear" w:pos="576"/>
        </w:tabs>
        <w:ind w:left="0" w:firstLine="851"/>
        <w:jc w:val="both"/>
        <w:rPr>
          <w:rFonts w:ascii="GOST Common" w:hAnsi="GOST Common" w:cs="Times New Roman"/>
          <w:i w:val="0"/>
          <w:lang w:eastAsia="ru-RU"/>
        </w:rPr>
        <w:sectPr w:rsidR="00D8486C" w:rsidRPr="00020D14" w:rsidSect="00B80C1A">
          <w:pgSz w:w="16838" w:h="11906" w:orient="landscape"/>
          <w:pgMar w:top="1134" w:right="1134" w:bottom="851" w:left="993" w:header="709" w:footer="709" w:gutter="0"/>
          <w:cols w:space="720"/>
          <w:titlePg/>
          <w:docGrid w:linePitch="360"/>
        </w:sectPr>
      </w:pPr>
    </w:p>
    <w:p w14:paraId="467B7BE7" w14:textId="4F7249DB" w:rsidR="00DC14E0" w:rsidRPr="00020D14" w:rsidRDefault="00CA1AF5" w:rsidP="000077F0">
      <w:pPr>
        <w:pStyle w:val="2"/>
        <w:tabs>
          <w:tab w:val="clear" w:pos="576"/>
        </w:tabs>
        <w:ind w:left="0" w:firstLine="851"/>
        <w:jc w:val="both"/>
        <w:rPr>
          <w:rFonts w:ascii="GOST Common" w:hAnsi="GOST Common"/>
          <w:u w:val="single"/>
        </w:rPr>
      </w:pPr>
      <w:bookmarkStart w:id="45" w:name="_Toc132379521"/>
      <w:r w:rsidRPr="00020D14">
        <w:rPr>
          <w:rFonts w:ascii="GOST Common" w:hAnsi="GOST Common" w:cs="Times New Roman"/>
          <w:i w:val="0"/>
          <w:lang w:eastAsia="ru-RU"/>
        </w:rPr>
        <w:lastRenderedPageBreak/>
        <w:t xml:space="preserve">Статья </w:t>
      </w:r>
      <w:r w:rsidR="007A77D3" w:rsidRPr="00020D14">
        <w:rPr>
          <w:rFonts w:ascii="GOST Common" w:hAnsi="GOST Common" w:cs="Times New Roman"/>
          <w:i w:val="0"/>
          <w:lang w:eastAsia="ru-RU"/>
        </w:rPr>
        <w:t>1</w:t>
      </w:r>
      <w:r w:rsidR="006C09B6" w:rsidRPr="00020D14">
        <w:rPr>
          <w:rFonts w:ascii="GOST Common" w:hAnsi="GOST Common" w:cs="Times New Roman"/>
          <w:i w:val="0"/>
          <w:lang w:eastAsia="ru-RU"/>
        </w:rPr>
        <w:t>7</w:t>
      </w:r>
      <w:r w:rsidRPr="00020D14">
        <w:rPr>
          <w:rFonts w:ascii="GOST Common" w:hAnsi="GOST Common" w:cs="Times New Roman"/>
          <w:i w:val="0"/>
          <w:lang w:eastAsia="ru-RU"/>
        </w:rPr>
        <w:t xml:space="preserve">. </w:t>
      </w:r>
      <w:bookmarkEnd w:id="44"/>
      <w:r w:rsidR="00E55AF8" w:rsidRPr="00020D14">
        <w:rPr>
          <w:rFonts w:ascii="GOST Common" w:hAnsi="GOST Common" w:cs="Times New Roman"/>
          <w:i w:val="0"/>
          <w:lang w:eastAsia="ru-RU"/>
        </w:rPr>
        <w:t>Градостроительные регламенты на территориях зон специального назначения</w:t>
      </w:r>
      <w:bookmarkEnd w:id="45"/>
    </w:p>
    <w:p w14:paraId="0A4D20D7" w14:textId="77777777" w:rsidR="00E55AF8" w:rsidRPr="00020D14" w:rsidRDefault="00EC1AEA" w:rsidP="00EC1AEA">
      <w:pPr>
        <w:ind w:firstLine="851"/>
        <w:jc w:val="both"/>
        <w:rPr>
          <w:rFonts w:ascii="GOST Common" w:hAnsi="GOST Common"/>
        </w:rPr>
      </w:pPr>
      <w:r w:rsidRPr="00020D14">
        <w:rPr>
          <w:rFonts w:ascii="GOST Common" w:hAnsi="GOST Common"/>
        </w:rPr>
        <w:t xml:space="preserve">1. </w:t>
      </w:r>
      <w:r w:rsidR="00E55AF8" w:rsidRPr="00020D14">
        <w:rPr>
          <w:rFonts w:ascii="GOST Common" w:hAnsi="GOST Common"/>
        </w:rPr>
        <w:t>Зона специального назначения предназначена для размещения объектов ритуального назначения, а также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14:paraId="4BF19C5D" w14:textId="77777777" w:rsidR="00EC1AEA" w:rsidRPr="00020D14" w:rsidRDefault="00EC1AEA" w:rsidP="00EC1AEA">
      <w:pPr>
        <w:ind w:firstLine="851"/>
        <w:jc w:val="both"/>
        <w:rPr>
          <w:rFonts w:ascii="GOST Common" w:hAnsi="GOST Common"/>
        </w:rPr>
      </w:pPr>
      <w:r w:rsidRPr="00020D14">
        <w:rPr>
          <w:rFonts w:ascii="GOST Common" w:hAnsi="GOST Common"/>
        </w:rPr>
        <w:t>Зона специального назначения включает:</w:t>
      </w:r>
    </w:p>
    <w:p w14:paraId="262E7E79" w14:textId="037D5876" w:rsidR="000077F0" w:rsidRDefault="00EC1AEA" w:rsidP="00EC1AEA">
      <w:pPr>
        <w:ind w:firstLine="851"/>
        <w:jc w:val="both"/>
        <w:rPr>
          <w:rFonts w:ascii="GOST Common" w:hAnsi="GOST Common"/>
        </w:rPr>
      </w:pPr>
      <w:r w:rsidRPr="00020D14">
        <w:rPr>
          <w:rFonts w:ascii="GOST Common" w:hAnsi="GOST Common"/>
        </w:rPr>
        <w:t>С</w:t>
      </w:r>
      <w:r w:rsidR="000077F0" w:rsidRPr="00020D14">
        <w:rPr>
          <w:rFonts w:ascii="GOST Common" w:hAnsi="GOST Common"/>
        </w:rPr>
        <w:t>Н</w:t>
      </w:r>
      <w:r w:rsidRPr="00020D14">
        <w:rPr>
          <w:rFonts w:ascii="GOST Common" w:hAnsi="GOST Common"/>
        </w:rPr>
        <w:t>-1</w:t>
      </w:r>
      <w:r w:rsidR="00A55C28">
        <w:rPr>
          <w:rFonts w:ascii="GOST Common" w:hAnsi="GOST Common"/>
        </w:rPr>
        <w:t>(1)</w:t>
      </w:r>
      <w:r w:rsidRPr="00020D14">
        <w:rPr>
          <w:rFonts w:ascii="GOST Common" w:hAnsi="GOST Common"/>
        </w:rPr>
        <w:t xml:space="preserve"> – </w:t>
      </w:r>
      <w:r w:rsidR="000077F0" w:rsidRPr="00020D14">
        <w:rPr>
          <w:rFonts w:ascii="GOST Common" w:hAnsi="GOST Common"/>
        </w:rPr>
        <w:t>зон</w:t>
      </w:r>
      <w:r w:rsidR="003B261F" w:rsidRPr="00020D14">
        <w:rPr>
          <w:rFonts w:ascii="GOST Common" w:hAnsi="GOST Common"/>
        </w:rPr>
        <w:t>у кладбищ</w:t>
      </w:r>
      <w:r w:rsidR="000077F0" w:rsidRPr="00020D14">
        <w:rPr>
          <w:rFonts w:ascii="GOST Common" w:hAnsi="GOST Common"/>
        </w:rPr>
        <w:t>;</w:t>
      </w:r>
    </w:p>
    <w:p w14:paraId="6A4B1DDF" w14:textId="66710A9D" w:rsidR="00A55C28" w:rsidRDefault="00A55C28" w:rsidP="00A55C28">
      <w:pPr>
        <w:ind w:firstLine="851"/>
        <w:jc w:val="both"/>
        <w:rPr>
          <w:rFonts w:ascii="GOST Common" w:hAnsi="GOST Common"/>
        </w:rPr>
      </w:pPr>
      <w:r w:rsidRPr="00020D14">
        <w:rPr>
          <w:rFonts w:ascii="GOST Common" w:hAnsi="GOST Common"/>
        </w:rPr>
        <w:t>СН-1</w:t>
      </w:r>
      <w:r>
        <w:rPr>
          <w:rFonts w:ascii="GOST Common" w:hAnsi="GOST Common"/>
        </w:rPr>
        <w:t>(2)</w:t>
      </w:r>
      <w:r w:rsidRPr="00020D14">
        <w:rPr>
          <w:rFonts w:ascii="GOST Common" w:hAnsi="GOST Common"/>
        </w:rPr>
        <w:t xml:space="preserve"> – зону кладбищ;</w:t>
      </w:r>
    </w:p>
    <w:p w14:paraId="554FCD5F" w14:textId="0393F819" w:rsidR="001B41E3" w:rsidRDefault="001B41E3" w:rsidP="001B41E3">
      <w:pPr>
        <w:ind w:firstLine="851"/>
        <w:jc w:val="both"/>
        <w:rPr>
          <w:rFonts w:ascii="GOST Common" w:hAnsi="GOST Common"/>
        </w:rPr>
      </w:pPr>
      <w:r w:rsidRPr="00020D14">
        <w:rPr>
          <w:rFonts w:ascii="GOST Common" w:hAnsi="GOST Common"/>
        </w:rPr>
        <w:t>С</w:t>
      </w:r>
      <w:r w:rsidR="000077F0" w:rsidRPr="00020D14">
        <w:rPr>
          <w:rFonts w:ascii="GOST Common" w:hAnsi="GOST Common"/>
        </w:rPr>
        <w:t>Н</w:t>
      </w:r>
      <w:r w:rsidRPr="00020D14">
        <w:rPr>
          <w:rFonts w:ascii="GOST Common" w:hAnsi="GOST Common"/>
        </w:rPr>
        <w:t>-2</w:t>
      </w:r>
      <w:r w:rsidR="00296C36">
        <w:rPr>
          <w:rFonts w:ascii="GOST Common" w:hAnsi="GOST Common"/>
        </w:rPr>
        <w:t>(1)</w:t>
      </w:r>
      <w:r w:rsidRPr="00020D14">
        <w:rPr>
          <w:rFonts w:ascii="GOST Common" w:hAnsi="GOST Common"/>
        </w:rPr>
        <w:t xml:space="preserve"> – зону </w:t>
      </w:r>
      <w:r w:rsidR="00296C36">
        <w:rPr>
          <w:rFonts w:ascii="GOST Common" w:hAnsi="GOST Common"/>
        </w:rPr>
        <w:t>озелененных территорий специального назначения</w:t>
      </w:r>
      <w:r w:rsidRPr="00020D14">
        <w:rPr>
          <w:rFonts w:ascii="GOST Common" w:hAnsi="GOST Common"/>
        </w:rPr>
        <w:t>;</w:t>
      </w:r>
    </w:p>
    <w:p w14:paraId="5EA18623" w14:textId="43491781" w:rsidR="00296C36" w:rsidRPr="00020D14" w:rsidRDefault="00296C36" w:rsidP="001B41E3">
      <w:pPr>
        <w:ind w:firstLine="851"/>
        <w:jc w:val="both"/>
        <w:rPr>
          <w:rFonts w:ascii="GOST Common" w:hAnsi="GOST Common"/>
        </w:rPr>
      </w:pPr>
      <w:r w:rsidRPr="00020D14">
        <w:rPr>
          <w:rFonts w:ascii="GOST Common" w:hAnsi="GOST Common"/>
        </w:rPr>
        <w:t>СН-2</w:t>
      </w:r>
      <w:r>
        <w:rPr>
          <w:rFonts w:ascii="GOST Common" w:hAnsi="GOST Common"/>
        </w:rPr>
        <w:t>(2)</w:t>
      </w:r>
      <w:r w:rsidRPr="00020D14">
        <w:rPr>
          <w:rFonts w:ascii="GOST Common" w:hAnsi="GOST Common"/>
        </w:rPr>
        <w:t xml:space="preserve"> – зону </w:t>
      </w:r>
      <w:r>
        <w:rPr>
          <w:rFonts w:ascii="GOST Common" w:hAnsi="GOST Common"/>
        </w:rPr>
        <w:t>озелененных территорий специального назначения.</w:t>
      </w:r>
    </w:p>
    <w:p w14:paraId="71868AED" w14:textId="77777777" w:rsidR="00EC1AEA" w:rsidRPr="00020D14" w:rsidRDefault="00EC1AEA" w:rsidP="00EC1AEA">
      <w:pPr>
        <w:ind w:firstLine="851"/>
        <w:jc w:val="both"/>
        <w:rPr>
          <w:rFonts w:ascii="GOST Common" w:hAnsi="GOST Common"/>
        </w:rPr>
      </w:pPr>
    </w:p>
    <w:p w14:paraId="518CA8FF" w14:textId="0A2ED20D" w:rsidR="00DC14E0" w:rsidRPr="00020D14" w:rsidRDefault="00E55AF8" w:rsidP="00EB2905">
      <w:pPr>
        <w:jc w:val="center"/>
        <w:rPr>
          <w:rFonts w:ascii="GOST Common" w:hAnsi="GOST Common"/>
          <w:u w:val="single"/>
        </w:rPr>
      </w:pPr>
      <w:r w:rsidRPr="00020D14">
        <w:rPr>
          <w:rFonts w:ascii="GOST Common" w:hAnsi="GOST Common"/>
          <w:u w:val="single"/>
        </w:rPr>
        <w:t xml:space="preserve">Зона </w:t>
      </w:r>
      <w:r w:rsidR="003B261F" w:rsidRPr="00020D14">
        <w:rPr>
          <w:rFonts w:ascii="GOST Common" w:hAnsi="GOST Common"/>
          <w:u w:val="single"/>
        </w:rPr>
        <w:t>кладбищ</w:t>
      </w:r>
      <w:r w:rsidRPr="00020D14">
        <w:rPr>
          <w:rFonts w:ascii="GOST Common" w:hAnsi="GOST Common"/>
          <w:u w:val="single"/>
        </w:rPr>
        <w:t xml:space="preserve"> (С</w:t>
      </w:r>
      <w:r w:rsidR="000077F0" w:rsidRPr="00020D14">
        <w:rPr>
          <w:rFonts w:ascii="GOST Common" w:hAnsi="GOST Common"/>
          <w:u w:val="single"/>
        </w:rPr>
        <w:t>Н</w:t>
      </w:r>
      <w:r w:rsidRPr="00020D14">
        <w:rPr>
          <w:rFonts w:ascii="GOST Common" w:hAnsi="GOST Common"/>
          <w:u w:val="single"/>
        </w:rPr>
        <w:t>-1</w:t>
      </w:r>
      <w:r w:rsidR="00296C36">
        <w:rPr>
          <w:rFonts w:ascii="GOST Common" w:hAnsi="GOST Common"/>
          <w:u w:val="single"/>
        </w:rPr>
        <w:t>(1)</w:t>
      </w:r>
      <w:r w:rsidRPr="00020D14">
        <w:rPr>
          <w:rFonts w:ascii="GOST Common" w:hAnsi="GOST Common"/>
          <w:u w:val="single"/>
        </w:rPr>
        <w:t>)</w:t>
      </w:r>
    </w:p>
    <w:p w14:paraId="1C3C2511" w14:textId="36CE6E17" w:rsidR="00DC14E0" w:rsidRPr="00020D14" w:rsidRDefault="00DC14E0" w:rsidP="00DC14E0">
      <w:pPr>
        <w:ind w:firstLine="567"/>
        <w:jc w:val="right"/>
        <w:rPr>
          <w:rFonts w:ascii="GOST Common" w:hAnsi="GOST Common"/>
          <w:spacing w:val="-13"/>
        </w:rPr>
      </w:pPr>
      <w:r w:rsidRPr="00020D14">
        <w:rPr>
          <w:rFonts w:ascii="GOST Common" w:hAnsi="GOST Common"/>
          <w:spacing w:val="-13"/>
        </w:rPr>
        <w:t xml:space="preserve">Таблица </w:t>
      </w:r>
      <w:r w:rsidR="00C067E3">
        <w:rPr>
          <w:rFonts w:ascii="GOST Common" w:hAnsi="GOST Common"/>
          <w:spacing w:val="-13"/>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5B12FF" w:rsidRPr="00020D14" w14:paraId="3FBB103D" w14:textId="77777777" w:rsidTr="00612961">
        <w:trPr>
          <w:tblHeader/>
        </w:trPr>
        <w:tc>
          <w:tcPr>
            <w:tcW w:w="1145" w:type="pct"/>
            <w:vMerge w:val="restart"/>
            <w:shd w:val="clear" w:color="auto" w:fill="D9D9D9"/>
            <w:vAlign w:val="center"/>
          </w:tcPr>
          <w:p w14:paraId="6251544B" w14:textId="6DC0514C" w:rsidR="005B12FF" w:rsidRPr="00020D14" w:rsidRDefault="005B12FF" w:rsidP="005B12FF">
            <w:pPr>
              <w:jc w:val="center"/>
              <w:rPr>
                <w:rFonts w:ascii="GOST Common" w:hAnsi="GOST Common"/>
                <w:sz w:val="20"/>
                <w:szCs w:val="20"/>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651BA80C" w14:textId="27DA1512" w:rsidR="005B12FF" w:rsidRPr="00020D14" w:rsidRDefault="005B12FF" w:rsidP="005B12FF">
            <w:pPr>
              <w:jc w:val="center"/>
              <w:rPr>
                <w:rFonts w:ascii="GOST Common" w:hAnsi="GOST Common"/>
                <w:sz w:val="20"/>
                <w:szCs w:val="20"/>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710AB64A" w14:textId="330E6D63" w:rsidR="005B12FF" w:rsidRPr="00020D14" w:rsidRDefault="005B12FF" w:rsidP="005B12FF">
            <w:pPr>
              <w:jc w:val="center"/>
              <w:rPr>
                <w:rFonts w:ascii="GOST Common" w:hAnsi="GOST Common"/>
                <w:sz w:val="20"/>
                <w:szCs w:val="20"/>
              </w:rPr>
            </w:pPr>
            <w:r w:rsidRPr="00020D14">
              <w:rPr>
                <w:rFonts w:ascii="GOST Common" w:hAnsi="GOST Common" w:cs="Arial"/>
                <w:sz w:val="20"/>
                <w:szCs w:val="20"/>
              </w:rPr>
              <w:t>Предельное количество надземных этажей</w:t>
            </w:r>
          </w:p>
        </w:tc>
        <w:tc>
          <w:tcPr>
            <w:tcW w:w="637" w:type="pct"/>
            <w:vMerge w:val="restart"/>
            <w:shd w:val="clear" w:color="auto" w:fill="D9D9D9"/>
            <w:vAlign w:val="center"/>
          </w:tcPr>
          <w:p w14:paraId="43001E3B" w14:textId="20E10E6C" w:rsidR="005B12FF" w:rsidRPr="00020D14" w:rsidRDefault="005B12FF" w:rsidP="005B12FF">
            <w:pPr>
              <w:jc w:val="center"/>
              <w:rPr>
                <w:rFonts w:ascii="GOST Common" w:hAnsi="GOST Common"/>
                <w:sz w:val="20"/>
                <w:szCs w:val="20"/>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14:paraId="7694A641" w14:textId="2BBD0771" w:rsidR="005B12FF" w:rsidRPr="00020D14" w:rsidRDefault="005B12FF" w:rsidP="005B12FF">
            <w:pPr>
              <w:jc w:val="center"/>
              <w:rPr>
                <w:rFonts w:ascii="GOST Common" w:hAnsi="GOST Common"/>
                <w:sz w:val="20"/>
                <w:szCs w:val="20"/>
              </w:rPr>
            </w:pPr>
            <w:r w:rsidRPr="00020D14">
              <w:rPr>
                <w:rFonts w:ascii="GOST Common" w:hAnsi="GOST Common" w:cs="Arial"/>
                <w:sz w:val="20"/>
                <w:szCs w:val="20"/>
              </w:rPr>
              <w:t>Максимальный процент застройки в границах земельного участка, %</w:t>
            </w:r>
          </w:p>
        </w:tc>
      </w:tr>
      <w:tr w:rsidR="00072CA1" w:rsidRPr="00020D14" w14:paraId="7136DF31" w14:textId="77777777" w:rsidTr="00612961">
        <w:trPr>
          <w:tblHeader/>
        </w:trPr>
        <w:tc>
          <w:tcPr>
            <w:tcW w:w="1145" w:type="pct"/>
            <w:vMerge/>
            <w:vAlign w:val="center"/>
          </w:tcPr>
          <w:p w14:paraId="066ABB1F" w14:textId="77777777" w:rsidR="00B7114A" w:rsidRPr="00020D14" w:rsidRDefault="00B7114A" w:rsidP="00612961">
            <w:pPr>
              <w:jc w:val="center"/>
              <w:rPr>
                <w:rFonts w:ascii="GOST Common" w:hAnsi="GOST Common"/>
                <w:sz w:val="20"/>
                <w:szCs w:val="20"/>
              </w:rPr>
            </w:pPr>
          </w:p>
        </w:tc>
        <w:tc>
          <w:tcPr>
            <w:tcW w:w="857" w:type="pct"/>
            <w:gridSpan w:val="2"/>
            <w:shd w:val="clear" w:color="auto" w:fill="D9D9D9"/>
            <w:vAlign w:val="center"/>
          </w:tcPr>
          <w:p w14:paraId="47994843" w14:textId="77777777" w:rsidR="00B7114A" w:rsidRPr="00020D14" w:rsidRDefault="00B7114A" w:rsidP="00612961">
            <w:pPr>
              <w:jc w:val="center"/>
              <w:rPr>
                <w:rFonts w:ascii="GOST Common" w:hAnsi="GOST Common"/>
                <w:sz w:val="20"/>
                <w:szCs w:val="20"/>
              </w:rPr>
            </w:pPr>
            <w:r w:rsidRPr="00020D14">
              <w:rPr>
                <w:rFonts w:ascii="GOST Common" w:hAnsi="GOST Common"/>
                <w:sz w:val="20"/>
                <w:szCs w:val="20"/>
              </w:rPr>
              <w:t>Площадь, кв.м</w:t>
            </w:r>
          </w:p>
        </w:tc>
        <w:tc>
          <w:tcPr>
            <w:tcW w:w="857" w:type="pct"/>
            <w:gridSpan w:val="2"/>
            <w:shd w:val="clear" w:color="auto" w:fill="D9D9D9"/>
            <w:vAlign w:val="center"/>
          </w:tcPr>
          <w:p w14:paraId="5E760E6D" w14:textId="77777777" w:rsidR="00B7114A" w:rsidRPr="00020D14" w:rsidRDefault="00B7114A" w:rsidP="00612961">
            <w:pPr>
              <w:jc w:val="center"/>
              <w:rPr>
                <w:rFonts w:ascii="GOST Common" w:hAnsi="GOST Common"/>
                <w:sz w:val="20"/>
                <w:szCs w:val="20"/>
              </w:rPr>
            </w:pPr>
            <w:r w:rsidRPr="00020D14">
              <w:rPr>
                <w:rFonts w:ascii="GOST Common" w:hAnsi="GOST Common"/>
                <w:sz w:val="20"/>
                <w:szCs w:val="20"/>
              </w:rPr>
              <w:t>Размер, м</w:t>
            </w:r>
          </w:p>
        </w:tc>
        <w:tc>
          <w:tcPr>
            <w:tcW w:w="753" w:type="pct"/>
            <w:vMerge/>
          </w:tcPr>
          <w:p w14:paraId="72144E80" w14:textId="77777777" w:rsidR="00B7114A" w:rsidRPr="00020D14" w:rsidRDefault="00B7114A" w:rsidP="00612961">
            <w:pPr>
              <w:jc w:val="both"/>
              <w:rPr>
                <w:rFonts w:ascii="GOST Common" w:hAnsi="GOST Common"/>
                <w:sz w:val="20"/>
                <w:szCs w:val="20"/>
              </w:rPr>
            </w:pPr>
          </w:p>
        </w:tc>
        <w:tc>
          <w:tcPr>
            <w:tcW w:w="637" w:type="pct"/>
            <w:vMerge/>
          </w:tcPr>
          <w:p w14:paraId="10147BB7" w14:textId="77777777" w:rsidR="00B7114A" w:rsidRPr="00020D14" w:rsidRDefault="00B7114A" w:rsidP="00612961">
            <w:pPr>
              <w:jc w:val="both"/>
              <w:rPr>
                <w:rFonts w:ascii="GOST Common" w:hAnsi="GOST Common"/>
                <w:sz w:val="20"/>
                <w:szCs w:val="20"/>
              </w:rPr>
            </w:pPr>
          </w:p>
        </w:tc>
        <w:tc>
          <w:tcPr>
            <w:tcW w:w="751" w:type="pct"/>
            <w:vMerge/>
          </w:tcPr>
          <w:p w14:paraId="7CDACEA7" w14:textId="77777777" w:rsidR="00B7114A" w:rsidRPr="00020D14" w:rsidRDefault="00B7114A" w:rsidP="00612961">
            <w:pPr>
              <w:jc w:val="both"/>
              <w:rPr>
                <w:rFonts w:ascii="GOST Common" w:hAnsi="GOST Common"/>
                <w:sz w:val="20"/>
                <w:szCs w:val="20"/>
              </w:rPr>
            </w:pPr>
          </w:p>
        </w:tc>
      </w:tr>
      <w:tr w:rsidR="00072CA1" w:rsidRPr="00020D14" w14:paraId="2848D0D2" w14:textId="77777777" w:rsidTr="00612961">
        <w:trPr>
          <w:tblHeader/>
        </w:trPr>
        <w:tc>
          <w:tcPr>
            <w:tcW w:w="1145" w:type="pct"/>
            <w:vMerge/>
            <w:vAlign w:val="center"/>
          </w:tcPr>
          <w:p w14:paraId="611D44D3" w14:textId="77777777" w:rsidR="00B7114A" w:rsidRPr="00020D14" w:rsidRDefault="00B7114A" w:rsidP="00612961">
            <w:pPr>
              <w:jc w:val="center"/>
              <w:rPr>
                <w:rFonts w:ascii="GOST Common" w:hAnsi="GOST Common"/>
                <w:sz w:val="20"/>
                <w:szCs w:val="20"/>
              </w:rPr>
            </w:pPr>
          </w:p>
        </w:tc>
        <w:tc>
          <w:tcPr>
            <w:tcW w:w="416" w:type="pct"/>
            <w:shd w:val="clear" w:color="auto" w:fill="D9D9D9"/>
            <w:vAlign w:val="center"/>
          </w:tcPr>
          <w:p w14:paraId="3AE62D64" w14:textId="77777777" w:rsidR="00B7114A" w:rsidRPr="00020D14" w:rsidRDefault="00B7114A" w:rsidP="00612961">
            <w:pPr>
              <w:jc w:val="center"/>
              <w:rPr>
                <w:rFonts w:ascii="GOST Common" w:hAnsi="GOST Common"/>
                <w:sz w:val="20"/>
                <w:szCs w:val="20"/>
              </w:rPr>
            </w:pPr>
            <w:r w:rsidRPr="00020D14">
              <w:rPr>
                <w:rFonts w:ascii="GOST Common" w:hAnsi="GOST Common"/>
                <w:sz w:val="20"/>
                <w:szCs w:val="20"/>
              </w:rPr>
              <w:t>минимум</w:t>
            </w:r>
          </w:p>
        </w:tc>
        <w:tc>
          <w:tcPr>
            <w:tcW w:w="441" w:type="pct"/>
            <w:shd w:val="clear" w:color="auto" w:fill="D9D9D9"/>
            <w:vAlign w:val="center"/>
          </w:tcPr>
          <w:p w14:paraId="2B682DE5" w14:textId="77777777" w:rsidR="00B7114A" w:rsidRPr="00020D14" w:rsidRDefault="00B7114A" w:rsidP="00612961">
            <w:pPr>
              <w:jc w:val="center"/>
              <w:rPr>
                <w:rFonts w:ascii="GOST Common" w:hAnsi="GOST Common"/>
                <w:sz w:val="20"/>
                <w:szCs w:val="20"/>
              </w:rPr>
            </w:pPr>
            <w:r w:rsidRPr="00020D14">
              <w:rPr>
                <w:rFonts w:ascii="GOST Common" w:hAnsi="GOST Common"/>
                <w:sz w:val="20"/>
                <w:szCs w:val="20"/>
              </w:rPr>
              <w:t>максимум</w:t>
            </w:r>
          </w:p>
        </w:tc>
        <w:tc>
          <w:tcPr>
            <w:tcW w:w="416" w:type="pct"/>
            <w:shd w:val="clear" w:color="auto" w:fill="D9D9D9"/>
            <w:vAlign w:val="center"/>
          </w:tcPr>
          <w:p w14:paraId="56B5787E" w14:textId="77777777" w:rsidR="00B7114A" w:rsidRPr="00020D14" w:rsidRDefault="00B7114A" w:rsidP="00612961">
            <w:pPr>
              <w:jc w:val="center"/>
              <w:rPr>
                <w:rFonts w:ascii="GOST Common" w:hAnsi="GOST Common"/>
                <w:sz w:val="20"/>
                <w:szCs w:val="20"/>
              </w:rPr>
            </w:pPr>
            <w:r w:rsidRPr="00020D14">
              <w:rPr>
                <w:rFonts w:ascii="GOST Common" w:hAnsi="GOST Common"/>
                <w:sz w:val="20"/>
                <w:szCs w:val="20"/>
              </w:rPr>
              <w:t>минимум</w:t>
            </w:r>
          </w:p>
        </w:tc>
        <w:tc>
          <w:tcPr>
            <w:tcW w:w="441" w:type="pct"/>
            <w:shd w:val="clear" w:color="auto" w:fill="D9D9D9"/>
            <w:vAlign w:val="center"/>
          </w:tcPr>
          <w:p w14:paraId="0ADC4C7F" w14:textId="77777777" w:rsidR="00B7114A" w:rsidRPr="00020D14" w:rsidRDefault="00B7114A" w:rsidP="00612961">
            <w:pPr>
              <w:jc w:val="center"/>
              <w:rPr>
                <w:rFonts w:ascii="GOST Common" w:hAnsi="GOST Common"/>
                <w:sz w:val="20"/>
                <w:szCs w:val="20"/>
              </w:rPr>
            </w:pPr>
            <w:r w:rsidRPr="00020D14">
              <w:rPr>
                <w:rFonts w:ascii="GOST Common" w:hAnsi="GOST Common"/>
                <w:sz w:val="20"/>
                <w:szCs w:val="20"/>
              </w:rPr>
              <w:t>максимум</w:t>
            </w:r>
          </w:p>
        </w:tc>
        <w:tc>
          <w:tcPr>
            <w:tcW w:w="753" w:type="pct"/>
            <w:vMerge/>
          </w:tcPr>
          <w:p w14:paraId="406F6BFE" w14:textId="77777777" w:rsidR="00B7114A" w:rsidRPr="00020D14" w:rsidRDefault="00B7114A" w:rsidP="00612961">
            <w:pPr>
              <w:jc w:val="both"/>
              <w:rPr>
                <w:rFonts w:ascii="GOST Common" w:hAnsi="GOST Common"/>
                <w:sz w:val="20"/>
                <w:szCs w:val="20"/>
              </w:rPr>
            </w:pPr>
          </w:p>
        </w:tc>
        <w:tc>
          <w:tcPr>
            <w:tcW w:w="637" w:type="pct"/>
            <w:vMerge/>
          </w:tcPr>
          <w:p w14:paraId="0D8ED089" w14:textId="77777777" w:rsidR="00B7114A" w:rsidRPr="00020D14" w:rsidRDefault="00B7114A" w:rsidP="00612961">
            <w:pPr>
              <w:jc w:val="both"/>
              <w:rPr>
                <w:rFonts w:ascii="GOST Common" w:hAnsi="GOST Common"/>
                <w:sz w:val="20"/>
                <w:szCs w:val="20"/>
              </w:rPr>
            </w:pPr>
          </w:p>
        </w:tc>
        <w:tc>
          <w:tcPr>
            <w:tcW w:w="751" w:type="pct"/>
            <w:vMerge/>
          </w:tcPr>
          <w:p w14:paraId="3AE2C268" w14:textId="77777777" w:rsidR="00B7114A" w:rsidRPr="00020D14" w:rsidRDefault="00B7114A" w:rsidP="00612961">
            <w:pPr>
              <w:jc w:val="both"/>
              <w:rPr>
                <w:rFonts w:ascii="GOST Common" w:hAnsi="GOST Common"/>
                <w:sz w:val="20"/>
                <w:szCs w:val="20"/>
              </w:rPr>
            </w:pPr>
          </w:p>
        </w:tc>
      </w:tr>
      <w:tr w:rsidR="00072CA1" w:rsidRPr="00020D14" w14:paraId="1F2473E8" w14:textId="77777777" w:rsidTr="00612961">
        <w:tc>
          <w:tcPr>
            <w:tcW w:w="5000" w:type="pct"/>
            <w:gridSpan w:val="8"/>
            <w:shd w:val="clear" w:color="auto" w:fill="F2F2F2"/>
          </w:tcPr>
          <w:p w14:paraId="0C7FD53E" w14:textId="77777777" w:rsidR="00B7114A" w:rsidRPr="00020D14" w:rsidRDefault="00B7114A" w:rsidP="00612961">
            <w:pPr>
              <w:jc w:val="center"/>
              <w:rPr>
                <w:rFonts w:ascii="GOST Common" w:hAnsi="GOST Common"/>
                <w:sz w:val="20"/>
                <w:szCs w:val="20"/>
              </w:rPr>
            </w:pPr>
            <w:r w:rsidRPr="00020D14">
              <w:rPr>
                <w:rFonts w:ascii="GOST Common" w:hAnsi="GOST Common"/>
                <w:i/>
                <w:sz w:val="20"/>
                <w:szCs w:val="20"/>
              </w:rPr>
              <w:t>Основные виды разрешенного использования</w:t>
            </w:r>
          </w:p>
        </w:tc>
      </w:tr>
      <w:tr w:rsidR="00296C36" w:rsidRPr="00020D14" w14:paraId="49B7024B" w14:textId="77777777" w:rsidTr="00296C36">
        <w:tc>
          <w:tcPr>
            <w:tcW w:w="1145" w:type="pct"/>
          </w:tcPr>
          <w:p w14:paraId="547F5097" w14:textId="77777777" w:rsidR="00296C36" w:rsidRPr="00020D14" w:rsidRDefault="00296C36" w:rsidP="00296C36">
            <w:pPr>
              <w:rPr>
                <w:rFonts w:ascii="GOST Common" w:hAnsi="GOST Common"/>
                <w:sz w:val="20"/>
                <w:szCs w:val="20"/>
              </w:rPr>
            </w:pPr>
            <w:r w:rsidRPr="00020D14">
              <w:rPr>
                <w:rFonts w:ascii="GOST Common" w:hAnsi="GOST Common"/>
                <w:sz w:val="20"/>
                <w:szCs w:val="20"/>
              </w:rPr>
              <w:t>Ритуальная деятельность</w:t>
            </w:r>
          </w:p>
          <w:p w14:paraId="33438B5F" w14:textId="77777777" w:rsidR="00296C36" w:rsidRPr="00020D14" w:rsidRDefault="00296C36" w:rsidP="00296C36">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(код 12.1)</w:t>
            </w:r>
          </w:p>
        </w:tc>
        <w:tc>
          <w:tcPr>
            <w:tcW w:w="416" w:type="pct"/>
            <w:vAlign w:val="center"/>
          </w:tcPr>
          <w:p w14:paraId="41467F2C" w14:textId="0E9CB2FA" w:rsidR="00296C36" w:rsidRPr="00020D14" w:rsidRDefault="00296C36" w:rsidP="00296C36">
            <w:pPr>
              <w:jc w:val="center"/>
              <w:rPr>
                <w:rFonts w:ascii="GOST Common" w:hAnsi="GOST Common"/>
                <w:spacing w:val="2"/>
                <w:sz w:val="20"/>
                <w:szCs w:val="20"/>
                <w:shd w:val="clear" w:color="auto" w:fill="FFFFFF"/>
              </w:rPr>
            </w:pPr>
            <w:r w:rsidRPr="00252FBC">
              <w:rPr>
                <w:rFonts w:ascii="GOST Common" w:hAnsi="GOST Common" w:cs="Arial"/>
                <w:sz w:val="16"/>
                <w:szCs w:val="16"/>
              </w:rPr>
              <w:t>Не подлежит установлению</w:t>
            </w:r>
          </w:p>
        </w:tc>
        <w:tc>
          <w:tcPr>
            <w:tcW w:w="441" w:type="pct"/>
            <w:vAlign w:val="center"/>
          </w:tcPr>
          <w:p w14:paraId="488995A6" w14:textId="77777777" w:rsidR="00296C36" w:rsidRPr="00020D14" w:rsidRDefault="00296C36" w:rsidP="00296C36">
            <w:pPr>
              <w:jc w:val="cente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10</w:t>
            </w:r>
          </w:p>
        </w:tc>
        <w:tc>
          <w:tcPr>
            <w:tcW w:w="416" w:type="pct"/>
            <w:vAlign w:val="center"/>
          </w:tcPr>
          <w:p w14:paraId="613ED2E6" w14:textId="6C322298" w:rsidR="00296C36" w:rsidRPr="00020D14" w:rsidRDefault="00296C36" w:rsidP="00296C36">
            <w:pPr>
              <w:jc w:val="center"/>
              <w:rPr>
                <w:rFonts w:ascii="GOST Common" w:hAnsi="GOST Common"/>
                <w:spacing w:val="2"/>
                <w:sz w:val="20"/>
                <w:szCs w:val="20"/>
                <w:shd w:val="clear" w:color="auto" w:fill="FFFFFF"/>
              </w:rPr>
            </w:pPr>
            <w:r w:rsidRPr="00784FC4">
              <w:rPr>
                <w:rFonts w:ascii="GOST Common" w:hAnsi="GOST Common" w:cs="Arial"/>
                <w:sz w:val="16"/>
                <w:szCs w:val="16"/>
              </w:rPr>
              <w:t>Не подлежит установлению</w:t>
            </w:r>
          </w:p>
        </w:tc>
        <w:tc>
          <w:tcPr>
            <w:tcW w:w="441" w:type="pct"/>
            <w:vAlign w:val="center"/>
          </w:tcPr>
          <w:p w14:paraId="422DBA57" w14:textId="18935B36" w:rsidR="00296C36" w:rsidRPr="00020D14" w:rsidRDefault="00296C36" w:rsidP="00296C36">
            <w:pPr>
              <w:jc w:val="center"/>
              <w:rPr>
                <w:rFonts w:ascii="GOST Common" w:hAnsi="GOST Common"/>
                <w:spacing w:val="2"/>
                <w:sz w:val="20"/>
                <w:szCs w:val="20"/>
                <w:shd w:val="clear" w:color="auto" w:fill="FFFFFF"/>
              </w:rPr>
            </w:pPr>
            <w:r w:rsidRPr="00784FC4">
              <w:rPr>
                <w:rFonts w:ascii="GOST Common" w:hAnsi="GOST Common" w:cs="Arial"/>
                <w:sz w:val="16"/>
                <w:szCs w:val="16"/>
              </w:rPr>
              <w:t>Не подлежит установлению</w:t>
            </w:r>
          </w:p>
        </w:tc>
        <w:tc>
          <w:tcPr>
            <w:tcW w:w="753" w:type="pct"/>
            <w:vAlign w:val="center"/>
          </w:tcPr>
          <w:p w14:paraId="6F526DF3" w14:textId="4E35FC80" w:rsidR="00296C36" w:rsidRPr="00020D14" w:rsidRDefault="00296C36" w:rsidP="00296C36">
            <w:pPr>
              <w:jc w:val="center"/>
              <w:rPr>
                <w:rFonts w:ascii="GOST Common" w:hAnsi="GOST Common"/>
                <w:spacing w:val="2"/>
                <w:sz w:val="20"/>
                <w:szCs w:val="20"/>
                <w:shd w:val="clear" w:color="auto" w:fill="FFFFFF"/>
              </w:rPr>
            </w:pPr>
            <w:r w:rsidRPr="00252FBC">
              <w:rPr>
                <w:rFonts w:ascii="GOST Common" w:hAnsi="GOST Common" w:cs="Arial"/>
                <w:sz w:val="16"/>
                <w:szCs w:val="16"/>
              </w:rPr>
              <w:t>Не подлежит установлению</w:t>
            </w:r>
            <w:r w:rsidRPr="00020D14">
              <w:rPr>
                <w:rStyle w:val="ab"/>
                <w:rFonts w:ascii="GOST Common" w:hAnsi="GOST Common"/>
                <w:spacing w:val="2"/>
                <w:sz w:val="20"/>
                <w:szCs w:val="20"/>
                <w:shd w:val="clear" w:color="auto" w:fill="FFFFFF"/>
              </w:rPr>
              <w:footnoteReference w:id="36"/>
            </w:r>
          </w:p>
        </w:tc>
        <w:tc>
          <w:tcPr>
            <w:tcW w:w="637" w:type="pct"/>
            <w:vAlign w:val="center"/>
          </w:tcPr>
          <w:p w14:paraId="4850F505" w14:textId="194E27ED" w:rsidR="00296C36" w:rsidRPr="00020D14" w:rsidRDefault="00296C36" w:rsidP="00296C36">
            <w:pPr>
              <w:jc w:val="center"/>
              <w:rPr>
                <w:rFonts w:ascii="GOST Common" w:hAnsi="GOST Common"/>
                <w:spacing w:val="2"/>
                <w:sz w:val="20"/>
                <w:szCs w:val="20"/>
                <w:shd w:val="clear" w:color="auto" w:fill="FFFFFF"/>
              </w:rPr>
            </w:pPr>
            <w:r w:rsidRPr="001072CA">
              <w:rPr>
                <w:rFonts w:ascii="GOST Common" w:hAnsi="GOST Common" w:cs="Arial"/>
                <w:sz w:val="16"/>
                <w:szCs w:val="16"/>
              </w:rPr>
              <w:t>Не подлежит установлению</w:t>
            </w:r>
          </w:p>
        </w:tc>
        <w:tc>
          <w:tcPr>
            <w:tcW w:w="751" w:type="pct"/>
            <w:vAlign w:val="center"/>
          </w:tcPr>
          <w:p w14:paraId="64D49077" w14:textId="4E2C30BF" w:rsidR="00296C36" w:rsidRPr="00020D14" w:rsidRDefault="00296C36" w:rsidP="00296C36">
            <w:pPr>
              <w:jc w:val="center"/>
              <w:rPr>
                <w:rFonts w:ascii="GOST Common" w:hAnsi="GOST Common"/>
                <w:spacing w:val="2"/>
                <w:sz w:val="20"/>
                <w:szCs w:val="20"/>
                <w:shd w:val="clear" w:color="auto" w:fill="FFFFFF"/>
              </w:rPr>
            </w:pPr>
            <w:r w:rsidRPr="001072CA">
              <w:rPr>
                <w:rFonts w:ascii="GOST Common" w:hAnsi="GOST Common" w:cs="Arial"/>
                <w:sz w:val="16"/>
                <w:szCs w:val="16"/>
              </w:rPr>
              <w:t>Не подлежит установлению</w:t>
            </w:r>
          </w:p>
        </w:tc>
      </w:tr>
      <w:tr w:rsidR="00072CA1" w:rsidRPr="00020D14" w14:paraId="7F14E54D" w14:textId="77777777" w:rsidTr="00612961">
        <w:tc>
          <w:tcPr>
            <w:tcW w:w="5000" w:type="pct"/>
            <w:gridSpan w:val="8"/>
            <w:shd w:val="clear" w:color="auto" w:fill="F2F2F2"/>
          </w:tcPr>
          <w:p w14:paraId="0CDFC1A7" w14:textId="7C825678" w:rsidR="00B7114A" w:rsidRPr="00020D14" w:rsidRDefault="00174D90" w:rsidP="008917F6">
            <w:pPr>
              <w:jc w:val="center"/>
              <w:rPr>
                <w:rFonts w:ascii="GOST Common" w:hAnsi="GOST Common"/>
                <w:i/>
                <w:sz w:val="20"/>
                <w:szCs w:val="20"/>
              </w:rPr>
            </w:pPr>
            <w:r w:rsidRPr="00020D14">
              <w:rPr>
                <w:rFonts w:ascii="GOST Common" w:hAnsi="GOST Common"/>
                <w:i/>
                <w:sz w:val="20"/>
                <w:szCs w:val="20"/>
              </w:rPr>
              <w:t xml:space="preserve">Вспомогательные </w:t>
            </w:r>
            <w:r w:rsidR="008917F6" w:rsidRPr="00020D14">
              <w:rPr>
                <w:rFonts w:ascii="GOST Common" w:hAnsi="GOST Common"/>
                <w:i/>
                <w:sz w:val="20"/>
                <w:szCs w:val="20"/>
              </w:rPr>
              <w:t>виды разрешенного использования</w:t>
            </w:r>
          </w:p>
        </w:tc>
      </w:tr>
      <w:tr w:rsidR="00296C36" w:rsidRPr="00020D14" w14:paraId="5A64DA06" w14:textId="77777777" w:rsidTr="00296C36">
        <w:tc>
          <w:tcPr>
            <w:tcW w:w="1145" w:type="pct"/>
          </w:tcPr>
          <w:p w14:paraId="4BC6DEA9" w14:textId="77777777" w:rsidR="00296C36" w:rsidRPr="00020D14" w:rsidRDefault="00296C36" w:rsidP="00296C36">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 xml:space="preserve">Религиозное использование </w:t>
            </w:r>
          </w:p>
          <w:p w14:paraId="739657A9" w14:textId="2758E059" w:rsidR="00296C36" w:rsidRPr="00020D14" w:rsidRDefault="00296C36" w:rsidP="00296C36">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(код 3.7)</w:t>
            </w:r>
          </w:p>
        </w:tc>
        <w:tc>
          <w:tcPr>
            <w:tcW w:w="416" w:type="pct"/>
            <w:vAlign w:val="center"/>
          </w:tcPr>
          <w:p w14:paraId="69ADD14C" w14:textId="0CBD0D47" w:rsidR="00296C36" w:rsidRPr="00020D14" w:rsidRDefault="00296C36" w:rsidP="00296C36">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441" w:type="pct"/>
            <w:vAlign w:val="center"/>
          </w:tcPr>
          <w:p w14:paraId="4C4347D2" w14:textId="32809657" w:rsidR="00296C36" w:rsidRPr="00020D14" w:rsidRDefault="00296C36" w:rsidP="00296C36">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416" w:type="pct"/>
            <w:vAlign w:val="center"/>
          </w:tcPr>
          <w:p w14:paraId="4C271CC1" w14:textId="478CCAE2" w:rsidR="00296C36" w:rsidRPr="00020D14" w:rsidRDefault="00296C36" w:rsidP="00296C36">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441" w:type="pct"/>
            <w:vAlign w:val="center"/>
          </w:tcPr>
          <w:p w14:paraId="1386ED4F" w14:textId="403C35FF" w:rsidR="00296C36" w:rsidRPr="00020D14" w:rsidRDefault="00296C36" w:rsidP="00296C36">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753" w:type="pct"/>
            <w:vAlign w:val="center"/>
          </w:tcPr>
          <w:p w14:paraId="3A4AB755" w14:textId="7F6F7B9C" w:rsidR="00296C36" w:rsidRPr="00020D14" w:rsidRDefault="00296C36" w:rsidP="00296C36">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637" w:type="pct"/>
            <w:vAlign w:val="center"/>
          </w:tcPr>
          <w:p w14:paraId="5F68043B" w14:textId="7C4FB4E6" w:rsidR="00296C36" w:rsidRPr="00020D14" w:rsidRDefault="00296C36" w:rsidP="00296C36">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751" w:type="pct"/>
            <w:vAlign w:val="center"/>
          </w:tcPr>
          <w:p w14:paraId="347728CC" w14:textId="4409448E" w:rsidR="00296C36" w:rsidRPr="00020D14" w:rsidRDefault="00296C36" w:rsidP="00296C36">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r>
      <w:tr w:rsidR="008917F6" w:rsidRPr="00020D14" w14:paraId="1D9DD2FF" w14:textId="77777777" w:rsidTr="008917F6">
        <w:tc>
          <w:tcPr>
            <w:tcW w:w="5000" w:type="pct"/>
            <w:gridSpan w:val="8"/>
            <w:shd w:val="clear" w:color="auto" w:fill="F2F2F2"/>
          </w:tcPr>
          <w:p w14:paraId="6B61AFB0" w14:textId="77777777" w:rsidR="008917F6" w:rsidRPr="00020D14" w:rsidRDefault="008917F6" w:rsidP="008917F6">
            <w:pPr>
              <w:jc w:val="center"/>
              <w:rPr>
                <w:rFonts w:ascii="GOST Common" w:hAnsi="GOST Common"/>
                <w:i/>
                <w:sz w:val="20"/>
                <w:szCs w:val="20"/>
              </w:rPr>
            </w:pPr>
            <w:r w:rsidRPr="00020D14">
              <w:rPr>
                <w:rFonts w:ascii="GOST Common" w:hAnsi="GOST Common"/>
                <w:i/>
                <w:sz w:val="20"/>
                <w:szCs w:val="20"/>
              </w:rPr>
              <w:t>Условно разрешенные виды использования</w:t>
            </w:r>
          </w:p>
        </w:tc>
      </w:tr>
      <w:tr w:rsidR="00296C36" w:rsidRPr="00020D14" w14:paraId="4B3AE972" w14:textId="77777777" w:rsidTr="00296C36">
        <w:tc>
          <w:tcPr>
            <w:tcW w:w="1145" w:type="pct"/>
            <w:vAlign w:val="center"/>
          </w:tcPr>
          <w:p w14:paraId="03E6E5E6" w14:textId="41025E11" w:rsidR="00296C36" w:rsidRPr="00020D14" w:rsidRDefault="00296C36" w:rsidP="00296C36">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Бытовое обслуживание (код 3.3)</w:t>
            </w:r>
          </w:p>
        </w:tc>
        <w:tc>
          <w:tcPr>
            <w:tcW w:w="416" w:type="pct"/>
            <w:vAlign w:val="center"/>
          </w:tcPr>
          <w:p w14:paraId="4C0E56C9" w14:textId="2A2B6F6E" w:rsidR="00296C36" w:rsidRPr="00020D14" w:rsidRDefault="00296C36" w:rsidP="00296C36">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41" w:type="pct"/>
            <w:vAlign w:val="center"/>
          </w:tcPr>
          <w:p w14:paraId="5D2439A1" w14:textId="7099F12B" w:rsidR="00296C36" w:rsidRPr="00020D14" w:rsidRDefault="00296C36" w:rsidP="00296C36">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16" w:type="pct"/>
            <w:vAlign w:val="center"/>
          </w:tcPr>
          <w:p w14:paraId="51C3C2CF" w14:textId="55D26D9D" w:rsidR="00296C36" w:rsidRPr="00020D14" w:rsidRDefault="00296C36" w:rsidP="00296C36">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41" w:type="pct"/>
            <w:vAlign w:val="center"/>
          </w:tcPr>
          <w:p w14:paraId="5E155990" w14:textId="54A422C8" w:rsidR="00296C36" w:rsidRPr="00020D14" w:rsidRDefault="00296C36" w:rsidP="00296C36">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753" w:type="pct"/>
            <w:vAlign w:val="center"/>
          </w:tcPr>
          <w:p w14:paraId="7419C566" w14:textId="21420871" w:rsidR="00296C36" w:rsidRPr="00020D14" w:rsidRDefault="00296C36" w:rsidP="00296C36">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637" w:type="pct"/>
            <w:vAlign w:val="center"/>
          </w:tcPr>
          <w:p w14:paraId="1BB6BCF6" w14:textId="6E9552E3" w:rsidR="00296C36" w:rsidRPr="00020D14" w:rsidRDefault="00296C36" w:rsidP="00296C36">
            <w:pPr>
              <w:jc w:val="center"/>
              <w:rPr>
                <w:rFonts w:ascii="GOST Common" w:hAnsi="GOST Common"/>
                <w:sz w:val="20"/>
                <w:szCs w:val="20"/>
              </w:rPr>
            </w:pPr>
            <w:r w:rsidRPr="00020D14">
              <w:rPr>
                <w:rFonts w:ascii="GOST Common" w:hAnsi="GOST Common"/>
                <w:sz w:val="20"/>
                <w:szCs w:val="20"/>
              </w:rPr>
              <w:t>5/3</w:t>
            </w:r>
          </w:p>
        </w:tc>
        <w:tc>
          <w:tcPr>
            <w:tcW w:w="751" w:type="pct"/>
            <w:vAlign w:val="center"/>
          </w:tcPr>
          <w:p w14:paraId="4C7BFA37" w14:textId="7199C9CB" w:rsidR="00296C36" w:rsidRPr="00020D14" w:rsidRDefault="00296C36" w:rsidP="00296C36">
            <w:pPr>
              <w:jc w:val="center"/>
              <w:rPr>
                <w:rFonts w:ascii="GOST Common" w:hAnsi="GOST Common"/>
                <w:sz w:val="20"/>
                <w:szCs w:val="20"/>
              </w:rPr>
            </w:pPr>
            <w:r w:rsidRPr="00020D14">
              <w:rPr>
                <w:rFonts w:ascii="GOST Common" w:hAnsi="GOST Common"/>
                <w:sz w:val="20"/>
                <w:szCs w:val="20"/>
              </w:rPr>
              <w:t>60</w:t>
            </w:r>
          </w:p>
        </w:tc>
      </w:tr>
      <w:tr w:rsidR="00296C36" w:rsidRPr="00020D14" w14:paraId="46B0142C" w14:textId="77777777" w:rsidTr="00296C36">
        <w:tc>
          <w:tcPr>
            <w:tcW w:w="1145" w:type="pct"/>
            <w:vAlign w:val="center"/>
          </w:tcPr>
          <w:p w14:paraId="44673C8C" w14:textId="59D33289" w:rsidR="00296C36" w:rsidRPr="00020D14" w:rsidRDefault="00296C36" w:rsidP="00296C36">
            <w:pPr>
              <w:rPr>
                <w:rFonts w:ascii="GOST Common" w:hAnsi="GOST Common" w:cs="Arial"/>
                <w:spacing w:val="2"/>
                <w:sz w:val="20"/>
                <w:szCs w:val="20"/>
                <w:shd w:val="clear" w:color="auto" w:fill="FFFFFF"/>
              </w:rPr>
            </w:pPr>
            <w:r w:rsidRPr="00020D14">
              <w:rPr>
                <w:rFonts w:ascii="GOST Common" w:hAnsi="GOST Common" w:cs="Arial"/>
                <w:sz w:val="20"/>
                <w:szCs w:val="20"/>
              </w:rPr>
              <w:t>Историко-культурная деятельность (код 9.3)</w:t>
            </w:r>
          </w:p>
        </w:tc>
        <w:tc>
          <w:tcPr>
            <w:tcW w:w="416" w:type="pct"/>
            <w:vAlign w:val="center"/>
          </w:tcPr>
          <w:p w14:paraId="478AAD49" w14:textId="4AEC4FC3" w:rsidR="00296C36" w:rsidRPr="00020D14" w:rsidRDefault="00296C36" w:rsidP="00296C36">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41" w:type="pct"/>
            <w:vAlign w:val="center"/>
          </w:tcPr>
          <w:p w14:paraId="2E26AEF9" w14:textId="30D0ED5E" w:rsidR="00296C36" w:rsidRPr="00020D14" w:rsidRDefault="00296C36" w:rsidP="00296C36">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16" w:type="pct"/>
            <w:vAlign w:val="center"/>
          </w:tcPr>
          <w:p w14:paraId="1D135E0D" w14:textId="6CC33EA4" w:rsidR="00296C36" w:rsidRPr="00020D14" w:rsidRDefault="00296C36" w:rsidP="00296C36">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41" w:type="pct"/>
            <w:vAlign w:val="center"/>
          </w:tcPr>
          <w:p w14:paraId="0B0BD92A" w14:textId="58B848EE" w:rsidR="00296C36" w:rsidRPr="00020D14" w:rsidRDefault="00296C36" w:rsidP="00296C36">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753" w:type="pct"/>
            <w:vAlign w:val="center"/>
          </w:tcPr>
          <w:p w14:paraId="6096DBD3" w14:textId="342C1B1D" w:rsidR="00296C36" w:rsidRPr="00020D14" w:rsidRDefault="00296C36" w:rsidP="00296C36">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637" w:type="pct"/>
            <w:vAlign w:val="center"/>
          </w:tcPr>
          <w:p w14:paraId="167C1701" w14:textId="066B54BD" w:rsidR="00296C36" w:rsidRPr="00020D14" w:rsidRDefault="00296C36" w:rsidP="00296C36">
            <w:pPr>
              <w:jc w:val="center"/>
              <w:rPr>
                <w:rFonts w:ascii="GOST Common" w:hAnsi="GOST Common"/>
                <w:sz w:val="20"/>
                <w:szCs w:val="20"/>
              </w:rPr>
            </w:pPr>
            <w:r w:rsidRPr="00406289">
              <w:rPr>
                <w:rFonts w:ascii="GOST Common" w:hAnsi="GOST Common" w:cs="Arial"/>
                <w:sz w:val="16"/>
                <w:szCs w:val="16"/>
              </w:rPr>
              <w:t>Не подлежит установлению</w:t>
            </w:r>
          </w:p>
        </w:tc>
        <w:tc>
          <w:tcPr>
            <w:tcW w:w="751" w:type="pct"/>
            <w:vAlign w:val="center"/>
          </w:tcPr>
          <w:p w14:paraId="318B43AD" w14:textId="013D8860" w:rsidR="00296C36" w:rsidRPr="00020D14" w:rsidRDefault="00296C36" w:rsidP="00296C36">
            <w:pPr>
              <w:jc w:val="center"/>
              <w:rPr>
                <w:rFonts w:ascii="GOST Common" w:hAnsi="GOST Common"/>
                <w:sz w:val="20"/>
                <w:szCs w:val="20"/>
              </w:rPr>
            </w:pPr>
            <w:r w:rsidRPr="00406289">
              <w:rPr>
                <w:rFonts w:ascii="GOST Common" w:hAnsi="GOST Common" w:cs="Arial"/>
                <w:sz w:val="16"/>
                <w:szCs w:val="16"/>
              </w:rPr>
              <w:t>Не подлежит установлению</w:t>
            </w:r>
          </w:p>
        </w:tc>
      </w:tr>
    </w:tbl>
    <w:p w14:paraId="74FA2C55" w14:textId="77777777" w:rsidR="003B261F" w:rsidRPr="00020D14" w:rsidRDefault="003B261F" w:rsidP="008917F6">
      <w:pPr>
        <w:shd w:val="clear" w:color="auto" w:fill="FFFFFF"/>
        <w:tabs>
          <w:tab w:val="left" w:pos="0"/>
        </w:tabs>
        <w:snapToGrid w:val="0"/>
        <w:ind w:firstLine="851"/>
        <w:jc w:val="both"/>
        <w:rPr>
          <w:rFonts w:ascii="GOST Common" w:hAnsi="GOST Common" w:cs="Arial"/>
          <w:b/>
          <w:szCs w:val="20"/>
        </w:rPr>
      </w:pPr>
      <w:bookmarkStart w:id="46" w:name="_Toc527013786"/>
      <w:bookmarkStart w:id="47" w:name="_Toc527296768"/>
      <w:bookmarkStart w:id="48" w:name="_Ref263956967"/>
    </w:p>
    <w:p w14:paraId="4F15E431" w14:textId="77777777" w:rsidR="005B12FF" w:rsidRDefault="005B12FF">
      <w:pPr>
        <w:rPr>
          <w:rFonts w:ascii="GOST Common" w:hAnsi="GOST Common" w:cs="Arial"/>
          <w:b/>
          <w:szCs w:val="20"/>
        </w:rPr>
      </w:pPr>
      <w:r>
        <w:rPr>
          <w:rFonts w:ascii="GOST Common" w:hAnsi="GOST Common" w:cs="Arial"/>
          <w:b/>
          <w:szCs w:val="20"/>
        </w:rPr>
        <w:br w:type="page"/>
      </w:r>
    </w:p>
    <w:p w14:paraId="1B6908E5" w14:textId="3701CCF3" w:rsidR="00296C36" w:rsidRPr="00020D14" w:rsidRDefault="00296C36" w:rsidP="00296C36">
      <w:pPr>
        <w:jc w:val="center"/>
        <w:rPr>
          <w:rFonts w:ascii="GOST Common" w:hAnsi="GOST Common"/>
          <w:u w:val="single"/>
        </w:rPr>
      </w:pPr>
      <w:r w:rsidRPr="00020D14">
        <w:rPr>
          <w:rFonts w:ascii="GOST Common" w:hAnsi="GOST Common"/>
          <w:u w:val="single"/>
        </w:rPr>
        <w:lastRenderedPageBreak/>
        <w:t>Зона кладбищ (СН-1</w:t>
      </w:r>
      <w:r>
        <w:rPr>
          <w:rFonts w:ascii="GOST Common" w:hAnsi="GOST Common"/>
          <w:u w:val="single"/>
        </w:rPr>
        <w:t>(2)</w:t>
      </w:r>
      <w:r w:rsidRPr="00020D14">
        <w:rPr>
          <w:rFonts w:ascii="GOST Common" w:hAnsi="GOST Common"/>
          <w:u w:val="single"/>
        </w:rPr>
        <w:t>)</w:t>
      </w:r>
    </w:p>
    <w:p w14:paraId="2787003A" w14:textId="73E3F0DE" w:rsidR="00296C36" w:rsidRPr="00020D14" w:rsidRDefault="00296C36" w:rsidP="00296C36">
      <w:pPr>
        <w:ind w:firstLine="567"/>
        <w:jc w:val="right"/>
        <w:rPr>
          <w:rFonts w:ascii="GOST Common" w:hAnsi="GOST Common"/>
          <w:spacing w:val="-13"/>
        </w:rPr>
      </w:pPr>
      <w:r w:rsidRPr="00020D14">
        <w:rPr>
          <w:rFonts w:ascii="GOST Common" w:hAnsi="GOST Common"/>
          <w:spacing w:val="-13"/>
        </w:rPr>
        <w:t xml:space="preserve">Таблица </w:t>
      </w:r>
      <w:r>
        <w:rPr>
          <w:rFonts w:ascii="GOST Common" w:hAnsi="GOST Common"/>
          <w:spacing w:val="-13"/>
        </w:rPr>
        <w:t>2</w:t>
      </w:r>
      <w:r w:rsidR="00A92EDF">
        <w:rPr>
          <w:rFonts w:ascii="GOST Common" w:hAnsi="GOST Common"/>
          <w:spacing w:val="-13"/>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296C36" w:rsidRPr="00020D14" w14:paraId="45622666" w14:textId="77777777" w:rsidTr="006253C7">
        <w:trPr>
          <w:tblHeader/>
        </w:trPr>
        <w:tc>
          <w:tcPr>
            <w:tcW w:w="1145" w:type="pct"/>
            <w:vMerge w:val="restart"/>
            <w:shd w:val="clear" w:color="auto" w:fill="D9D9D9"/>
            <w:vAlign w:val="center"/>
          </w:tcPr>
          <w:p w14:paraId="01206C0B" w14:textId="77777777" w:rsidR="00296C36" w:rsidRPr="00020D14" w:rsidRDefault="00296C36" w:rsidP="006253C7">
            <w:pPr>
              <w:jc w:val="center"/>
              <w:rPr>
                <w:rFonts w:ascii="GOST Common" w:hAnsi="GOST Common"/>
                <w:sz w:val="20"/>
                <w:szCs w:val="20"/>
              </w:rPr>
            </w:pPr>
            <w:r w:rsidRPr="008929BB">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53DD9399" w14:textId="77777777" w:rsidR="00296C36" w:rsidRPr="00020D14" w:rsidRDefault="00296C36" w:rsidP="006253C7">
            <w:pPr>
              <w:jc w:val="center"/>
              <w:rPr>
                <w:rFonts w:ascii="GOST Common" w:hAnsi="GOST Common"/>
                <w:sz w:val="20"/>
                <w:szCs w:val="20"/>
              </w:rPr>
            </w:pPr>
            <w:r w:rsidRPr="008929BB">
              <w:rPr>
                <w:rFonts w:ascii="GOST Common" w:hAnsi="GOST Common" w:cs="Arial"/>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767437DC" w14:textId="77777777" w:rsidR="00296C36" w:rsidRPr="00020D14" w:rsidRDefault="00296C36" w:rsidP="006253C7">
            <w:pPr>
              <w:jc w:val="center"/>
              <w:rPr>
                <w:rFonts w:ascii="GOST Common" w:hAnsi="GOST Common"/>
                <w:sz w:val="20"/>
                <w:szCs w:val="20"/>
              </w:rPr>
            </w:pPr>
            <w:r w:rsidRPr="00020D14">
              <w:rPr>
                <w:rFonts w:ascii="GOST Common" w:hAnsi="GOST Common" w:cs="Arial"/>
                <w:sz w:val="20"/>
                <w:szCs w:val="20"/>
              </w:rPr>
              <w:t>Предельное количество надземных этажей</w:t>
            </w:r>
          </w:p>
        </w:tc>
        <w:tc>
          <w:tcPr>
            <w:tcW w:w="637" w:type="pct"/>
            <w:vMerge w:val="restart"/>
            <w:shd w:val="clear" w:color="auto" w:fill="D9D9D9"/>
            <w:vAlign w:val="center"/>
          </w:tcPr>
          <w:p w14:paraId="638FF213" w14:textId="77777777" w:rsidR="00296C36" w:rsidRPr="00020D14" w:rsidRDefault="00296C36" w:rsidP="006253C7">
            <w:pPr>
              <w:jc w:val="center"/>
              <w:rPr>
                <w:rFonts w:ascii="GOST Common" w:hAnsi="GOST Common"/>
                <w:sz w:val="20"/>
                <w:szCs w:val="20"/>
              </w:rPr>
            </w:pPr>
            <w:r w:rsidRPr="008929BB">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14:paraId="2446A62F" w14:textId="77777777" w:rsidR="00296C36" w:rsidRPr="00020D14" w:rsidRDefault="00296C36" w:rsidP="006253C7">
            <w:pPr>
              <w:jc w:val="center"/>
              <w:rPr>
                <w:rFonts w:ascii="GOST Common" w:hAnsi="GOST Common"/>
                <w:sz w:val="20"/>
                <w:szCs w:val="20"/>
              </w:rPr>
            </w:pPr>
            <w:r w:rsidRPr="00020D14">
              <w:rPr>
                <w:rFonts w:ascii="GOST Common" w:hAnsi="GOST Common" w:cs="Arial"/>
                <w:sz w:val="20"/>
                <w:szCs w:val="20"/>
              </w:rPr>
              <w:t>Максимальный процент застройки в границах земельного участка, %</w:t>
            </w:r>
          </w:p>
        </w:tc>
      </w:tr>
      <w:tr w:rsidR="00296C36" w:rsidRPr="00020D14" w14:paraId="53C712A5" w14:textId="77777777" w:rsidTr="006253C7">
        <w:trPr>
          <w:tblHeader/>
        </w:trPr>
        <w:tc>
          <w:tcPr>
            <w:tcW w:w="1145" w:type="pct"/>
            <w:vMerge/>
            <w:vAlign w:val="center"/>
          </w:tcPr>
          <w:p w14:paraId="61680246" w14:textId="77777777" w:rsidR="00296C36" w:rsidRPr="00020D14" w:rsidRDefault="00296C36" w:rsidP="006253C7">
            <w:pPr>
              <w:jc w:val="center"/>
              <w:rPr>
                <w:rFonts w:ascii="GOST Common" w:hAnsi="GOST Common"/>
                <w:sz w:val="20"/>
                <w:szCs w:val="20"/>
              </w:rPr>
            </w:pPr>
          </w:p>
        </w:tc>
        <w:tc>
          <w:tcPr>
            <w:tcW w:w="857" w:type="pct"/>
            <w:gridSpan w:val="2"/>
            <w:shd w:val="clear" w:color="auto" w:fill="D9D9D9"/>
            <w:vAlign w:val="center"/>
          </w:tcPr>
          <w:p w14:paraId="6E2C34DB" w14:textId="77777777" w:rsidR="00296C36" w:rsidRPr="00020D14" w:rsidRDefault="00296C36" w:rsidP="006253C7">
            <w:pPr>
              <w:jc w:val="center"/>
              <w:rPr>
                <w:rFonts w:ascii="GOST Common" w:hAnsi="GOST Common"/>
                <w:sz w:val="20"/>
                <w:szCs w:val="20"/>
              </w:rPr>
            </w:pPr>
            <w:r w:rsidRPr="00020D14">
              <w:rPr>
                <w:rFonts w:ascii="GOST Common" w:hAnsi="GOST Common"/>
                <w:sz w:val="20"/>
                <w:szCs w:val="20"/>
              </w:rPr>
              <w:t>Площадь, кв.м</w:t>
            </w:r>
          </w:p>
        </w:tc>
        <w:tc>
          <w:tcPr>
            <w:tcW w:w="857" w:type="pct"/>
            <w:gridSpan w:val="2"/>
            <w:shd w:val="clear" w:color="auto" w:fill="D9D9D9"/>
            <w:vAlign w:val="center"/>
          </w:tcPr>
          <w:p w14:paraId="30F4B84F" w14:textId="77777777" w:rsidR="00296C36" w:rsidRPr="00020D14" w:rsidRDefault="00296C36" w:rsidP="006253C7">
            <w:pPr>
              <w:jc w:val="center"/>
              <w:rPr>
                <w:rFonts w:ascii="GOST Common" w:hAnsi="GOST Common"/>
                <w:sz w:val="20"/>
                <w:szCs w:val="20"/>
              </w:rPr>
            </w:pPr>
            <w:r w:rsidRPr="00020D14">
              <w:rPr>
                <w:rFonts w:ascii="GOST Common" w:hAnsi="GOST Common"/>
                <w:sz w:val="20"/>
                <w:szCs w:val="20"/>
              </w:rPr>
              <w:t>Размер, м</w:t>
            </w:r>
          </w:p>
        </w:tc>
        <w:tc>
          <w:tcPr>
            <w:tcW w:w="753" w:type="pct"/>
            <w:vMerge/>
          </w:tcPr>
          <w:p w14:paraId="374F8731" w14:textId="77777777" w:rsidR="00296C36" w:rsidRPr="00020D14" w:rsidRDefault="00296C36" w:rsidP="006253C7">
            <w:pPr>
              <w:jc w:val="both"/>
              <w:rPr>
                <w:rFonts w:ascii="GOST Common" w:hAnsi="GOST Common"/>
                <w:sz w:val="20"/>
                <w:szCs w:val="20"/>
              </w:rPr>
            </w:pPr>
          </w:p>
        </w:tc>
        <w:tc>
          <w:tcPr>
            <w:tcW w:w="637" w:type="pct"/>
            <w:vMerge/>
          </w:tcPr>
          <w:p w14:paraId="01022A23" w14:textId="77777777" w:rsidR="00296C36" w:rsidRPr="00020D14" w:rsidRDefault="00296C36" w:rsidP="006253C7">
            <w:pPr>
              <w:jc w:val="both"/>
              <w:rPr>
                <w:rFonts w:ascii="GOST Common" w:hAnsi="GOST Common"/>
                <w:sz w:val="20"/>
                <w:szCs w:val="20"/>
              </w:rPr>
            </w:pPr>
          </w:p>
        </w:tc>
        <w:tc>
          <w:tcPr>
            <w:tcW w:w="751" w:type="pct"/>
            <w:vMerge/>
          </w:tcPr>
          <w:p w14:paraId="4B173131" w14:textId="77777777" w:rsidR="00296C36" w:rsidRPr="00020D14" w:rsidRDefault="00296C36" w:rsidP="006253C7">
            <w:pPr>
              <w:jc w:val="both"/>
              <w:rPr>
                <w:rFonts w:ascii="GOST Common" w:hAnsi="GOST Common"/>
                <w:sz w:val="20"/>
                <w:szCs w:val="20"/>
              </w:rPr>
            </w:pPr>
          </w:p>
        </w:tc>
      </w:tr>
      <w:tr w:rsidR="00296C36" w:rsidRPr="00020D14" w14:paraId="29E2452A" w14:textId="77777777" w:rsidTr="006253C7">
        <w:trPr>
          <w:tblHeader/>
        </w:trPr>
        <w:tc>
          <w:tcPr>
            <w:tcW w:w="1145" w:type="pct"/>
            <w:vMerge/>
            <w:vAlign w:val="center"/>
          </w:tcPr>
          <w:p w14:paraId="17233430" w14:textId="77777777" w:rsidR="00296C36" w:rsidRPr="00020D14" w:rsidRDefault="00296C36" w:rsidP="006253C7">
            <w:pPr>
              <w:jc w:val="center"/>
              <w:rPr>
                <w:rFonts w:ascii="GOST Common" w:hAnsi="GOST Common"/>
                <w:sz w:val="20"/>
                <w:szCs w:val="20"/>
              </w:rPr>
            </w:pPr>
          </w:p>
        </w:tc>
        <w:tc>
          <w:tcPr>
            <w:tcW w:w="416" w:type="pct"/>
            <w:shd w:val="clear" w:color="auto" w:fill="D9D9D9"/>
            <w:vAlign w:val="center"/>
          </w:tcPr>
          <w:p w14:paraId="3C95CCA9" w14:textId="77777777" w:rsidR="00296C36" w:rsidRPr="00020D14" w:rsidRDefault="00296C36" w:rsidP="006253C7">
            <w:pPr>
              <w:jc w:val="center"/>
              <w:rPr>
                <w:rFonts w:ascii="GOST Common" w:hAnsi="GOST Common"/>
                <w:sz w:val="20"/>
                <w:szCs w:val="20"/>
              </w:rPr>
            </w:pPr>
            <w:r w:rsidRPr="00020D14">
              <w:rPr>
                <w:rFonts w:ascii="GOST Common" w:hAnsi="GOST Common"/>
                <w:sz w:val="20"/>
                <w:szCs w:val="20"/>
              </w:rPr>
              <w:t>минимум</w:t>
            </w:r>
          </w:p>
        </w:tc>
        <w:tc>
          <w:tcPr>
            <w:tcW w:w="441" w:type="pct"/>
            <w:shd w:val="clear" w:color="auto" w:fill="D9D9D9"/>
            <w:vAlign w:val="center"/>
          </w:tcPr>
          <w:p w14:paraId="59D94436" w14:textId="77777777" w:rsidR="00296C36" w:rsidRPr="00020D14" w:rsidRDefault="00296C36" w:rsidP="006253C7">
            <w:pPr>
              <w:jc w:val="center"/>
              <w:rPr>
                <w:rFonts w:ascii="GOST Common" w:hAnsi="GOST Common"/>
                <w:sz w:val="20"/>
                <w:szCs w:val="20"/>
              </w:rPr>
            </w:pPr>
            <w:r w:rsidRPr="00020D14">
              <w:rPr>
                <w:rFonts w:ascii="GOST Common" w:hAnsi="GOST Common"/>
                <w:sz w:val="20"/>
                <w:szCs w:val="20"/>
              </w:rPr>
              <w:t>максимум</w:t>
            </w:r>
          </w:p>
        </w:tc>
        <w:tc>
          <w:tcPr>
            <w:tcW w:w="416" w:type="pct"/>
            <w:shd w:val="clear" w:color="auto" w:fill="D9D9D9"/>
            <w:vAlign w:val="center"/>
          </w:tcPr>
          <w:p w14:paraId="7F1ABD21" w14:textId="77777777" w:rsidR="00296C36" w:rsidRPr="00020D14" w:rsidRDefault="00296C36" w:rsidP="006253C7">
            <w:pPr>
              <w:jc w:val="center"/>
              <w:rPr>
                <w:rFonts w:ascii="GOST Common" w:hAnsi="GOST Common"/>
                <w:sz w:val="20"/>
                <w:szCs w:val="20"/>
              </w:rPr>
            </w:pPr>
            <w:r w:rsidRPr="00020D14">
              <w:rPr>
                <w:rFonts w:ascii="GOST Common" w:hAnsi="GOST Common"/>
                <w:sz w:val="20"/>
                <w:szCs w:val="20"/>
              </w:rPr>
              <w:t>минимум</w:t>
            </w:r>
          </w:p>
        </w:tc>
        <w:tc>
          <w:tcPr>
            <w:tcW w:w="441" w:type="pct"/>
            <w:shd w:val="clear" w:color="auto" w:fill="D9D9D9"/>
            <w:vAlign w:val="center"/>
          </w:tcPr>
          <w:p w14:paraId="3FD6A24F" w14:textId="77777777" w:rsidR="00296C36" w:rsidRPr="00020D14" w:rsidRDefault="00296C36" w:rsidP="006253C7">
            <w:pPr>
              <w:jc w:val="center"/>
              <w:rPr>
                <w:rFonts w:ascii="GOST Common" w:hAnsi="GOST Common"/>
                <w:sz w:val="20"/>
                <w:szCs w:val="20"/>
              </w:rPr>
            </w:pPr>
            <w:r w:rsidRPr="00020D14">
              <w:rPr>
                <w:rFonts w:ascii="GOST Common" w:hAnsi="GOST Common"/>
                <w:sz w:val="20"/>
                <w:szCs w:val="20"/>
              </w:rPr>
              <w:t>максимум</w:t>
            </w:r>
          </w:p>
        </w:tc>
        <w:tc>
          <w:tcPr>
            <w:tcW w:w="753" w:type="pct"/>
            <w:vMerge/>
          </w:tcPr>
          <w:p w14:paraId="281D8C57" w14:textId="77777777" w:rsidR="00296C36" w:rsidRPr="00020D14" w:rsidRDefault="00296C36" w:rsidP="006253C7">
            <w:pPr>
              <w:jc w:val="both"/>
              <w:rPr>
                <w:rFonts w:ascii="GOST Common" w:hAnsi="GOST Common"/>
                <w:sz w:val="20"/>
                <w:szCs w:val="20"/>
              </w:rPr>
            </w:pPr>
          </w:p>
        </w:tc>
        <w:tc>
          <w:tcPr>
            <w:tcW w:w="637" w:type="pct"/>
            <w:vMerge/>
          </w:tcPr>
          <w:p w14:paraId="109D9EB4" w14:textId="77777777" w:rsidR="00296C36" w:rsidRPr="00020D14" w:rsidRDefault="00296C36" w:rsidP="006253C7">
            <w:pPr>
              <w:jc w:val="both"/>
              <w:rPr>
                <w:rFonts w:ascii="GOST Common" w:hAnsi="GOST Common"/>
                <w:sz w:val="20"/>
                <w:szCs w:val="20"/>
              </w:rPr>
            </w:pPr>
          </w:p>
        </w:tc>
        <w:tc>
          <w:tcPr>
            <w:tcW w:w="751" w:type="pct"/>
            <w:vMerge/>
          </w:tcPr>
          <w:p w14:paraId="09DE229B" w14:textId="77777777" w:rsidR="00296C36" w:rsidRPr="00020D14" w:rsidRDefault="00296C36" w:rsidP="006253C7">
            <w:pPr>
              <w:jc w:val="both"/>
              <w:rPr>
                <w:rFonts w:ascii="GOST Common" w:hAnsi="GOST Common"/>
                <w:sz w:val="20"/>
                <w:szCs w:val="20"/>
              </w:rPr>
            </w:pPr>
          </w:p>
        </w:tc>
      </w:tr>
      <w:tr w:rsidR="00296C36" w:rsidRPr="00020D14" w14:paraId="2FD4D485" w14:textId="77777777" w:rsidTr="006253C7">
        <w:tc>
          <w:tcPr>
            <w:tcW w:w="5000" w:type="pct"/>
            <w:gridSpan w:val="8"/>
            <w:shd w:val="clear" w:color="auto" w:fill="F2F2F2"/>
          </w:tcPr>
          <w:p w14:paraId="68842037" w14:textId="77777777" w:rsidR="00296C36" w:rsidRPr="00020D14" w:rsidRDefault="00296C36" w:rsidP="006253C7">
            <w:pPr>
              <w:jc w:val="center"/>
              <w:rPr>
                <w:rFonts w:ascii="GOST Common" w:hAnsi="GOST Common"/>
                <w:sz w:val="20"/>
                <w:szCs w:val="20"/>
              </w:rPr>
            </w:pPr>
            <w:r w:rsidRPr="00020D14">
              <w:rPr>
                <w:rFonts w:ascii="GOST Common" w:hAnsi="GOST Common"/>
                <w:i/>
                <w:sz w:val="20"/>
                <w:szCs w:val="20"/>
              </w:rPr>
              <w:t>Основные виды разрешенного использования</w:t>
            </w:r>
          </w:p>
        </w:tc>
      </w:tr>
      <w:tr w:rsidR="00296C36" w:rsidRPr="00020D14" w14:paraId="4DE12F52" w14:textId="77777777" w:rsidTr="006253C7">
        <w:tc>
          <w:tcPr>
            <w:tcW w:w="1145" w:type="pct"/>
          </w:tcPr>
          <w:p w14:paraId="12E9B36F" w14:textId="77777777" w:rsidR="00296C36" w:rsidRPr="00020D14" w:rsidRDefault="00296C36" w:rsidP="006253C7">
            <w:pPr>
              <w:rPr>
                <w:rFonts w:ascii="GOST Common" w:hAnsi="GOST Common"/>
                <w:sz w:val="20"/>
                <w:szCs w:val="20"/>
              </w:rPr>
            </w:pPr>
            <w:r w:rsidRPr="00020D14">
              <w:rPr>
                <w:rFonts w:ascii="GOST Common" w:hAnsi="GOST Common"/>
                <w:sz w:val="20"/>
                <w:szCs w:val="20"/>
              </w:rPr>
              <w:t>Ритуальная деятельность</w:t>
            </w:r>
          </w:p>
          <w:p w14:paraId="2A9556E2" w14:textId="77777777" w:rsidR="00296C36" w:rsidRPr="00020D14" w:rsidRDefault="00296C36" w:rsidP="006253C7">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(код 12.1)</w:t>
            </w:r>
          </w:p>
        </w:tc>
        <w:tc>
          <w:tcPr>
            <w:tcW w:w="416" w:type="pct"/>
            <w:vAlign w:val="center"/>
          </w:tcPr>
          <w:p w14:paraId="3E32E05D" w14:textId="77777777" w:rsidR="00296C36" w:rsidRPr="00020D14" w:rsidRDefault="00296C36" w:rsidP="006253C7">
            <w:pPr>
              <w:jc w:val="center"/>
              <w:rPr>
                <w:rFonts w:ascii="GOST Common" w:hAnsi="GOST Common"/>
                <w:spacing w:val="2"/>
                <w:sz w:val="20"/>
                <w:szCs w:val="20"/>
                <w:shd w:val="clear" w:color="auto" w:fill="FFFFFF"/>
              </w:rPr>
            </w:pPr>
            <w:r w:rsidRPr="00252FBC">
              <w:rPr>
                <w:rFonts w:ascii="GOST Common" w:hAnsi="GOST Common" w:cs="Arial"/>
                <w:sz w:val="16"/>
                <w:szCs w:val="16"/>
              </w:rPr>
              <w:t>Не подлежит установлению</w:t>
            </w:r>
          </w:p>
        </w:tc>
        <w:tc>
          <w:tcPr>
            <w:tcW w:w="441" w:type="pct"/>
            <w:vAlign w:val="center"/>
          </w:tcPr>
          <w:p w14:paraId="40D61578" w14:textId="77777777" w:rsidR="00296C36" w:rsidRPr="00020D14" w:rsidRDefault="00296C36" w:rsidP="006253C7">
            <w:pPr>
              <w:jc w:val="cente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10</w:t>
            </w:r>
          </w:p>
        </w:tc>
        <w:tc>
          <w:tcPr>
            <w:tcW w:w="416" w:type="pct"/>
            <w:vAlign w:val="center"/>
          </w:tcPr>
          <w:p w14:paraId="70027395" w14:textId="77777777" w:rsidR="00296C36" w:rsidRPr="00020D14" w:rsidRDefault="00296C36" w:rsidP="006253C7">
            <w:pPr>
              <w:jc w:val="center"/>
              <w:rPr>
                <w:rFonts w:ascii="GOST Common" w:hAnsi="GOST Common"/>
                <w:spacing w:val="2"/>
                <w:sz w:val="20"/>
                <w:szCs w:val="20"/>
                <w:shd w:val="clear" w:color="auto" w:fill="FFFFFF"/>
              </w:rPr>
            </w:pPr>
            <w:r w:rsidRPr="00784FC4">
              <w:rPr>
                <w:rFonts w:ascii="GOST Common" w:hAnsi="GOST Common" w:cs="Arial"/>
                <w:sz w:val="16"/>
                <w:szCs w:val="16"/>
              </w:rPr>
              <w:t>Не подлежит установлению</w:t>
            </w:r>
          </w:p>
        </w:tc>
        <w:tc>
          <w:tcPr>
            <w:tcW w:w="441" w:type="pct"/>
            <w:vAlign w:val="center"/>
          </w:tcPr>
          <w:p w14:paraId="291916EA" w14:textId="77777777" w:rsidR="00296C36" w:rsidRPr="00020D14" w:rsidRDefault="00296C36" w:rsidP="006253C7">
            <w:pPr>
              <w:jc w:val="center"/>
              <w:rPr>
                <w:rFonts w:ascii="GOST Common" w:hAnsi="GOST Common"/>
                <w:spacing w:val="2"/>
                <w:sz w:val="20"/>
                <w:szCs w:val="20"/>
                <w:shd w:val="clear" w:color="auto" w:fill="FFFFFF"/>
              </w:rPr>
            </w:pPr>
            <w:r w:rsidRPr="00784FC4">
              <w:rPr>
                <w:rFonts w:ascii="GOST Common" w:hAnsi="GOST Common" w:cs="Arial"/>
                <w:sz w:val="16"/>
                <w:szCs w:val="16"/>
              </w:rPr>
              <w:t>Не подлежит установлению</w:t>
            </w:r>
          </w:p>
        </w:tc>
        <w:tc>
          <w:tcPr>
            <w:tcW w:w="753" w:type="pct"/>
            <w:vAlign w:val="center"/>
          </w:tcPr>
          <w:p w14:paraId="4290C52E" w14:textId="77777777" w:rsidR="00296C36" w:rsidRPr="00020D14" w:rsidRDefault="00296C36" w:rsidP="006253C7">
            <w:pPr>
              <w:jc w:val="center"/>
              <w:rPr>
                <w:rFonts w:ascii="GOST Common" w:hAnsi="GOST Common"/>
                <w:spacing w:val="2"/>
                <w:sz w:val="20"/>
                <w:szCs w:val="20"/>
                <w:shd w:val="clear" w:color="auto" w:fill="FFFFFF"/>
              </w:rPr>
            </w:pPr>
            <w:r w:rsidRPr="00252FBC">
              <w:rPr>
                <w:rFonts w:ascii="GOST Common" w:hAnsi="GOST Common" w:cs="Arial"/>
                <w:sz w:val="16"/>
                <w:szCs w:val="16"/>
              </w:rPr>
              <w:t>Не подлежит установлению</w:t>
            </w:r>
            <w:r w:rsidRPr="00020D14">
              <w:rPr>
                <w:rStyle w:val="ab"/>
                <w:rFonts w:ascii="GOST Common" w:hAnsi="GOST Common"/>
                <w:spacing w:val="2"/>
                <w:sz w:val="20"/>
                <w:szCs w:val="20"/>
                <w:shd w:val="clear" w:color="auto" w:fill="FFFFFF"/>
              </w:rPr>
              <w:footnoteReference w:id="37"/>
            </w:r>
          </w:p>
        </w:tc>
        <w:tc>
          <w:tcPr>
            <w:tcW w:w="637" w:type="pct"/>
            <w:vAlign w:val="center"/>
          </w:tcPr>
          <w:p w14:paraId="46E95C10" w14:textId="77777777" w:rsidR="00296C36" w:rsidRPr="00020D14" w:rsidRDefault="00296C36" w:rsidP="006253C7">
            <w:pPr>
              <w:jc w:val="center"/>
              <w:rPr>
                <w:rFonts w:ascii="GOST Common" w:hAnsi="GOST Common"/>
                <w:spacing w:val="2"/>
                <w:sz w:val="20"/>
                <w:szCs w:val="20"/>
                <w:shd w:val="clear" w:color="auto" w:fill="FFFFFF"/>
              </w:rPr>
            </w:pPr>
            <w:r w:rsidRPr="001072CA">
              <w:rPr>
                <w:rFonts w:ascii="GOST Common" w:hAnsi="GOST Common" w:cs="Arial"/>
                <w:sz w:val="16"/>
                <w:szCs w:val="16"/>
              </w:rPr>
              <w:t>Не подлежит установлению</w:t>
            </w:r>
          </w:p>
        </w:tc>
        <w:tc>
          <w:tcPr>
            <w:tcW w:w="751" w:type="pct"/>
            <w:vAlign w:val="center"/>
          </w:tcPr>
          <w:p w14:paraId="017DB04D" w14:textId="77777777" w:rsidR="00296C36" w:rsidRPr="00020D14" w:rsidRDefault="00296C36" w:rsidP="006253C7">
            <w:pPr>
              <w:jc w:val="center"/>
              <w:rPr>
                <w:rFonts w:ascii="GOST Common" w:hAnsi="GOST Common"/>
                <w:spacing w:val="2"/>
                <w:sz w:val="20"/>
                <w:szCs w:val="20"/>
                <w:shd w:val="clear" w:color="auto" w:fill="FFFFFF"/>
              </w:rPr>
            </w:pPr>
            <w:r w:rsidRPr="001072CA">
              <w:rPr>
                <w:rFonts w:ascii="GOST Common" w:hAnsi="GOST Common" w:cs="Arial"/>
                <w:sz w:val="16"/>
                <w:szCs w:val="16"/>
              </w:rPr>
              <w:t>Не подлежит установлению</w:t>
            </w:r>
          </w:p>
        </w:tc>
      </w:tr>
      <w:tr w:rsidR="00296C36" w:rsidRPr="00020D14" w14:paraId="26DC85E6" w14:textId="77777777" w:rsidTr="006253C7">
        <w:tc>
          <w:tcPr>
            <w:tcW w:w="5000" w:type="pct"/>
            <w:gridSpan w:val="8"/>
            <w:shd w:val="clear" w:color="auto" w:fill="F2F2F2"/>
          </w:tcPr>
          <w:p w14:paraId="52E14337" w14:textId="77777777" w:rsidR="00296C36" w:rsidRPr="00020D14" w:rsidRDefault="00296C36" w:rsidP="006253C7">
            <w:pPr>
              <w:jc w:val="center"/>
              <w:rPr>
                <w:rFonts w:ascii="GOST Common" w:hAnsi="GOST Common"/>
                <w:i/>
                <w:sz w:val="20"/>
                <w:szCs w:val="20"/>
              </w:rPr>
            </w:pPr>
            <w:r w:rsidRPr="00020D14">
              <w:rPr>
                <w:rFonts w:ascii="GOST Common" w:hAnsi="GOST Common"/>
                <w:i/>
                <w:sz w:val="20"/>
                <w:szCs w:val="20"/>
              </w:rPr>
              <w:t>Вспомогательные виды разрешенного использования</w:t>
            </w:r>
          </w:p>
        </w:tc>
      </w:tr>
      <w:tr w:rsidR="00296C36" w:rsidRPr="00020D14" w14:paraId="70688F05" w14:textId="77777777" w:rsidTr="006253C7">
        <w:tc>
          <w:tcPr>
            <w:tcW w:w="1145" w:type="pct"/>
          </w:tcPr>
          <w:p w14:paraId="75099820" w14:textId="77777777" w:rsidR="00296C36" w:rsidRPr="00020D14" w:rsidRDefault="00296C36" w:rsidP="006253C7">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 xml:space="preserve">Религиозное использование </w:t>
            </w:r>
          </w:p>
          <w:p w14:paraId="0C1E0016" w14:textId="77777777" w:rsidR="00296C36" w:rsidRPr="00020D14" w:rsidRDefault="00296C36" w:rsidP="006253C7">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(код 3.7)</w:t>
            </w:r>
          </w:p>
        </w:tc>
        <w:tc>
          <w:tcPr>
            <w:tcW w:w="416" w:type="pct"/>
            <w:vAlign w:val="center"/>
          </w:tcPr>
          <w:p w14:paraId="75F5F43A" w14:textId="77777777" w:rsidR="00296C36" w:rsidRPr="00020D14" w:rsidRDefault="00296C36" w:rsidP="006253C7">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441" w:type="pct"/>
            <w:vAlign w:val="center"/>
          </w:tcPr>
          <w:p w14:paraId="77A743A9" w14:textId="77777777" w:rsidR="00296C36" w:rsidRPr="00020D14" w:rsidRDefault="00296C36" w:rsidP="006253C7">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416" w:type="pct"/>
            <w:vAlign w:val="center"/>
          </w:tcPr>
          <w:p w14:paraId="66DBAE7E" w14:textId="77777777" w:rsidR="00296C36" w:rsidRPr="00020D14" w:rsidRDefault="00296C36" w:rsidP="006253C7">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441" w:type="pct"/>
            <w:vAlign w:val="center"/>
          </w:tcPr>
          <w:p w14:paraId="14C1FA9B" w14:textId="77777777" w:rsidR="00296C36" w:rsidRPr="00020D14" w:rsidRDefault="00296C36" w:rsidP="006253C7">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753" w:type="pct"/>
            <w:vAlign w:val="center"/>
          </w:tcPr>
          <w:p w14:paraId="70B7D62F" w14:textId="77777777" w:rsidR="00296C36" w:rsidRPr="00020D14" w:rsidRDefault="00296C36" w:rsidP="006253C7">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637" w:type="pct"/>
            <w:vAlign w:val="center"/>
          </w:tcPr>
          <w:p w14:paraId="57A0CD06" w14:textId="77777777" w:rsidR="00296C36" w:rsidRPr="00020D14" w:rsidRDefault="00296C36" w:rsidP="006253C7">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c>
          <w:tcPr>
            <w:tcW w:w="751" w:type="pct"/>
            <w:vAlign w:val="center"/>
          </w:tcPr>
          <w:p w14:paraId="4EE63413" w14:textId="77777777" w:rsidR="00296C36" w:rsidRPr="00020D14" w:rsidRDefault="00296C36" w:rsidP="006253C7">
            <w:pPr>
              <w:jc w:val="center"/>
              <w:rPr>
                <w:rFonts w:ascii="GOST Common" w:hAnsi="GOST Common"/>
                <w:spacing w:val="2"/>
                <w:sz w:val="20"/>
                <w:szCs w:val="20"/>
                <w:shd w:val="clear" w:color="auto" w:fill="FFFFFF"/>
              </w:rPr>
            </w:pPr>
            <w:r w:rsidRPr="003B5D3B">
              <w:rPr>
                <w:rFonts w:ascii="GOST Common" w:hAnsi="GOST Common" w:cs="Arial"/>
                <w:sz w:val="16"/>
                <w:szCs w:val="16"/>
              </w:rPr>
              <w:t>Не подлежит установлению</w:t>
            </w:r>
          </w:p>
        </w:tc>
      </w:tr>
      <w:tr w:rsidR="00296C36" w:rsidRPr="00020D14" w14:paraId="1EAA9364" w14:textId="77777777" w:rsidTr="006253C7">
        <w:tc>
          <w:tcPr>
            <w:tcW w:w="5000" w:type="pct"/>
            <w:gridSpan w:val="8"/>
            <w:shd w:val="clear" w:color="auto" w:fill="F2F2F2"/>
          </w:tcPr>
          <w:p w14:paraId="7643B603" w14:textId="77777777" w:rsidR="00296C36" w:rsidRPr="00020D14" w:rsidRDefault="00296C36" w:rsidP="006253C7">
            <w:pPr>
              <w:jc w:val="center"/>
              <w:rPr>
                <w:rFonts w:ascii="GOST Common" w:hAnsi="GOST Common"/>
                <w:i/>
                <w:sz w:val="20"/>
                <w:szCs w:val="20"/>
              </w:rPr>
            </w:pPr>
            <w:r w:rsidRPr="00020D14">
              <w:rPr>
                <w:rFonts w:ascii="GOST Common" w:hAnsi="GOST Common"/>
                <w:i/>
                <w:sz w:val="20"/>
                <w:szCs w:val="20"/>
              </w:rPr>
              <w:t>Условно разрешенные виды использования</w:t>
            </w:r>
          </w:p>
        </w:tc>
      </w:tr>
      <w:tr w:rsidR="00296C36" w:rsidRPr="00020D14" w14:paraId="5B8C1168" w14:textId="77777777" w:rsidTr="006253C7">
        <w:tc>
          <w:tcPr>
            <w:tcW w:w="1145" w:type="pct"/>
            <w:vAlign w:val="center"/>
          </w:tcPr>
          <w:p w14:paraId="10E53860" w14:textId="77777777" w:rsidR="00296C36" w:rsidRPr="00020D14" w:rsidRDefault="00296C36" w:rsidP="006253C7">
            <w:pPr>
              <w:rPr>
                <w:rFonts w:ascii="GOST Common" w:hAnsi="GOST Common"/>
                <w:spacing w:val="2"/>
                <w:sz w:val="20"/>
                <w:szCs w:val="20"/>
                <w:shd w:val="clear" w:color="auto" w:fill="FFFFFF"/>
              </w:rPr>
            </w:pPr>
            <w:r w:rsidRPr="00020D14">
              <w:rPr>
                <w:rFonts w:ascii="GOST Common" w:hAnsi="GOST Common"/>
                <w:spacing w:val="2"/>
                <w:sz w:val="20"/>
                <w:szCs w:val="20"/>
                <w:shd w:val="clear" w:color="auto" w:fill="FFFFFF"/>
              </w:rPr>
              <w:t>Бытовое обслуживание (код 3.3)</w:t>
            </w:r>
          </w:p>
        </w:tc>
        <w:tc>
          <w:tcPr>
            <w:tcW w:w="416" w:type="pct"/>
            <w:vAlign w:val="center"/>
          </w:tcPr>
          <w:p w14:paraId="44B07492" w14:textId="77777777" w:rsidR="00296C36" w:rsidRPr="00020D14" w:rsidRDefault="00296C36" w:rsidP="006253C7">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41" w:type="pct"/>
            <w:vAlign w:val="center"/>
          </w:tcPr>
          <w:p w14:paraId="4074D9A2" w14:textId="77777777" w:rsidR="00296C36" w:rsidRPr="00020D14" w:rsidRDefault="00296C36" w:rsidP="006253C7">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16" w:type="pct"/>
            <w:vAlign w:val="center"/>
          </w:tcPr>
          <w:p w14:paraId="5DCDF876" w14:textId="77777777" w:rsidR="00296C36" w:rsidRPr="00020D14" w:rsidRDefault="00296C36" w:rsidP="006253C7">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41" w:type="pct"/>
            <w:vAlign w:val="center"/>
          </w:tcPr>
          <w:p w14:paraId="41C1B430" w14:textId="77777777" w:rsidR="00296C36" w:rsidRPr="00020D14" w:rsidRDefault="00296C36" w:rsidP="006253C7">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753" w:type="pct"/>
            <w:vAlign w:val="center"/>
          </w:tcPr>
          <w:p w14:paraId="3F2A6FCD" w14:textId="77777777" w:rsidR="00296C36" w:rsidRPr="00020D14" w:rsidRDefault="00296C36" w:rsidP="006253C7">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637" w:type="pct"/>
            <w:vAlign w:val="center"/>
          </w:tcPr>
          <w:p w14:paraId="5A0FE78F" w14:textId="77777777" w:rsidR="00296C36" w:rsidRPr="00020D14" w:rsidRDefault="00296C36" w:rsidP="006253C7">
            <w:pPr>
              <w:jc w:val="center"/>
              <w:rPr>
                <w:rFonts w:ascii="GOST Common" w:hAnsi="GOST Common"/>
                <w:sz w:val="20"/>
                <w:szCs w:val="20"/>
              </w:rPr>
            </w:pPr>
            <w:r w:rsidRPr="00020D14">
              <w:rPr>
                <w:rFonts w:ascii="GOST Common" w:hAnsi="GOST Common"/>
                <w:sz w:val="20"/>
                <w:szCs w:val="20"/>
              </w:rPr>
              <w:t>5/3</w:t>
            </w:r>
          </w:p>
        </w:tc>
        <w:tc>
          <w:tcPr>
            <w:tcW w:w="751" w:type="pct"/>
            <w:vAlign w:val="center"/>
          </w:tcPr>
          <w:p w14:paraId="2F333BDB" w14:textId="77777777" w:rsidR="00296C36" w:rsidRPr="00020D14" w:rsidRDefault="00296C36" w:rsidP="006253C7">
            <w:pPr>
              <w:jc w:val="center"/>
              <w:rPr>
                <w:rFonts w:ascii="GOST Common" w:hAnsi="GOST Common"/>
                <w:sz w:val="20"/>
                <w:szCs w:val="20"/>
              </w:rPr>
            </w:pPr>
            <w:r w:rsidRPr="00020D14">
              <w:rPr>
                <w:rFonts w:ascii="GOST Common" w:hAnsi="GOST Common"/>
                <w:sz w:val="20"/>
                <w:szCs w:val="20"/>
              </w:rPr>
              <w:t>60</w:t>
            </w:r>
          </w:p>
        </w:tc>
      </w:tr>
      <w:tr w:rsidR="00296C36" w:rsidRPr="00020D14" w14:paraId="670DEF81" w14:textId="77777777" w:rsidTr="006253C7">
        <w:tc>
          <w:tcPr>
            <w:tcW w:w="1145" w:type="pct"/>
            <w:vAlign w:val="center"/>
          </w:tcPr>
          <w:p w14:paraId="27849C3F" w14:textId="77777777" w:rsidR="00296C36" w:rsidRPr="00020D14" w:rsidRDefault="00296C36" w:rsidP="006253C7">
            <w:pPr>
              <w:rPr>
                <w:rFonts w:ascii="GOST Common" w:hAnsi="GOST Common" w:cs="Arial"/>
                <w:spacing w:val="2"/>
                <w:sz w:val="20"/>
                <w:szCs w:val="20"/>
                <w:shd w:val="clear" w:color="auto" w:fill="FFFFFF"/>
              </w:rPr>
            </w:pPr>
            <w:r w:rsidRPr="00020D14">
              <w:rPr>
                <w:rFonts w:ascii="GOST Common" w:hAnsi="GOST Common" w:cs="Arial"/>
                <w:sz w:val="20"/>
                <w:szCs w:val="20"/>
              </w:rPr>
              <w:t>Историко-культурная деятельность (код 9.3)</w:t>
            </w:r>
          </w:p>
        </w:tc>
        <w:tc>
          <w:tcPr>
            <w:tcW w:w="416" w:type="pct"/>
            <w:vAlign w:val="center"/>
          </w:tcPr>
          <w:p w14:paraId="256AF215" w14:textId="77777777" w:rsidR="00296C36" w:rsidRPr="00020D14" w:rsidRDefault="00296C36" w:rsidP="006253C7">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41" w:type="pct"/>
            <w:vAlign w:val="center"/>
          </w:tcPr>
          <w:p w14:paraId="12D5D743" w14:textId="77777777" w:rsidR="00296C36" w:rsidRPr="00020D14" w:rsidRDefault="00296C36" w:rsidP="006253C7">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16" w:type="pct"/>
            <w:vAlign w:val="center"/>
          </w:tcPr>
          <w:p w14:paraId="30AFF1B1" w14:textId="77777777" w:rsidR="00296C36" w:rsidRPr="00020D14" w:rsidRDefault="00296C36" w:rsidP="006253C7">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441" w:type="pct"/>
            <w:vAlign w:val="center"/>
          </w:tcPr>
          <w:p w14:paraId="68D7F0A9" w14:textId="77777777" w:rsidR="00296C36" w:rsidRPr="00020D14" w:rsidRDefault="00296C36" w:rsidP="006253C7">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753" w:type="pct"/>
            <w:vAlign w:val="center"/>
          </w:tcPr>
          <w:p w14:paraId="3F3869AC" w14:textId="77777777" w:rsidR="00296C36" w:rsidRPr="00020D14" w:rsidRDefault="00296C36" w:rsidP="006253C7">
            <w:pPr>
              <w:jc w:val="center"/>
              <w:rPr>
                <w:rFonts w:ascii="GOST Common" w:hAnsi="GOST Common"/>
                <w:sz w:val="20"/>
                <w:szCs w:val="20"/>
              </w:rPr>
            </w:pPr>
            <w:r w:rsidRPr="0098173E">
              <w:rPr>
                <w:rFonts w:ascii="GOST Common" w:hAnsi="GOST Common" w:cs="Arial"/>
                <w:sz w:val="16"/>
                <w:szCs w:val="16"/>
              </w:rPr>
              <w:t>Не подлежит установлению</w:t>
            </w:r>
          </w:p>
        </w:tc>
        <w:tc>
          <w:tcPr>
            <w:tcW w:w="637" w:type="pct"/>
            <w:vAlign w:val="center"/>
          </w:tcPr>
          <w:p w14:paraId="723AC2FF" w14:textId="77777777" w:rsidR="00296C36" w:rsidRPr="00020D14" w:rsidRDefault="00296C36" w:rsidP="006253C7">
            <w:pPr>
              <w:jc w:val="center"/>
              <w:rPr>
                <w:rFonts w:ascii="GOST Common" w:hAnsi="GOST Common"/>
                <w:sz w:val="20"/>
                <w:szCs w:val="20"/>
              </w:rPr>
            </w:pPr>
            <w:r w:rsidRPr="00406289">
              <w:rPr>
                <w:rFonts w:ascii="GOST Common" w:hAnsi="GOST Common" w:cs="Arial"/>
                <w:sz w:val="16"/>
                <w:szCs w:val="16"/>
              </w:rPr>
              <w:t>Не подлежит установлению</w:t>
            </w:r>
          </w:p>
        </w:tc>
        <w:tc>
          <w:tcPr>
            <w:tcW w:w="751" w:type="pct"/>
            <w:vAlign w:val="center"/>
          </w:tcPr>
          <w:p w14:paraId="5357B6D5" w14:textId="77777777" w:rsidR="00296C36" w:rsidRPr="00020D14" w:rsidRDefault="00296C36" w:rsidP="006253C7">
            <w:pPr>
              <w:jc w:val="center"/>
              <w:rPr>
                <w:rFonts w:ascii="GOST Common" w:hAnsi="GOST Common"/>
                <w:sz w:val="20"/>
                <w:szCs w:val="20"/>
              </w:rPr>
            </w:pPr>
            <w:r w:rsidRPr="00406289">
              <w:rPr>
                <w:rFonts w:ascii="GOST Common" w:hAnsi="GOST Common" w:cs="Arial"/>
                <w:sz w:val="16"/>
                <w:szCs w:val="16"/>
              </w:rPr>
              <w:t>Не подлежит установлению</w:t>
            </w:r>
          </w:p>
        </w:tc>
      </w:tr>
    </w:tbl>
    <w:p w14:paraId="50E279D7" w14:textId="77777777" w:rsidR="00296C36" w:rsidRDefault="00296C36">
      <w:pPr>
        <w:rPr>
          <w:rFonts w:ascii="GOST Common" w:hAnsi="GOST Common" w:cs="Arial"/>
          <w:b/>
          <w:szCs w:val="20"/>
        </w:rPr>
      </w:pPr>
      <w:r>
        <w:rPr>
          <w:rFonts w:ascii="GOST Common" w:hAnsi="GOST Common" w:cs="Arial"/>
          <w:b/>
          <w:szCs w:val="20"/>
        </w:rPr>
        <w:br w:type="page"/>
      </w:r>
    </w:p>
    <w:p w14:paraId="5AA07DC3" w14:textId="76C0FFC7" w:rsidR="008917F6" w:rsidRPr="008C4737" w:rsidRDefault="008917F6" w:rsidP="008917F6">
      <w:pPr>
        <w:shd w:val="clear" w:color="auto" w:fill="FFFFFF"/>
        <w:tabs>
          <w:tab w:val="left" w:pos="0"/>
        </w:tabs>
        <w:snapToGrid w:val="0"/>
        <w:ind w:firstLine="851"/>
        <w:jc w:val="both"/>
        <w:rPr>
          <w:rFonts w:ascii="GOST Common" w:hAnsi="GOST Common" w:cs="Arial"/>
          <w:b/>
          <w:szCs w:val="20"/>
        </w:rPr>
      </w:pPr>
      <w:r w:rsidRPr="008C4737">
        <w:rPr>
          <w:rFonts w:ascii="GOST Common" w:hAnsi="GOST Common" w:cs="Arial"/>
          <w:b/>
          <w:szCs w:val="20"/>
        </w:rPr>
        <w:lastRenderedPageBreak/>
        <w:t>Дополнительные параметры</w:t>
      </w:r>
      <w:r w:rsidR="00CD6DDB" w:rsidRPr="008C4737">
        <w:rPr>
          <w:rFonts w:ascii="GOST Common" w:hAnsi="GOST Common" w:cs="Arial"/>
          <w:b/>
          <w:szCs w:val="20"/>
        </w:rPr>
        <w:t xml:space="preserve"> зоны СН-1</w:t>
      </w:r>
      <w:r w:rsidR="00B65AD9">
        <w:rPr>
          <w:rFonts w:ascii="GOST Common" w:hAnsi="GOST Common" w:cs="Arial"/>
          <w:b/>
          <w:szCs w:val="20"/>
        </w:rPr>
        <w:t>(1), СН-1(2)</w:t>
      </w:r>
      <w:r w:rsidRPr="008C4737">
        <w:rPr>
          <w:rFonts w:ascii="GOST Common" w:hAnsi="GOST Common" w:cs="Arial"/>
          <w:b/>
          <w:szCs w:val="20"/>
        </w:rPr>
        <w:t>:</w:t>
      </w:r>
    </w:p>
    <w:p w14:paraId="13990584" w14:textId="6BCE002A" w:rsidR="008917F6" w:rsidRPr="008C4737" w:rsidRDefault="008917F6" w:rsidP="008917F6">
      <w:pPr>
        <w:widowControl w:val="0"/>
        <w:shd w:val="clear" w:color="auto" w:fill="FFFFFF"/>
        <w:tabs>
          <w:tab w:val="left" w:pos="0"/>
        </w:tabs>
        <w:ind w:firstLine="851"/>
        <w:jc w:val="both"/>
        <w:rPr>
          <w:rFonts w:ascii="GOST Common" w:hAnsi="GOST Common" w:cs="Arial"/>
          <w:szCs w:val="20"/>
        </w:rPr>
      </w:pPr>
      <w:r w:rsidRPr="008C4737">
        <w:rPr>
          <w:rFonts w:ascii="GOST Common" w:hAnsi="GOST Common" w:cs="Arial"/>
          <w:szCs w:val="20"/>
        </w:rPr>
        <w:t>– минимальное расстояние от жилых зон не менее – 100 м при площади кладбища до 10 га;</w:t>
      </w:r>
    </w:p>
    <w:p w14:paraId="33C73A56" w14:textId="7AC65F43" w:rsidR="0066219C" w:rsidRPr="008C4737" w:rsidRDefault="008917F6" w:rsidP="0066219C">
      <w:pPr>
        <w:widowControl w:val="0"/>
        <w:shd w:val="clear" w:color="auto" w:fill="FFFFFF"/>
        <w:tabs>
          <w:tab w:val="left" w:pos="0"/>
        </w:tabs>
        <w:ind w:firstLine="851"/>
        <w:jc w:val="both"/>
        <w:rPr>
          <w:rFonts w:ascii="GOST Common" w:hAnsi="GOST Common"/>
          <w:szCs w:val="20"/>
          <w:u w:val="single"/>
        </w:rPr>
      </w:pPr>
      <w:r w:rsidRPr="008C4737">
        <w:rPr>
          <w:rFonts w:ascii="GOST Common" w:hAnsi="GOST Common" w:cs="Arial"/>
          <w:szCs w:val="20"/>
        </w:rPr>
        <w:t>– после закрытия кладбища по истечении 25 лет после последнего захоронения расстояние до жилой застройк</w:t>
      </w:r>
      <w:r w:rsidR="0066219C" w:rsidRPr="008C4737">
        <w:rPr>
          <w:rFonts w:ascii="GOST Common" w:hAnsi="GOST Common" w:cs="Arial"/>
          <w:szCs w:val="20"/>
        </w:rPr>
        <w:t>и может быть сокращено до 100 м.</w:t>
      </w:r>
    </w:p>
    <w:p w14:paraId="7D15BE38" w14:textId="11EC1714" w:rsidR="0066219C" w:rsidRPr="00020D14" w:rsidRDefault="0066219C" w:rsidP="008C4737">
      <w:pPr>
        <w:pStyle w:val="af3"/>
        <w:tabs>
          <w:tab w:val="left" w:pos="720"/>
        </w:tabs>
        <w:ind w:firstLine="720"/>
        <w:jc w:val="both"/>
        <w:rPr>
          <w:rFonts w:ascii="GOST Common" w:hAnsi="GOST Common"/>
          <w:szCs w:val="20"/>
          <w:u w:val="single"/>
        </w:rPr>
      </w:pPr>
      <w:r w:rsidRPr="008C4737">
        <w:rPr>
          <w:rFonts w:ascii="GOST Common" w:hAnsi="GOST Common"/>
        </w:rPr>
        <w:t xml:space="preserve">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w:t>
      </w:r>
    </w:p>
    <w:p w14:paraId="0DD33FD0" w14:textId="77777777" w:rsidR="005B12FF" w:rsidRDefault="005B12FF" w:rsidP="000A08F5">
      <w:pPr>
        <w:jc w:val="center"/>
        <w:rPr>
          <w:rFonts w:ascii="GOST Common" w:hAnsi="GOST Common"/>
          <w:u w:val="single"/>
        </w:rPr>
      </w:pPr>
    </w:p>
    <w:p w14:paraId="050D418A" w14:textId="47A3EE34" w:rsidR="000A08F5" w:rsidRPr="00020D14" w:rsidRDefault="000A08F5" w:rsidP="000A08F5">
      <w:pPr>
        <w:jc w:val="center"/>
        <w:rPr>
          <w:rFonts w:ascii="GOST Common" w:hAnsi="GOST Common"/>
          <w:u w:val="single"/>
        </w:rPr>
      </w:pPr>
      <w:r w:rsidRPr="00020D14">
        <w:rPr>
          <w:rFonts w:ascii="GOST Common" w:hAnsi="GOST Common"/>
          <w:u w:val="single"/>
        </w:rPr>
        <w:t xml:space="preserve">Зона </w:t>
      </w:r>
      <w:r w:rsidR="00296C36" w:rsidRPr="00296C36">
        <w:rPr>
          <w:rFonts w:ascii="GOST Common" w:hAnsi="GOST Common"/>
          <w:u w:val="single"/>
        </w:rPr>
        <w:t>озелененных территорий специального назначения</w:t>
      </w:r>
      <w:r w:rsidR="00296C36" w:rsidRPr="00020D14">
        <w:rPr>
          <w:rFonts w:ascii="GOST Common" w:hAnsi="GOST Common"/>
          <w:u w:val="single"/>
        </w:rPr>
        <w:t xml:space="preserve"> </w:t>
      </w:r>
      <w:r w:rsidRPr="00020D14">
        <w:rPr>
          <w:rFonts w:ascii="GOST Common" w:hAnsi="GOST Common"/>
          <w:u w:val="single"/>
        </w:rPr>
        <w:t>(С</w:t>
      </w:r>
      <w:r w:rsidR="000077F0" w:rsidRPr="00020D14">
        <w:rPr>
          <w:rFonts w:ascii="GOST Common" w:hAnsi="GOST Common"/>
          <w:u w:val="single"/>
        </w:rPr>
        <w:t>Н</w:t>
      </w:r>
      <w:r w:rsidRPr="00020D14">
        <w:rPr>
          <w:rFonts w:ascii="GOST Common" w:hAnsi="GOST Common"/>
          <w:u w:val="single"/>
        </w:rPr>
        <w:t>-2</w:t>
      </w:r>
      <w:r w:rsidR="00296C36">
        <w:rPr>
          <w:rFonts w:ascii="GOST Common" w:hAnsi="GOST Common"/>
          <w:u w:val="single"/>
        </w:rPr>
        <w:t>(1)</w:t>
      </w:r>
      <w:r w:rsidRPr="00020D14">
        <w:rPr>
          <w:rFonts w:ascii="GOST Common" w:hAnsi="GOST Common"/>
          <w:u w:val="single"/>
        </w:rPr>
        <w:t>)</w:t>
      </w:r>
    </w:p>
    <w:p w14:paraId="689803C7" w14:textId="2DB4B288" w:rsidR="000A08F5" w:rsidRPr="00020D14" w:rsidRDefault="00213FEF" w:rsidP="000A08F5">
      <w:pPr>
        <w:ind w:firstLine="567"/>
        <w:jc w:val="right"/>
        <w:rPr>
          <w:rFonts w:ascii="GOST Common" w:hAnsi="GOST Common"/>
          <w:spacing w:val="-13"/>
        </w:rPr>
      </w:pPr>
      <w:r w:rsidRPr="00020D14">
        <w:rPr>
          <w:rFonts w:ascii="GOST Common" w:hAnsi="GOST Common"/>
          <w:spacing w:val="-13"/>
        </w:rPr>
        <w:t xml:space="preserve">Таблица </w:t>
      </w:r>
      <w:r w:rsidR="005B12FF">
        <w:rPr>
          <w:rFonts w:ascii="GOST Common" w:hAnsi="GOST Common"/>
          <w:spacing w:val="-13"/>
        </w:rPr>
        <w:t>2</w:t>
      </w:r>
      <w:r w:rsidR="00A92EDF">
        <w:rPr>
          <w:rFonts w:ascii="GOST Common" w:hAnsi="GOST Common"/>
          <w:spacing w:val="-13"/>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B65AD9" w:rsidRPr="00B531A6" w14:paraId="3FD8BF09" w14:textId="77777777" w:rsidTr="006253C7">
        <w:trPr>
          <w:tblHeader/>
        </w:trPr>
        <w:tc>
          <w:tcPr>
            <w:tcW w:w="1145" w:type="pct"/>
            <w:vMerge w:val="restart"/>
            <w:shd w:val="clear" w:color="auto" w:fill="D9D9D9"/>
            <w:vAlign w:val="center"/>
          </w:tcPr>
          <w:p w14:paraId="3D94BAF0"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0DD47024" w14:textId="77777777" w:rsidR="00B65AD9" w:rsidRPr="00B531A6" w:rsidRDefault="00B65AD9" w:rsidP="006253C7">
            <w:pPr>
              <w:spacing w:line="276" w:lineRule="auto"/>
              <w:jc w:val="center"/>
              <w:rPr>
                <w:rFonts w:ascii="GOST Common" w:hAnsi="GOST Common" w:cs="Arial"/>
                <w:sz w:val="20"/>
                <w:szCs w:val="20"/>
              </w:rPr>
            </w:pPr>
            <w:r w:rsidRPr="00B531A6">
              <w:rPr>
                <w:rFonts w:ascii="GOST Common" w:hAnsi="GOST Common" w:cs="Arial"/>
                <w:sz w:val="20"/>
                <w:szCs w:val="20"/>
              </w:rPr>
              <w:t xml:space="preserve">Предельные (минимальные и (или) максимальные) </w:t>
            </w:r>
          </w:p>
          <w:p w14:paraId="29DEDE96"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20"/>
              </w:rPr>
              <w:t>размеры земельных участков</w:t>
            </w:r>
          </w:p>
        </w:tc>
        <w:tc>
          <w:tcPr>
            <w:tcW w:w="753" w:type="pct"/>
            <w:vMerge w:val="restart"/>
            <w:shd w:val="clear" w:color="auto" w:fill="D9D9D9"/>
            <w:vAlign w:val="center"/>
          </w:tcPr>
          <w:p w14:paraId="660DDB3C" w14:textId="77777777" w:rsidR="00B65AD9" w:rsidRPr="00B531A6" w:rsidRDefault="00B65AD9" w:rsidP="006253C7">
            <w:pPr>
              <w:spacing w:line="276" w:lineRule="auto"/>
              <w:jc w:val="center"/>
              <w:rPr>
                <w:rFonts w:ascii="GOST Common" w:hAnsi="GOST Common" w:cs="Arial"/>
                <w:sz w:val="20"/>
                <w:szCs w:val="20"/>
              </w:rPr>
            </w:pPr>
            <w:r w:rsidRPr="00B531A6">
              <w:rPr>
                <w:rFonts w:ascii="GOST Common" w:hAnsi="GOST Common" w:cs="Arial"/>
                <w:sz w:val="20"/>
                <w:szCs w:val="20"/>
              </w:rPr>
              <w:t>Предельное</w:t>
            </w:r>
          </w:p>
          <w:p w14:paraId="3CA07639"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20"/>
              </w:rPr>
              <w:t>количество этажей</w:t>
            </w:r>
          </w:p>
        </w:tc>
        <w:tc>
          <w:tcPr>
            <w:tcW w:w="637" w:type="pct"/>
            <w:vMerge w:val="restart"/>
            <w:shd w:val="clear" w:color="auto" w:fill="D9D9D9"/>
            <w:vAlign w:val="center"/>
          </w:tcPr>
          <w:p w14:paraId="72E431FC"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14:paraId="375E831D"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20"/>
              </w:rPr>
              <w:t>Максимальный процент застройки в границах земельного участка, %</w:t>
            </w:r>
          </w:p>
        </w:tc>
      </w:tr>
      <w:tr w:rsidR="00B65AD9" w:rsidRPr="00B531A6" w14:paraId="1D0AF244" w14:textId="77777777" w:rsidTr="006253C7">
        <w:trPr>
          <w:tblHeader/>
        </w:trPr>
        <w:tc>
          <w:tcPr>
            <w:tcW w:w="1145" w:type="pct"/>
            <w:vMerge/>
            <w:vAlign w:val="center"/>
          </w:tcPr>
          <w:p w14:paraId="79258B64" w14:textId="77777777" w:rsidR="00B65AD9" w:rsidRPr="00B531A6" w:rsidRDefault="00B65AD9" w:rsidP="006253C7">
            <w:pPr>
              <w:spacing w:line="276" w:lineRule="auto"/>
              <w:jc w:val="center"/>
              <w:rPr>
                <w:rFonts w:ascii="GOST Common" w:hAnsi="GOST Common" w:cs="Arial"/>
                <w:sz w:val="20"/>
                <w:szCs w:val="16"/>
              </w:rPr>
            </w:pPr>
          </w:p>
        </w:tc>
        <w:tc>
          <w:tcPr>
            <w:tcW w:w="857" w:type="pct"/>
            <w:gridSpan w:val="2"/>
            <w:shd w:val="clear" w:color="auto" w:fill="D9D9D9"/>
            <w:vAlign w:val="center"/>
          </w:tcPr>
          <w:p w14:paraId="30617457"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Площадь, кв.м</w:t>
            </w:r>
          </w:p>
        </w:tc>
        <w:tc>
          <w:tcPr>
            <w:tcW w:w="857" w:type="pct"/>
            <w:gridSpan w:val="2"/>
            <w:shd w:val="clear" w:color="auto" w:fill="D9D9D9"/>
            <w:vAlign w:val="center"/>
          </w:tcPr>
          <w:p w14:paraId="25B8EE92"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Размер, м</w:t>
            </w:r>
          </w:p>
        </w:tc>
        <w:tc>
          <w:tcPr>
            <w:tcW w:w="753" w:type="pct"/>
            <w:vMerge/>
          </w:tcPr>
          <w:p w14:paraId="42A51D06" w14:textId="77777777" w:rsidR="00B65AD9" w:rsidRPr="00B531A6" w:rsidRDefault="00B65AD9" w:rsidP="006253C7">
            <w:pPr>
              <w:spacing w:line="276" w:lineRule="auto"/>
              <w:jc w:val="both"/>
              <w:rPr>
                <w:rFonts w:ascii="GOST Common" w:hAnsi="GOST Common" w:cs="Arial"/>
                <w:sz w:val="20"/>
                <w:szCs w:val="16"/>
              </w:rPr>
            </w:pPr>
          </w:p>
        </w:tc>
        <w:tc>
          <w:tcPr>
            <w:tcW w:w="637" w:type="pct"/>
            <w:vMerge/>
          </w:tcPr>
          <w:p w14:paraId="53573BAE" w14:textId="77777777" w:rsidR="00B65AD9" w:rsidRPr="00B531A6" w:rsidRDefault="00B65AD9" w:rsidP="006253C7">
            <w:pPr>
              <w:spacing w:line="276" w:lineRule="auto"/>
              <w:jc w:val="both"/>
              <w:rPr>
                <w:rFonts w:ascii="GOST Common" w:hAnsi="GOST Common" w:cs="Arial"/>
                <w:sz w:val="20"/>
                <w:szCs w:val="16"/>
              </w:rPr>
            </w:pPr>
          </w:p>
        </w:tc>
        <w:tc>
          <w:tcPr>
            <w:tcW w:w="751" w:type="pct"/>
            <w:vMerge/>
          </w:tcPr>
          <w:p w14:paraId="54996D82" w14:textId="77777777" w:rsidR="00B65AD9" w:rsidRPr="00B531A6" w:rsidRDefault="00B65AD9" w:rsidP="006253C7">
            <w:pPr>
              <w:spacing w:line="276" w:lineRule="auto"/>
              <w:jc w:val="both"/>
              <w:rPr>
                <w:rFonts w:ascii="GOST Common" w:hAnsi="GOST Common" w:cs="Arial"/>
                <w:sz w:val="20"/>
                <w:szCs w:val="16"/>
              </w:rPr>
            </w:pPr>
          </w:p>
        </w:tc>
      </w:tr>
      <w:tr w:rsidR="00B65AD9" w:rsidRPr="00B531A6" w14:paraId="425E659A" w14:textId="77777777" w:rsidTr="006253C7">
        <w:trPr>
          <w:tblHeader/>
        </w:trPr>
        <w:tc>
          <w:tcPr>
            <w:tcW w:w="1145" w:type="pct"/>
            <w:vMerge/>
            <w:vAlign w:val="center"/>
          </w:tcPr>
          <w:p w14:paraId="47FCCC9B" w14:textId="77777777" w:rsidR="00B65AD9" w:rsidRPr="00B531A6" w:rsidRDefault="00B65AD9" w:rsidP="006253C7">
            <w:pPr>
              <w:spacing w:line="276" w:lineRule="auto"/>
              <w:jc w:val="center"/>
              <w:rPr>
                <w:rFonts w:ascii="GOST Common" w:hAnsi="GOST Common" w:cs="Arial"/>
                <w:sz w:val="20"/>
                <w:szCs w:val="16"/>
              </w:rPr>
            </w:pPr>
          </w:p>
        </w:tc>
        <w:tc>
          <w:tcPr>
            <w:tcW w:w="416" w:type="pct"/>
            <w:shd w:val="clear" w:color="auto" w:fill="D9D9D9"/>
            <w:vAlign w:val="center"/>
          </w:tcPr>
          <w:p w14:paraId="48422F19"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минимум</w:t>
            </w:r>
          </w:p>
        </w:tc>
        <w:tc>
          <w:tcPr>
            <w:tcW w:w="441" w:type="pct"/>
            <w:shd w:val="clear" w:color="auto" w:fill="D9D9D9"/>
            <w:vAlign w:val="center"/>
          </w:tcPr>
          <w:p w14:paraId="2E15B54A"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максимум</w:t>
            </w:r>
          </w:p>
        </w:tc>
        <w:tc>
          <w:tcPr>
            <w:tcW w:w="416" w:type="pct"/>
            <w:shd w:val="clear" w:color="auto" w:fill="D9D9D9"/>
            <w:vAlign w:val="center"/>
          </w:tcPr>
          <w:p w14:paraId="11D89E3E"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минимум</w:t>
            </w:r>
          </w:p>
        </w:tc>
        <w:tc>
          <w:tcPr>
            <w:tcW w:w="441" w:type="pct"/>
            <w:shd w:val="clear" w:color="auto" w:fill="D9D9D9"/>
            <w:vAlign w:val="center"/>
          </w:tcPr>
          <w:p w14:paraId="3E3B7981"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максимум</w:t>
            </w:r>
          </w:p>
        </w:tc>
        <w:tc>
          <w:tcPr>
            <w:tcW w:w="753" w:type="pct"/>
            <w:vMerge/>
          </w:tcPr>
          <w:p w14:paraId="0AB1208F" w14:textId="77777777" w:rsidR="00B65AD9" w:rsidRPr="00B531A6" w:rsidRDefault="00B65AD9" w:rsidP="006253C7">
            <w:pPr>
              <w:spacing w:line="276" w:lineRule="auto"/>
              <w:jc w:val="both"/>
              <w:rPr>
                <w:rFonts w:ascii="GOST Common" w:hAnsi="GOST Common" w:cs="Arial"/>
                <w:sz w:val="20"/>
                <w:szCs w:val="16"/>
              </w:rPr>
            </w:pPr>
          </w:p>
        </w:tc>
        <w:tc>
          <w:tcPr>
            <w:tcW w:w="637" w:type="pct"/>
            <w:vMerge/>
          </w:tcPr>
          <w:p w14:paraId="483AC77E" w14:textId="77777777" w:rsidR="00B65AD9" w:rsidRPr="00B531A6" w:rsidRDefault="00B65AD9" w:rsidP="006253C7">
            <w:pPr>
              <w:spacing w:line="276" w:lineRule="auto"/>
              <w:jc w:val="both"/>
              <w:rPr>
                <w:rFonts w:ascii="GOST Common" w:hAnsi="GOST Common" w:cs="Arial"/>
                <w:sz w:val="20"/>
                <w:szCs w:val="16"/>
              </w:rPr>
            </w:pPr>
          </w:p>
        </w:tc>
        <w:tc>
          <w:tcPr>
            <w:tcW w:w="751" w:type="pct"/>
            <w:vMerge/>
          </w:tcPr>
          <w:p w14:paraId="120419CC" w14:textId="77777777" w:rsidR="00B65AD9" w:rsidRPr="00B531A6" w:rsidRDefault="00B65AD9" w:rsidP="006253C7">
            <w:pPr>
              <w:spacing w:line="276" w:lineRule="auto"/>
              <w:jc w:val="both"/>
              <w:rPr>
                <w:rFonts w:ascii="GOST Common" w:hAnsi="GOST Common" w:cs="Arial"/>
                <w:sz w:val="20"/>
                <w:szCs w:val="16"/>
              </w:rPr>
            </w:pPr>
          </w:p>
        </w:tc>
      </w:tr>
      <w:tr w:rsidR="00B65AD9" w:rsidRPr="00B531A6" w14:paraId="71233892" w14:textId="77777777" w:rsidTr="006253C7">
        <w:tc>
          <w:tcPr>
            <w:tcW w:w="5000" w:type="pct"/>
            <w:gridSpan w:val="8"/>
            <w:shd w:val="clear" w:color="auto" w:fill="F2F2F2"/>
          </w:tcPr>
          <w:p w14:paraId="3A6C8B27"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i/>
                <w:sz w:val="20"/>
                <w:szCs w:val="16"/>
              </w:rPr>
              <w:t>Основные виды разрешенного использования</w:t>
            </w:r>
          </w:p>
        </w:tc>
      </w:tr>
      <w:tr w:rsidR="00B65AD9" w:rsidRPr="00B531A6" w14:paraId="7BBC6509" w14:textId="77777777" w:rsidTr="006253C7">
        <w:tc>
          <w:tcPr>
            <w:tcW w:w="1145" w:type="pct"/>
          </w:tcPr>
          <w:p w14:paraId="6F3E3E55" w14:textId="77777777" w:rsidR="00B65AD9" w:rsidRPr="00B531A6" w:rsidRDefault="00B65AD9" w:rsidP="006253C7">
            <w:pPr>
              <w:spacing w:line="276" w:lineRule="auto"/>
              <w:rPr>
                <w:rFonts w:ascii="GOST Common" w:hAnsi="GOST Common" w:cs="Arial"/>
                <w:sz w:val="20"/>
                <w:szCs w:val="20"/>
                <w:shd w:val="clear" w:color="auto" w:fill="FFFFFF"/>
              </w:rPr>
            </w:pPr>
            <w:r w:rsidRPr="00B531A6">
              <w:rPr>
                <w:rFonts w:ascii="GOST Common" w:hAnsi="GOST Common" w:cs="Arial"/>
                <w:sz w:val="20"/>
                <w:szCs w:val="20"/>
                <w:shd w:val="clear" w:color="auto" w:fill="FFFFFF"/>
              </w:rPr>
              <w:t xml:space="preserve">Благоустройство территории </w:t>
            </w:r>
          </w:p>
          <w:p w14:paraId="41EA487A" w14:textId="77777777" w:rsidR="00B65AD9" w:rsidRPr="00B531A6" w:rsidRDefault="00B65AD9" w:rsidP="006253C7">
            <w:pPr>
              <w:spacing w:line="276" w:lineRule="auto"/>
              <w:rPr>
                <w:rFonts w:ascii="GOST Common" w:hAnsi="GOST Common" w:cs="Arial"/>
                <w:sz w:val="20"/>
                <w:szCs w:val="20"/>
                <w:shd w:val="clear" w:color="auto" w:fill="FFFFFF"/>
              </w:rPr>
            </w:pPr>
            <w:r w:rsidRPr="00B531A6">
              <w:rPr>
                <w:rFonts w:ascii="GOST Common" w:hAnsi="GOST Common" w:cs="Arial"/>
                <w:sz w:val="20"/>
                <w:szCs w:val="20"/>
                <w:shd w:val="clear" w:color="auto" w:fill="FFFFFF"/>
              </w:rPr>
              <w:t>(код 12.0.2)</w:t>
            </w:r>
          </w:p>
        </w:tc>
        <w:tc>
          <w:tcPr>
            <w:tcW w:w="416" w:type="pct"/>
            <w:vAlign w:val="center"/>
          </w:tcPr>
          <w:p w14:paraId="53EB4510"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441" w:type="pct"/>
            <w:vAlign w:val="center"/>
          </w:tcPr>
          <w:p w14:paraId="03C5615D"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416" w:type="pct"/>
            <w:vAlign w:val="center"/>
          </w:tcPr>
          <w:p w14:paraId="4634EB80"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441" w:type="pct"/>
            <w:vAlign w:val="center"/>
          </w:tcPr>
          <w:p w14:paraId="773B689C"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753" w:type="pct"/>
            <w:vAlign w:val="center"/>
          </w:tcPr>
          <w:p w14:paraId="3D292414"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637" w:type="pct"/>
            <w:vAlign w:val="center"/>
          </w:tcPr>
          <w:p w14:paraId="6E59F365"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751" w:type="pct"/>
            <w:vAlign w:val="center"/>
          </w:tcPr>
          <w:p w14:paraId="0BDB6B9F"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r>
      <w:tr w:rsidR="00B65AD9" w:rsidRPr="00B531A6" w14:paraId="28583DAB" w14:textId="77777777" w:rsidTr="006253C7">
        <w:tc>
          <w:tcPr>
            <w:tcW w:w="5000" w:type="pct"/>
            <w:gridSpan w:val="8"/>
            <w:shd w:val="clear" w:color="auto" w:fill="F2F2F2"/>
          </w:tcPr>
          <w:p w14:paraId="057D05E8" w14:textId="77777777" w:rsidR="00B65AD9" w:rsidRPr="00B531A6" w:rsidRDefault="00B65AD9" w:rsidP="006253C7">
            <w:pPr>
              <w:spacing w:line="276" w:lineRule="auto"/>
              <w:jc w:val="center"/>
              <w:rPr>
                <w:rFonts w:ascii="GOST Common" w:hAnsi="GOST Common" w:cs="Arial"/>
                <w:i/>
                <w:sz w:val="20"/>
                <w:szCs w:val="16"/>
              </w:rPr>
            </w:pPr>
            <w:r w:rsidRPr="00B531A6">
              <w:rPr>
                <w:rFonts w:ascii="GOST Common" w:hAnsi="GOST Common" w:cs="Arial"/>
                <w:i/>
                <w:sz w:val="20"/>
                <w:szCs w:val="16"/>
              </w:rPr>
              <w:t>Условно разрешенные виды использования - не установлены</w:t>
            </w:r>
          </w:p>
        </w:tc>
      </w:tr>
      <w:tr w:rsidR="00B65AD9" w:rsidRPr="00B531A6" w14:paraId="02E5AF61" w14:textId="77777777" w:rsidTr="006253C7">
        <w:tc>
          <w:tcPr>
            <w:tcW w:w="5000" w:type="pct"/>
            <w:gridSpan w:val="8"/>
            <w:shd w:val="clear" w:color="auto" w:fill="F2F2F2"/>
          </w:tcPr>
          <w:p w14:paraId="5C429F4A" w14:textId="77777777" w:rsidR="00B65AD9" w:rsidRPr="00B531A6" w:rsidRDefault="00B65AD9" w:rsidP="006253C7">
            <w:pPr>
              <w:spacing w:line="276" w:lineRule="auto"/>
              <w:jc w:val="center"/>
              <w:rPr>
                <w:rFonts w:ascii="GOST Common" w:hAnsi="GOST Common" w:cs="Arial"/>
                <w:i/>
                <w:sz w:val="20"/>
                <w:szCs w:val="16"/>
              </w:rPr>
            </w:pPr>
            <w:r w:rsidRPr="00B531A6">
              <w:rPr>
                <w:rFonts w:ascii="GOST Common" w:hAnsi="GOST Common" w:cs="Arial"/>
                <w:i/>
                <w:sz w:val="20"/>
                <w:szCs w:val="16"/>
              </w:rPr>
              <w:t>Вспомогательные виды разрешенного использования - не установлены</w:t>
            </w:r>
          </w:p>
        </w:tc>
      </w:tr>
    </w:tbl>
    <w:p w14:paraId="2AD5CF6C" w14:textId="77777777" w:rsidR="000A08F5" w:rsidRPr="00020D14" w:rsidRDefault="000A08F5" w:rsidP="000A08F5">
      <w:pPr>
        <w:ind w:firstLine="567"/>
        <w:jc w:val="right"/>
        <w:rPr>
          <w:rFonts w:ascii="GOST Common" w:hAnsi="GOST Common"/>
          <w:b/>
          <w:sz w:val="16"/>
          <w:szCs w:val="16"/>
        </w:rPr>
      </w:pPr>
    </w:p>
    <w:p w14:paraId="1D978E42" w14:textId="77777777" w:rsidR="005B12FF" w:rsidRDefault="005B12FF" w:rsidP="005B12FF">
      <w:pPr>
        <w:pStyle w:val="2"/>
        <w:tabs>
          <w:tab w:val="clear" w:pos="576"/>
        </w:tabs>
        <w:ind w:left="0" w:firstLine="851"/>
        <w:jc w:val="both"/>
        <w:rPr>
          <w:rFonts w:ascii="GOST Common" w:hAnsi="GOST Common" w:cs="Times New Roman"/>
          <w:i w:val="0"/>
          <w:lang w:eastAsia="ru-RU"/>
        </w:rPr>
      </w:pPr>
      <w:bookmarkStart w:id="49" w:name="_Toc94477119"/>
      <w:bookmarkEnd w:id="46"/>
      <w:bookmarkEnd w:id="47"/>
      <w:bookmarkEnd w:id="48"/>
    </w:p>
    <w:p w14:paraId="04A2904C" w14:textId="19A811BC" w:rsidR="00B65AD9" w:rsidRPr="00020D14" w:rsidRDefault="005B12FF" w:rsidP="00B65AD9">
      <w:pPr>
        <w:jc w:val="center"/>
        <w:rPr>
          <w:rFonts w:ascii="GOST Common" w:hAnsi="GOST Common"/>
          <w:u w:val="single"/>
        </w:rPr>
      </w:pPr>
      <w:r>
        <w:rPr>
          <w:rFonts w:ascii="GOST Common" w:hAnsi="GOST Common"/>
          <w:i/>
          <w:lang w:eastAsia="ru-RU"/>
        </w:rPr>
        <w:br w:type="page"/>
      </w:r>
      <w:r w:rsidR="00B65AD9" w:rsidRPr="00020D14">
        <w:rPr>
          <w:rFonts w:ascii="GOST Common" w:hAnsi="GOST Common"/>
          <w:u w:val="single"/>
        </w:rPr>
        <w:lastRenderedPageBreak/>
        <w:t xml:space="preserve">Зона </w:t>
      </w:r>
      <w:r w:rsidR="00B65AD9" w:rsidRPr="00296C36">
        <w:rPr>
          <w:rFonts w:ascii="GOST Common" w:hAnsi="GOST Common"/>
          <w:u w:val="single"/>
        </w:rPr>
        <w:t>озелененных территорий специального назначения</w:t>
      </w:r>
      <w:r w:rsidR="00B65AD9" w:rsidRPr="00020D14">
        <w:rPr>
          <w:rFonts w:ascii="GOST Common" w:hAnsi="GOST Common"/>
          <w:u w:val="single"/>
        </w:rPr>
        <w:t xml:space="preserve"> (СН-2</w:t>
      </w:r>
      <w:r w:rsidR="00B65AD9">
        <w:rPr>
          <w:rFonts w:ascii="GOST Common" w:hAnsi="GOST Common"/>
          <w:u w:val="single"/>
        </w:rPr>
        <w:t>(2)</w:t>
      </w:r>
      <w:r w:rsidR="00B65AD9" w:rsidRPr="00020D14">
        <w:rPr>
          <w:rFonts w:ascii="GOST Common" w:hAnsi="GOST Common"/>
          <w:u w:val="single"/>
        </w:rPr>
        <w:t>)</w:t>
      </w:r>
    </w:p>
    <w:p w14:paraId="6B865E9E" w14:textId="7BEFA22B" w:rsidR="00B65AD9" w:rsidRPr="00020D14" w:rsidRDefault="00B65AD9" w:rsidP="00B65AD9">
      <w:pPr>
        <w:ind w:firstLine="567"/>
        <w:jc w:val="right"/>
        <w:rPr>
          <w:rFonts w:ascii="GOST Common" w:hAnsi="GOST Common"/>
          <w:spacing w:val="-13"/>
        </w:rPr>
      </w:pPr>
      <w:r w:rsidRPr="00020D14">
        <w:rPr>
          <w:rFonts w:ascii="GOST Common" w:hAnsi="GOST Common"/>
          <w:spacing w:val="-13"/>
        </w:rPr>
        <w:t xml:space="preserve">Таблица </w:t>
      </w:r>
      <w:r>
        <w:rPr>
          <w:rFonts w:ascii="GOST Common" w:hAnsi="GOST Common"/>
          <w:spacing w:val="-13"/>
        </w:rPr>
        <w:t>2</w:t>
      </w:r>
      <w:r w:rsidR="00A92EDF">
        <w:rPr>
          <w:rFonts w:ascii="GOST Common" w:hAnsi="GOST Common"/>
          <w:spacing w:val="-13"/>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42"/>
        <w:gridCol w:w="1317"/>
        <w:gridCol w:w="1242"/>
        <w:gridCol w:w="1317"/>
        <w:gridCol w:w="2248"/>
        <w:gridCol w:w="1902"/>
        <w:gridCol w:w="2242"/>
      </w:tblGrid>
      <w:tr w:rsidR="00B65AD9" w:rsidRPr="00B531A6" w14:paraId="20D8345B" w14:textId="77777777" w:rsidTr="006253C7">
        <w:trPr>
          <w:tblHeader/>
        </w:trPr>
        <w:tc>
          <w:tcPr>
            <w:tcW w:w="1145" w:type="pct"/>
            <w:vMerge w:val="restart"/>
            <w:shd w:val="clear" w:color="auto" w:fill="D9D9D9"/>
            <w:vAlign w:val="center"/>
          </w:tcPr>
          <w:p w14:paraId="1CE8B748"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26CBFD94" w14:textId="77777777" w:rsidR="00B65AD9" w:rsidRPr="00B531A6" w:rsidRDefault="00B65AD9" w:rsidP="006253C7">
            <w:pPr>
              <w:spacing w:line="276" w:lineRule="auto"/>
              <w:jc w:val="center"/>
              <w:rPr>
                <w:rFonts w:ascii="GOST Common" w:hAnsi="GOST Common" w:cs="Arial"/>
                <w:sz w:val="20"/>
                <w:szCs w:val="20"/>
              </w:rPr>
            </w:pPr>
            <w:r w:rsidRPr="00B531A6">
              <w:rPr>
                <w:rFonts w:ascii="GOST Common" w:hAnsi="GOST Common" w:cs="Arial"/>
                <w:sz w:val="20"/>
                <w:szCs w:val="20"/>
              </w:rPr>
              <w:t xml:space="preserve">Предельные (минимальные и (или) максимальные) </w:t>
            </w:r>
          </w:p>
          <w:p w14:paraId="7ACBE7FC"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20"/>
              </w:rPr>
              <w:t>размеры земельных участков</w:t>
            </w:r>
          </w:p>
        </w:tc>
        <w:tc>
          <w:tcPr>
            <w:tcW w:w="753" w:type="pct"/>
            <w:vMerge w:val="restart"/>
            <w:shd w:val="clear" w:color="auto" w:fill="D9D9D9"/>
            <w:vAlign w:val="center"/>
          </w:tcPr>
          <w:p w14:paraId="7B8FAAD9" w14:textId="77777777" w:rsidR="00B65AD9" w:rsidRPr="00B531A6" w:rsidRDefault="00B65AD9" w:rsidP="006253C7">
            <w:pPr>
              <w:spacing w:line="276" w:lineRule="auto"/>
              <w:jc w:val="center"/>
              <w:rPr>
                <w:rFonts w:ascii="GOST Common" w:hAnsi="GOST Common" w:cs="Arial"/>
                <w:sz w:val="20"/>
                <w:szCs w:val="20"/>
              </w:rPr>
            </w:pPr>
            <w:r w:rsidRPr="00B531A6">
              <w:rPr>
                <w:rFonts w:ascii="GOST Common" w:hAnsi="GOST Common" w:cs="Arial"/>
                <w:sz w:val="20"/>
                <w:szCs w:val="20"/>
              </w:rPr>
              <w:t>Предельное</w:t>
            </w:r>
          </w:p>
          <w:p w14:paraId="519A5439"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20"/>
              </w:rPr>
              <w:t>количество этажей</w:t>
            </w:r>
          </w:p>
        </w:tc>
        <w:tc>
          <w:tcPr>
            <w:tcW w:w="637" w:type="pct"/>
            <w:vMerge w:val="restart"/>
            <w:shd w:val="clear" w:color="auto" w:fill="D9D9D9"/>
            <w:vAlign w:val="center"/>
          </w:tcPr>
          <w:p w14:paraId="289DDF42"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14:paraId="4B8AA491"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20"/>
              </w:rPr>
              <w:t>Максимальный процент застройки в границах земельного участка, %</w:t>
            </w:r>
          </w:p>
        </w:tc>
      </w:tr>
      <w:tr w:rsidR="00B65AD9" w:rsidRPr="00B531A6" w14:paraId="681F5FF9" w14:textId="77777777" w:rsidTr="006253C7">
        <w:trPr>
          <w:tblHeader/>
        </w:trPr>
        <w:tc>
          <w:tcPr>
            <w:tcW w:w="1145" w:type="pct"/>
            <w:vMerge/>
            <w:vAlign w:val="center"/>
          </w:tcPr>
          <w:p w14:paraId="215D4D32" w14:textId="77777777" w:rsidR="00B65AD9" w:rsidRPr="00B531A6" w:rsidRDefault="00B65AD9" w:rsidP="006253C7">
            <w:pPr>
              <w:spacing w:line="276" w:lineRule="auto"/>
              <w:jc w:val="center"/>
              <w:rPr>
                <w:rFonts w:ascii="GOST Common" w:hAnsi="GOST Common" w:cs="Arial"/>
                <w:sz w:val="20"/>
                <w:szCs w:val="16"/>
              </w:rPr>
            </w:pPr>
          </w:p>
        </w:tc>
        <w:tc>
          <w:tcPr>
            <w:tcW w:w="857" w:type="pct"/>
            <w:gridSpan w:val="2"/>
            <w:shd w:val="clear" w:color="auto" w:fill="D9D9D9"/>
            <w:vAlign w:val="center"/>
          </w:tcPr>
          <w:p w14:paraId="13672B3E"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Площадь, кв.м</w:t>
            </w:r>
          </w:p>
        </w:tc>
        <w:tc>
          <w:tcPr>
            <w:tcW w:w="857" w:type="pct"/>
            <w:gridSpan w:val="2"/>
            <w:shd w:val="clear" w:color="auto" w:fill="D9D9D9"/>
            <w:vAlign w:val="center"/>
          </w:tcPr>
          <w:p w14:paraId="77F2A636"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Размер, м</w:t>
            </w:r>
          </w:p>
        </w:tc>
        <w:tc>
          <w:tcPr>
            <w:tcW w:w="753" w:type="pct"/>
            <w:vMerge/>
          </w:tcPr>
          <w:p w14:paraId="32DF6AC4" w14:textId="77777777" w:rsidR="00B65AD9" w:rsidRPr="00B531A6" w:rsidRDefault="00B65AD9" w:rsidP="006253C7">
            <w:pPr>
              <w:spacing w:line="276" w:lineRule="auto"/>
              <w:jc w:val="both"/>
              <w:rPr>
                <w:rFonts w:ascii="GOST Common" w:hAnsi="GOST Common" w:cs="Arial"/>
                <w:sz w:val="20"/>
                <w:szCs w:val="16"/>
              </w:rPr>
            </w:pPr>
          </w:p>
        </w:tc>
        <w:tc>
          <w:tcPr>
            <w:tcW w:w="637" w:type="pct"/>
            <w:vMerge/>
          </w:tcPr>
          <w:p w14:paraId="400FB280" w14:textId="77777777" w:rsidR="00B65AD9" w:rsidRPr="00B531A6" w:rsidRDefault="00B65AD9" w:rsidP="006253C7">
            <w:pPr>
              <w:spacing w:line="276" w:lineRule="auto"/>
              <w:jc w:val="both"/>
              <w:rPr>
                <w:rFonts w:ascii="GOST Common" w:hAnsi="GOST Common" w:cs="Arial"/>
                <w:sz w:val="20"/>
                <w:szCs w:val="16"/>
              </w:rPr>
            </w:pPr>
          </w:p>
        </w:tc>
        <w:tc>
          <w:tcPr>
            <w:tcW w:w="751" w:type="pct"/>
            <w:vMerge/>
          </w:tcPr>
          <w:p w14:paraId="353FB569" w14:textId="77777777" w:rsidR="00B65AD9" w:rsidRPr="00B531A6" w:rsidRDefault="00B65AD9" w:rsidP="006253C7">
            <w:pPr>
              <w:spacing w:line="276" w:lineRule="auto"/>
              <w:jc w:val="both"/>
              <w:rPr>
                <w:rFonts w:ascii="GOST Common" w:hAnsi="GOST Common" w:cs="Arial"/>
                <w:sz w:val="20"/>
                <w:szCs w:val="16"/>
              </w:rPr>
            </w:pPr>
          </w:p>
        </w:tc>
      </w:tr>
      <w:tr w:rsidR="00B65AD9" w:rsidRPr="00B531A6" w14:paraId="05ED5525" w14:textId="77777777" w:rsidTr="006253C7">
        <w:trPr>
          <w:tblHeader/>
        </w:trPr>
        <w:tc>
          <w:tcPr>
            <w:tcW w:w="1145" w:type="pct"/>
            <w:vMerge/>
            <w:vAlign w:val="center"/>
          </w:tcPr>
          <w:p w14:paraId="16B1C3B4" w14:textId="77777777" w:rsidR="00B65AD9" w:rsidRPr="00B531A6" w:rsidRDefault="00B65AD9" w:rsidP="006253C7">
            <w:pPr>
              <w:spacing w:line="276" w:lineRule="auto"/>
              <w:jc w:val="center"/>
              <w:rPr>
                <w:rFonts w:ascii="GOST Common" w:hAnsi="GOST Common" w:cs="Arial"/>
                <w:sz w:val="20"/>
                <w:szCs w:val="16"/>
              </w:rPr>
            </w:pPr>
          </w:p>
        </w:tc>
        <w:tc>
          <w:tcPr>
            <w:tcW w:w="416" w:type="pct"/>
            <w:shd w:val="clear" w:color="auto" w:fill="D9D9D9"/>
            <w:vAlign w:val="center"/>
          </w:tcPr>
          <w:p w14:paraId="3CAD879D"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минимум</w:t>
            </w:r>
          </w:p>
        </w:tc>
        <w:tc>
          <w:tcPr>
            <w:tcW w:w="441" w:type="pct"/>
            <w:shd w:val="clear" w:color="auto" w:fill="D9D9D9"/>
            <w:vAlign w:val="center"/>
          </w:tcPr>
          <w:p w14:paraId="683866DA"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максимум</w:t>
            </w:r>
          </w:p>
        </w:tc>
        <w:tc>
          <w:tcPr>
            <w:tcW w:w="416" w:type="pct"/>
            <w:shd w:val="clear" w:color="auto" w:fill="D9D9D9"/>
            <w:vAlign w:val="center"/>
          </w:tcPr>
          <w:p w14:paraId="56CEAAB6"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минимум</w:t>
            </w:r>
          </w:p>
        </w:tc>
        <w:tc>
          <w:tcPr>
            <w:tcW w:w="441" w:type="pct"/>
            <w:shd w:val="clear" w:color="auto" w:fill="D9D9D9"/>
            <w:vAlign w:val="center"/>
          </w:tcPr>
          <w:p w14:paraId="5177E913"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sz w:val="20"/>
                <w:szCs w:val="16"/>
              </w:rPr>
              <w:t>максимум</w:t>
            </w:r>
          </w:p>
        </w:tc>
        <w:tc>
          <w:tcPr>
            <w:tcW w:w="753" w:type="pct"/>
            <w:vMerge/>
          </w:tcPr>
          <w:p w14:paraId="00355965" w14:textId="77777777" w:rsidR="00B65AD9" w:rsidRPr="00B531A6" w:rsidRDefault="00B65AD9" w:rsidP="006253C7">
            <w:pPr>
              <w:spacing w:line="276" w:lineRule="auto"/>
              <w:jc w:val="both"/>
              <w:rPr>
                <w:rFonts w:ascii="GOST Common" w:hAnsi="GOST Common" w:cs="Arial"/>
                <w:sz w:val="20"/>
                <w:szCs w:val="16"/>
              </w:rPr>
            </w:pPr>
          </w:p>
        </w:tc>
        <w:tc>
          <w:tcPr>
            <w:tcW w:w="637" w:type="pct"/>
            <w:vMerge/>
          </w:tcPr>
          <w:p w14:paraId="19B322DA" w14:textId="77777777" w:rsidR="00B65AD9" w:rsidRPr="00B531A6" w:rsidRDefault="00B65AD9" w:rsidP="006253C7">
            <w:pPr>
              <w:spacing w:line="276" w:lineRule="auto"/>
              <w:jc w:val="both"/>
              <w:rPr>
                <w:rFonts w:ascii="GOST Common" w:hAnsi="GOST Common" w:cs="Arial"/>
                <w:sz w:val="20"/>
                <w:szCs w:val="16"/>
              </w:rPr>
            </w:pPr>
          </w:p>
        </w:tc>
        <w:tc>
          <w:tcPr>
            <w:tcW w:w="751" w:type="pct"/>
            <w:vMerge/>
          </w:tcPr>
          <w:p w14:paraId="084CD0A7" w14:textId="77777777" w:rsidR="00B65AD9" w:rsidRPr="00B531A6" w:rsidRDefault="00B65AD9" w:rsidP="006253C7">
            <w:pPr>
              <w:spacing w:line="276" w:lineRule="auto"/>
              <w:jc w:val="both"/>
              <w:rPr>
                <w:rFonts w:ascii="GOST Common" w:hAnsi="GOST Common" w:cs="Arial"/>
                <w:sz w:val="20"/>
                <w:szCs w:val="16"/>
              </w:rPr>
            </w:pPr>
          </w:p>
        </w:tc>
      </w:tr>
      <w:tr w:rsidR="00B65AD9" w:rsidRPr="00B531A6" w14:paraId="6E594860" w14:textId="77777777" w:rsidTr="006253C7">
        <w:tc>
          <w:tcPr>
            <w:tcW w:w="5000" w:type="pct"/>
            <w:gridSpan w:val="8"/>
            <w:shd w:val="clear" w:color="auto" w:fill="F2F2F2"/>
          </w:tcPr>
          <w:p w14:paraId="7CE81422" w14:textId="77777777" w:rsidR="00B65AD9" w:rsidRPr="00B531A6" w:rsidRDefault="00B65AD9" w:rsidP="006253C7">
            <w:pPr>
              <w:spacing w:line="276" w:lineRule="auto"/>
              <w:jc w:val="center"/>
              <w:rPr>
                <w:rFonts w:ascii="GOST Common" w:hAnsi="GOST Common" w:cs="Arial"/>
                <w:sz w:val="20"/>
                <w:szCs w:val="16"/>
              </w:rPr>
            </w:pPr>
            <w:r w:rsidRPr="00B531A6">
              <w:rPr>
                <w:rFonts w:ascii="GOST Common" w:hAnsi="GOST Common" w:cs="Arial"/>
                <w:i/>
                <w:sz w:val="20"/>
                <w:szCs w:val="16"/>
              </w:rPr>
              <w:t>Основные виды разрешенного использования</w:t>
            </w:r>
          </w:p>
        </w:tc>
      </w:tr>
      <w:tr w:rsidR="00B65AD9" w:rsidRPr="00B531A6" w14:paraId="4C396A61" w14:textId="77777777" w:rsidTr="006253C7">
        <w:tc>
          <w:tcPr>
            <w:tcW w:w="1145" w:type="pct"/>
          </w:tcPr>
          <w:p w14:paraId="723A902B" w14:textId="77777777" w:rsidR="00B65AD9" w:rsidRPr="00B531A6" w:rsidRDefault="00B65AD9" w:rsidP="006253C7">
            <w:pPr>
              <w:spacing w:line="276" w:lineRule="auto"/>
              <w:rPr>
                <w:rFonts w:ascii="GOST Common" w:hAnsi="GOST Common" w:cs="Arial"/>
                <w:sz w:val="20"/>
                <w:szCs w:val="20"/>
                <w:shd w:val="clear" w:color="auto" w:fill="FFFFFF"/>
              </w:rPr>
            </w:pPr>
            <w:r w:rsidRPr="00B531A6">
              <w:rPr>
                <w:rFonts w:ascii="GOST Common" w:hAnsi="GOST Common" w:cs="Arial"/>
                <w:sz w:val="20"/>
                <w:szCs w:val="20"/>
                <w:shd w:val="clear" w:color="auto" w:fill="FFFFFF"/>
              </w:rPr>
              <w:t xml:space="preserve">Благоустройство территории </w:t>
            </w:r>
          </w:p>
          <w:p w14:paraId="4BB9C738" w14:textId="77777777" w:rsidR="00B65AD9" w:rsidRPr="00B531A6" w:rsidRDefault="00B65AD9" w:rsidP="006253C7">
            <w:pPr>
              <w:spacing w:line="276" w:lineRule="auto"/>
              <w:rPr>
                <w:rFonts w:ascii="GOST Common" w:hAnsi="GOST Common" w:cs="Arial"/>
                <w:sz w:val="20"/>
                <w:szCs w:val="20"/>
                <w:shd w:val="clear" w:color="auto" w:fill="FFFFFF"/>
              </w:rPr>
            </w:pPr>
            <w:r w:rsidRPr="00B531A6">
              <w:rPr>
                <w:rFonts w:ascii="GOST Common" w:hAnsi="GOST Common" w:cs="Arial"/>
                <w:sz w:val="20"/>
                <w:szCs w:val="20"/>
                <w:shd w:val="clear" w:color="auto" w:fill="FFFFFF"/>
              </w:rPr>
              <w:t>(код 12.0.2)</w:t>
            </w:r>
          </w:p>
        </w:tc>
        <w:tc>
          <w:tcPr>
            <w:tcW w:w="416" w:type="pct"/>
            <w:vAlign w:val="center"/>
          </w:tcPr>
          <w:p w14:paraId="311C8417"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441" w:type="pct"/>
            <w:vAlign w:val="center"/>
          </w:tcPr>
          <w:p w14:paraId="2E042A8B"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416" w:type="pct"/>
            <w:vAlign w:val="center"/>
          </w:tcPr>
          <w:p w14:paraId="70E0D535"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441" w:type="pct"/>
            <w:vAlign w:val="center"/>
          </w:tcPr>
          <w:p w14:paraId="7C6053BA"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753" w:type="pct"/>
            <w:vAlign w:val="center"/>
          </w:tcPr>
          <w:p w14:paraId="167901FB"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637" w:type="pct"/>
            <w:vAlign w:val="center"/>
          </w:tcPr>
          <w:p w14:paraId="3B4DB3F4"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c>
          <w:tcPr>
            <w:tcW w:w="751" w:type="pct"/>
            <w:vAlign w:val="center"/>
          </w:tcPr>
          <w:p w14:paraId="2EFD7334" w14:textId="77777777" w:rsidR="00B65AD9" w:rsidRPr="00B531A6" w:rsidRDefault="00B65AD9" w:rsidP="006253C7">
            <w:pPr>
              <w:spacing w:line="276" w:lineRule="auto"/>
              <w:jc w:val="center"/>
              <w:rPr>
                <w:rFonts w:ascii="GOST Common" w:hAnsi="GOST Common" w:cs="Arial"/>
                <w:sz w:val="16"/>
                <w:szCs w:val="16"/>
              </w:rPr>
            </w:pPr>
            <w:r w:rsidRPr="00B531A6">
              <w:rPr>
                <w:rFonts w:ascii="GOST Common" w:hAnsi="GOST Common" w:cs="Arial"/>
                <w:sz w:val="16"/>
                <w:szCs w:val="16"/>
              </w:rPr>
              <w:t>Не подлежит установлению</w:t>
            </w:r>
          </w:p>
        </w:tc>
      </w:tr>
      <w:tr w:rsidR="00B65AD9" w:rsidRPr="00B531A6" w14:paraId="5A04BFAA" w14:textId="77777777" w:rsidTr="006253C7">
        <w:tc>
          <w:tcPr>
            <w:tcW w:w="5000" w:type="pct"/>
            <w:gridSpan w:val="8"/>
            <w:shd w:val="clear" w:color="auto" w:fill="F2F2F2"/>
          </w:tcPr>
          <w:p w14:paraId="51B2F8EF" w14:textId="77777777" w:rsidR="00B65AD9" w:rsidRPr="00B531A6" w:rsidRDefault="00B65AD9" w:rsidP="006253C7">
            <w:pPr>
              <w:spacing w:line="276" w:lineRule="auto"/>
              <w:jc w:val="center"/>
              <w:rPr>
                <w:rFonts w:ascii="GOST Common" w:hAnsi="GOST Common" w:cs="Arial"/>
                <w:i/>
                <w:sz w:val="20"/>
                <w:szCs w:val="16"/>
              </w:rPr>
            </w:pPr>
            <w:r w:rsidRPr="00B531A6">
              <w:rPr>
                <w:rFonts w:ascii="GOST Common" w:hAnsi="GOST Common" w:cs="Arial"/>
                <w:i/>
                <w:sz w:val="20"/>
                <w:szCs w:val="16"/>
              </w:rPr>
              <w:t>Условно разрешенные виды использования - не установлены</w:t>
            </w:r>
          </w:p>
        </w:tc>
      </w:tr>
      <w:tr w:rsidR="00B65AD9" w:rsidRPr="00B531A6" w14:paraId="5B1E5AB9" w14:textId="77777777" w:rsidTr="006253C7">
        <w:tc>
          <w:tcPr>
            <w:tcW w:w="5000" w:type="pct"/>
            <w:gridSpan w:val="8"/>
            <w:shd w:val="clear" w:color="auto" w:fill="F2F2F2"/>
          </w:tcPr>
          <w:p w14:paraId="0339CA9B" w14:textId="77777777" w:rsidR="00B65AD9" w:rsidRPr="00B531A6" w:rsidRDefault="00B65AD9" w:rsidP="006253C7">
            <w:pPr>
              <w:spacing w:line="276" w:lineRule="auto"/>
              <w:jc w:val="center"/>
              <w:rPr>
                <w:rFonts w:ascii="GOST Common" w:hAnsi="GOST Common" w:cs="Arial"/>
                <w:i/>
                <w:sz w:val="20"/>
                <w:szCs w:val="16"/>
              </w:rPr>
            </w:pPr>
            <w:r w:rsidRPr="00B531A6">
              <w:rPr>
                <w:rFonts w:ascii="GOST Common" w:hAnsi="GOST Common" w:cs="Arial"/>
                <w:i/>
                <w:sz w:val="20"/>
                <w:szCs w:val="16"/>
              </w:rPr>
              <w:t>Вспомогательные виды разрешенного использования - не установлены</w:t>
            </w:r>
          </w:p>
        </w:tc>
      </w:tr>
      <w:bookmarkEnd w:id="49"/>
    </w:tbl>
    <w:p w14:paraId="5DF373ED" w14:textId="77777777" w:rsidR="005B12FF" w:rsidRDefault="005B12FF">
      <w:pPr>
        <w:rPr>
          <w:rFonts w:ascii="GOST Common" w:hAnsi="GOST Common"/>
          <w:b/>
          <w:bCs/>
          <w:iCs/>
          <w:sz w:val="28"/>
          <w:szCs w:val="28"/>
          <w:lang w:eastAsia="ru-RU"/>
        </w:rPr>
      </w:pPr>
    </w:p>
    <w:sectPr w:rsidR="005B12FF" w:rsidSect="00C067E3">
      <w:pgSz w:w="16838" w:h="11906" w:orient="landscape"/>
      <w:pgMar w:top="851" w:right="993"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83AA7" w14:textId="77777777" w:rsidR="00D43F11" w:rsidRDefault="00D43F11">
      <w:r>
        <w:separator/>
      </w:r>
    </w:p>
  </w:endnote>
  <w:endnote w:type="continuationSeparator" w:id="0">
    <w:p w14:paraId="646F7602" w14:textId="77777777" w:rsidR="00D43F11" w:rsidRDefault="00D4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GOST Common">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572114"/>
      <w:docPartObj>
        <w:docPartGallery w:val="Page Numbers (Bottom of Page)"/>
        <w:docPartUnique/>
      </w:docPartObj>
    </w:sdtPr>
    <w:sdtContent>
      <w:p w14:paraId="0B9D9554" w14:textId="54948836" w:rsidR="00D35311" w:rsidRDefault="00D35311">
        <w:pPr>
          <w:pStyle w:val="afa"/>
          <w:jc w:val="right"/>
        </w:pPr>
        <w:r w:rsidRPr="006B3EB3">
          <w:rPr>
            <w:rFonts w:ascii="GOST Common" w:hAnsi="GOST Common" w:cs="Arial"/>
          </w:rPr>
          <w:fldChar w:fldCharType="begin"/>
        </w:r>
        <w:r w:rsidRPr="006B3EB3">
          <w:rPr>
            <w:rFonts w:ascii="GOST Common" w:hAnsi="GOST Common" w:cs="Arial"/>
          </w:rPr>
          <w:instrText>PAGE   \* MERGEFORMAT</w:instrText>
        </w:r>
        <w:r w:rsidRPr="006B3EB3">
          <w:rPr>
            <w:rFonts w:ascii="GOST Common" w:hAnsi="GOST Common" w:cs="Arial"/>
          </w:rPr>
          <w:fldChar w:fldCharType="separate"/>
        </w:r>
        <w:r w:rsidR="00402717">
          <w:rPr>
            <w:rFonts w:ascii="GOST Common" w:hAnsi="GOST Common" w:cs="Arial"/>
            <w:noProof/>
          </w:rPr>
          <w:t>50</w:t>
        </w:r>
        <w:r w:rsidRPr="006B3EB3">
          <w:rPr>
            <w:rFonts w:ascii="GOST Common" w:hAnsi="GOST Common" w:cs="Arial"/>
          </w:rPr>
          <w:fldChar w:fldCharType="end"/>
        </w:r>
      </w:p>
    </w:sdtContent>
  </w:sdt>
  <w:p w14:paraId="6AC37438" w14:textId="77777777" w:rsidR="00D35311" w:rsidRDefault="00D35311">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7DCA5" w14:textId="2BFB4780" w:rsidR="00D35311" w:rsidRDefault="00D35311">
    <w:pPr>
      <w:pStyle w:val="afa"/>
      <w:jc w:val="right"/>
    </w:pPr>
  </w:p>
  <w:p w14:paraId="4DDADC07" w14:textId="77777777" w:rsidR="00D35311" w:rsidRDefault="00D3531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A657F" w14:textId="77777777" w:rsidR="00D43F11" w:rsidRDefault="00D43F11">
      <w:r>
        <w:separator/>
      </w:r>
    </w:p>
  </w:footnote>
  <w:footnote w:type="continuationSeparator" w:id="0">
    <w:p w14:paraId="377406CC" w14:textId="77777777" w:rsidR="00D43F11" w:rsidRDefault="00D43F11">
      <w:r>
        <w:continuationSeparator/>
      </w:r>
    </w:p>
  </w:footnote>
  <w:footnote w:id="1">
    <w:p w14:paraId="4A3568BC" w14:textId="4A7168EB" w:rsidR="00D35311" w:rsidRDefault="00D35311" w:rsidP="00932C5D">
      <w:pPr>
        <w:pStyle w:val="aff4"/>
      </w:pPr>
      <w:r>
        <w:rPr>
          <w:rStyle w:val="ab"/>
        </w:rPr>
        <w:footnoteRef/>
      </w:r>
      <w:r>
        <w:t xml:space="preserve"> </w:t>
      </w:r>
      <w:r w:rsidRPr="00855C13">
        <w:rPr>
          <w:rFonts w:ascii="GOST Common" w:hAnsi="GOST Common"/>
          <w:i/>
          <w:sz w:val="14"/>
          <w:szCs w:val="14"/>
        </w:rPr>
        <w:t xml:space="preserve">Градостроительные регламенты зоны </w:t>
      </w:r>
      <w:r>
        <w:rPr>
          <w:rFonts w:ascii="GOST Common" w:hAnsi="GOST Common"/>
          <w:i/>
          <w:sz w:val="14"/>
          <w:szCs w:val="14"/>
        </w:rPr>
        <w:t>Ж</w:t>
      </w:r>
      <w:r w:rsidRPr="00855C13">
        <w:rPr>
          <w:rFonts w:ascii="GOST Common" w:hAnsi="GOST Common"/>
          <w:i/>
          <w:sz w:val="14"/>
          <w:szCs w:val="14"/>
        </w:rPr>
        <w:t>-1</w:t>
      </w:r>
      <w:r>
        <w:rPr>
          <w:rFonts w:ascii="GOST Common" w:hAnsi="GOST Common"/>
          <w:i/>
          <w:sz w:val="14"/>
          <w:szCs w:val="14"/>
        </w:rPr>
        <w:t>(1)</w:t>
      </w:r>
      <w:r w:rsidRPr="00855C13">
        <w:rPr>
          <w:rFonts w:ascii="GOST Common" w:hAnsi="GOST Common"/>
          <w:i/>
          <w:sz w:val="14"/>
          <w:szCs w:val="14"/>
        </w:rPr>
        <w:t xml:space="preserve"> не распространяются на данные территории</w:t>
      </w:r>
    </w:p>
  </w:footnote>
  <w:footnote w:id="2">
    <w:p w14:paraId="2C629924" w14:textId="77777777" w:rsidR="00D35311" w:rsidRDefault="00D35311" w:rsidP="00F4787D">
      <w:pPr>
        <w:pStyle w:val="aff4"/>
      </w:pPr>
      <w:r>
        <w:rPr>
          <w:rStyle w:val="ab"/>
        </w:rPr>
        <w:footnoteRef/>
      </w:r>
      <w:r>
        <w:t xml:space="preserve"> </w:t>
      </w:r>
      <w:r w:rsidRPr="00855C13">
        <w:rPr>
          <w:rFonts w:ascii="GOST Common" w:hAnsi="GOST Common"/>
          <w:i/>
          <w:sz w:val="14"/>
          <w:szCs w:val="14"/>
        </w:rPr>
        <w:t xml:space="preserve">Градостроительные регламенты зоны </w:t>
      </w:r>
      <w:r>
        <w:rPr>
          <w:rFonts w:ascii="GOST Common" w:hAnsi="GOST Common"/>
          <w:i/>
          <w:sz w:val="14"/>
          <w:szCs w:val="14"/>
        </w:rPr>
        <w:t>Ж</w:t>
      </w:r>
      <w:r w:rsidRPr="00855C13">
        <w:rPr>
          <w:rFonts w:ascii="GOST Common" w:hAnsi="GOST Common"/>
          <w:i/>
          <w:sz w:val="14"/>
          <w:szCs w:val="14"/>
        </w:rPr>
        <w:t>-1</w:t>
      </w:r>
      <w:r>
        <w:rPr>
          <w:rFonts w:ascii="GOST Common" w:hAnsi="GOST Common"/>
          <w:i/>
          <w:sz w:val="14"/>
          <w:szCs w:val="14"/>
        </w:rPr>
        <w:t>(1)</w:t>
      </w:r>
      <w:r w:rsidRPr="00855C13">
        <w:rPr>
          <w:rFonts w:ascii="GOST Common" w:hAnsi="GOST Common"/>
          <w:i/>
          <w:sz w:val="14"/>
          <w:szCs w:val="14"/>
        </w:rPr>
        <w:t xml:space="preserve"> не распространяются на данные территории</w:t>
      </w:r>
    </w:p>
  </w:footnote>
  <w:footnote w:id="3">
    <w:p w14:paraId="104B428F" w14:textId="77777777" w:rsidR="00D35311" w:rsidRPr="0078185D" w:rsidRDefault="00D35311" w:rsidP="007808AE">
      <w:pPr>
        <w:pStyle w:val="aff4"/>
        <w:rPr>
          <w:rFonts w:ascii="GOST Common" w:hAnsi="GOST Common"/>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Высота объекта – по технологическим требованиям</w:t>
      </w:r>
    </w:p>
  </w:footnote>
  <w:footnote w:id="4">
    <w:p w14:paraId="32452804" w14:textId="77777777" w:rsidR="00D35311" w:rsidRPr="00855C13" w:rsidRDefault="00D35311" w:rsidP="009832ED">
      <w:pPr>
        <w:jc w:val="both"/>
        <w:rPr>
          <w:rFonts w:ascii="GOST Common" w:hAnsi="GOST Common"/>
          <w:i/>
          <w:sz w:val="14"/>
          <w:szCs w:val="14"/>
        </w:rPr>
      </w:pPr>
      <w:r w:rsidRPr="00855C13">
        <w:rPr>
          <w:rStyle w:val="ab"/>
          <w:rFonts w:ascii="GOST Common" w:hAnsi="GOST Common"/>
          <w:sz w:val="14"/>
          <w:szCs w:val="14"/>
        </w:rPr>
        <w:footnoteRef/>
      </w:r>
      <w:r w:rsidRPr="00855C13">
        <w:rPr>
          <w:rFonts w:ascii="GOST Common" w:hAnsi="GOST Common"/>
          <w:sz w:val="14"/>
          <w:szCs w:val="14"/>
        </w:rPr>
        <w:t xml:space="preserve"> </w:t>
      </w:r>
      <w:r w:rsidRPr="00855C13">
        <w:rPr>
          <w:rFonts w:ascii="GOST Common" w:hAnsi="GOST Common"/>
          <w:i/>
          <w:sz w:val="14"/>
          <w:szCs w:val="14"/>
        </w:rPr>
        <w:t>Градостроительные регламенты зоны О</w:t>
      </w:r>
      <w:r>
        <w:rPr>
          <w:rFonts w:ascii="GOST Common" w:hAnsi="GOST Common"/>
          <w:i/>
          <w:sz w:val="14"/>
          <w:szCs w:val="14"/>
        </w:rPr>
        <w:t>Д</w:t>
      </w:r>
      <w:r w:rsidRPr="00855C13">
        <w:rPr>
          <w:rFonts w:ascii="GOST Common" w:hAnsi="GOST Common"/>
          <w:i/>
          <w:sz w:val="14"/>
          <w:szCs w:val="14"/>
        </w:rPr>
        <w:t>-1</w:t>
      </w:r>
      <w:r>
        <w:rPr>
          <w:rFonts w:ascii="GOST Common" w:hAnsi="GOST Common"/>
          <w:i/>
          <w:sz w:val="14"/>
          <w:szCs w:val="14"/>
        </w:rPr>
        <w:t>(2)</w:t>
      </w:r>
      <w:r w:rsidRPr="00855C13">
        <w:rPr>
          <w:rFonts w:ascii="GOST Common" w:hAnsi="GOST Common"/>
          <w:i/>
          <w:sz w:val="14"/>
          <w:szCs w:val="14"/>
        </w:rPr>
        <w:t xml:space="preserve"> не распространяются на данные территории.</w:t>
      </w:r>
    </w:p>
  </w:footnote>
  <w:footnote w:id="5">
    <w:p w14:paraId="221CE08B" w14:textId="77777777" w:rsidR="00D35311" w:rsidRPr="009B01CA" w:rsidRDefault="00D35311" w:rsidP="009832ED">
      <w:pPr>
        <w:jc w:val="both"/>
        <w:rPr>
          <w:rFonts w:ascii="GOST Common" w:hAnsi="GOST Common"/>
          <w:sz w:val="14"/>
          <w:szCs w:val="14"/>
        </w:rPr>
      </w:pPr>
      <w:r w:rsidRPr="00C67E67">
        <w:rPr>
          <w:rStyle w:val="ab"/>
          <w:rFonts w:ascii="GOST Common" w:hAnsi="GOST Common"/>
          <w:sz w:val="14"/>
          <w:szCs w:val="14"/>
        </w:rPr>
        <w:footnoteRef/>
      </w:r>
      <w:r w:rsidRPr="00C67E67">
        <w:rPr>
          <w:rFonts w:ascii="GOST Common" w:hAnsi="GOST Common"/>
          <w:sz w:val="14"/>
          <w:szCs w:val="14"/>
        </w:rPr>
        <w:t xml:space="preserve"> </w:t>
      </w:r>
      <w:r w:rsidRPr="00C67E67">
        <w:rPr>
          <w:rFonts w:ascii="GOST Common" w:hAnsi="GOST Common"/>
          <w:i/>
          <w:sz w:val="14"/>
          <w:szCs w:val="14"/>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 </w:t>
      </w:r>
      <w:r w:rsidRPr="00C67E67">
        <w:rPr>
          <w:rFonts w:ascii="GOST Common" w:hAnsi="GOST Common"/>
          <w:i/>
          <w:sz w:val="14"/>
          <w:szCs w:val="14"/>
        </w:rPr>
        <w:t xml:space="preserve">Размеры земельных участков, отводимых для автомобильных дорог, определяются в соответствии с требованиями </w:t>
      </w:r>
      <w:hyperlink r:id="rId1" w:history="1">
        <w:r w:rsidRPr="00C67E67">
          <w:rPr>
            <w:rStyle w:val="a7"/>
            <w:rFonts w:ascii="GOST Common" w:hAnsi="GOST Common"/>
            <w:i/>
            <w:color w:val="auto"/>
            <w:sz w:val="14"/>
            <w:szCs w:val="14"/>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6">
    <w:p w14:paraId="582844D7" w14:textId="77777777" w:rsidR="00402717" w:rsidRPr="0078185D" w:rsidRDefault="00402717" w:rsidP="007808AE">
      <w:pPr>
        <w:pStyle w:val="aff4"/>
        <w:rPr>
          <w:rFonts w:ascii="GOST Common" w:hAnsi="GOST Common"/>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Высота объекта – по технологическим требованиям</w:t>
      </w:r>
    </w:p>
  </w:footnote>
  <w:footnote w:id="7">
    <w:p w14:paraId="1BE5D083" w14:textId="77777777" w:rsidR="00402717" w:rsidRPr="00855C13" w:rsidRDefault="00402717" w:rsidP="007808AE">
      <w:pPr>
        <w:jc w:val="both"/>
        <w:rPr>
          <w:rFonts w:ascii="GOST Common" w:hAnsi="GOST Common"/>
          <w:i/>
          <w:sz w:val="14"/>
          <w:szCs w:val="14"/>
        </w:rPr>
      </w:pPr>
      <w:r w:rsidRPr="00855C13">
        <w:rPr>
          <w:rStyle w:val="ab"/>
          <w:rFonts w:ascii="GOST Common" w:hAnsi="GOST Common"/>
          <w:sz w:val="14"/>
          <w:szCs w:val="14"/>
        </w:rPr>
        <w:footnoteRef/>
      </w:r>
      <w:r w:rsidRPr="00855C13">
        <w:rPr>
          <w:rFonts w:ascii="GOST Common" w:hAnsi="GOST Common"/>
          <w:sz w:val="14"/>
          <w:szCs w:val="14"/>
        </w:rPr>
        <w:t xml:space="preserve"> </w:t>
      </w:r>
      <w:r w:rsidRPr="00855C13">
        <w:rPr>
          <w:rFonts w:ascii="GOST Common" w:hAnsi="GOST Common"/>
          <w:i/>
          <w:sz w:val="14"/>
          <w:szCs w:val="14"/>
        </w:rPr>
        <w:t>Градостроительные регламенты зоны О</w:t>
      </w:r>
      <w:r>
        <w:rPr>
          <w:rFonts w:ascii="GOST Common" w:hAnsi="GOST Common"/>
          <w:i/>
          <w:sz w:val="14"/>
          <w:szCs w:val="14"/>
        </w:rPr>
        <w:t>Д</w:t>
      </w:r>
      <w:r w:rsidRPr="00855C13">
        <w:rPr>
          <w:rFonts w:ascii="GOST Common" w:hAnsi="GOST Common"/>
          <w:i/>
          <w:sz w:val="14"/>
          <w:szCs w:val="14"/>
        </w:rPr>
        <w:t>-1</w:t>
      </w:r>
      <w:r>
        <w:rPr>
          <w:rFonts w:ascii="GOST Common" w:hAnsi="GOST Common"/>
          <w:i/>
          <w:sz w:val="14"/>
          <w:szCs w:val="14"/>
        </w:rPr>
        <w:t>(2)</w:t>
      </w:r>
      <w:r w:rsidRPr="00855C13">
        <w:rPr>
          <w:rFonts w:ascii="GOST Common" w:hAnsi="GOST Common"/>
          <w:i/>
          <w:sz w:val="14"/>
          <w:szCs w:val="14"/>
        </w:rPr>
        <w:t xml:space="preserve"> не распространяются на данные территории.</w:t>
      </w:r>
    </w:p>
  </w:footnote>
  <w:footnote w:id="8">
    <w:p w14:paraId="5A7CF45A" w14:textId="77777777" w:rsidR="00402717" w:rsidRPr="009B01CA" w:rsidRDefault="00402717" w:rsidP="007808AE">
      <w:pPr>
        <w:jc w:val="both"/>
        <w:rPr>
          <w:rFonts w:ascii="GOST Common" w:hAnsi="GOST Common"/>
          <w:sz w:val="14"/>
          <w:szCs w:val="14"/>
        </w:rPr>
      </w:pPr>
      <w:r w:rsidRPr="00C67E67">
        <w:rPr>
          <w:rStyle w:val="ab"/>
          <w:rFonts w:ascii="GOST Common" w:hAnsi="GOST Common"/>
          <w:sz w:val="14"/>
          <w:szCs w:val="14"/>
        </w:rPr>
        <w:footnoteRef/>
      </w:r>
      <w:r w:rsidRPr="00C67E67">
        <w:rPr>
          <w:rFonts w:ascii="GOST Common" w:hAnsi="GOST Common"/>
          <w:sz w:val="14"/>
          <w:szCs w:val="14"/>
        </w:rPr>
        <w:t xml:space="preserve"> </w:t>
      </w:r>
      <w:r w:rsidRPr="00C67E67">
        <w:rPr>
          <w:rFonts w:ascii="GOST Common" w:hAnsi="GOST Common"/>
          <w:i/>
          <w:sz w:val="14"/>
          <w:szCs w:val="14"/>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 </w:t>
      </w:r>
      <w:r w:rsidRPr="00C67E67">
        <w:rPr>
          <w:rFonts w:ascii="GOST Common" w:hAnsi="GOST Common"/>
          <w:i/>
          <w:sz w:val="14"/>
          <w:szCs w:val="14"/>
        </w:rPr>
        <w:t xml:space="preserve">Размеры земельных участков, отводимых для автомобильных дорог, определяются в соответствии с требованиями </w:t>
      </w:r>
      <w:hyperlink r:id="rId2" w:history="1">
        <w:r w:rsidRPr="00C67E67">
          <w:rPr>
            <w:rStyle w:val="a7"/>
            <w:rFonts w:ascii="GOST Common" w:hAnsi="GOST Common"/>
            <w:i/>
            <w:color w:val="auto"/>
            <w:sz w:val="14"/>
            <w:szCs w:val="14"/>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9">
    <w:p w14:paraId="5501D935" w14:textId="77777777" w:rsidR="00D35311" w:rsidRPr="0078185D" w:rsidRDefault="00D35311" w:rsidP="00DA28C1">
      <w:pPr>
        <w:pStyle w:val="aff4"/>
        <w:rPr>
          <w:rFonts w:ascii="GOST Common" w:hAnsi="GOST Common"/>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Высота объекта – по технологическим требованиям</w:t>
      </w:r>
    </w:p>
  </w:footnote>
  <w:footnote w:id="10">
    <w:p w14:paraId="42F69AB3" w14:textId="77777777" w:rsidR="00D35311" w:rsidRPr="0078185D" w:rsidRDefault="00D35311" w:rsidP="003C38D1">
      <w:pPr>
        <w:pStyle w:val="aff4"/>
        <w:rPr>
          <w:rFonts w:ascii="GOST Common" w:hAnsi="GOST Common"/>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Высота объекта – по технологическим требованиям</w:t>
      </w:r>
    </w:p>
  </w:footnote>
  <w:footnote w:id="11">
    <w:p w14:paraId="099993B5" w14:textId="77777777" w:rsidR="00D35311" w:rsidRPr="0078185D" w:rsidRDefault="00D35311" w:rsidP="003C38D1">
      <w:pPr>
        <w:pStyle w:val="aff4"/>
        <w:rPr>
          <w:rFonts w:ascii="GOST Common" w:hAnsi="GOST Common"/>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Высота объекта – по технологическим требованиям</w:t>
      </w:r>
    </w:p>
  </w:footnote>
  <w:footnote w:id="12">
    <w:p w14:paraId="63C42F97" w14:textId="77777777" w:rsidR="00D35311" w:rsidRPr="0078185D" w:rsidRDefault="00D35311" w:rsidP="003C38D1">
      <w:pPr>
        <w:jc w:val="both"/>
        <w:rPr>
          <w:rFonts w:ascii="GOST Common" w:hAnsi="GOST Common"/>
          <w:i/>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Градостроительные регламенты зоны О</w:t>
      </w:r>
      <w:r>
        <w:rPr>
          <w:rFonts w:ascii="GOST Common" w:hAnsi="GOST Common"/>
          <w:i/>
          <w:sz w:val="14"/>
          <w:szCs w:val="14"/>
        </w:rPr>
        <w:t>Д</w:t>
      </w:r>
      <w:r w:rsidRPr="0078185D">
        <w:rPr>
          <w:rFonts w:ascii="GOST Common" w:hAnsi="GOST Common"/>
          <w:i/>
          <w:sz w:val="14"/>
          <w:szCs w:val="14"/>
        </w:rPr>
        <w:t>-2</w:t>
      </w:r>
      <w:r>
        <w:rPr>
          <w:rFonts w:ascii="GOST Common" w:hAnsi="GOST Common"/>
          <w:i/>
          <w:sz w:val="14"/>
          <w:szCs w:val="14"/>
        </w:rPr>
        <w:t>(1)</w:t>
      </w:r>
      <w:r w:rsidRPr="0078185D">
        <w:rPr>
          <w:rFonts w:ascii="GOST Common" w:hAnsi="GOST Common"/>
          <w:i/>
          <w:sz w:val="14"/>
          <w:szCs w:val="14"/>
        </w:rPr>
        <w:t xml:space="preserve"> не распространяются на данные территории. </w:t>
      </w:r>
    </w:p>
  </w:footnote>
  <w:footnote w:id="13">
    <w:p w14:paraId="5EC3016A" w14:textId="77777777" w:rsidR="00D35311" w:rsidRPr="009B01CA" w:rsidRDefault="00D35311" w:rsidP="00DA28C1">
      <w:pPr>
        <w:jc w:val="both"/>
        <w:rPr>
          <w:rFonts w:ascii="GOST Common" w:hAnsi="GOST Common"/>
          <w:sz w:val="14"/>
          <w:szCs w:val="14"/>
        </w:rPr>
      </w:pPr>
      <w:r w:rsidRPr="00C67E67">
        <w:rPr>
          <w:rStyle w:val="ab"/>
          <w:rFonts w:ascii="GOST Common" w:hAnsi="GOST Common"/>
          <w:sz w:val="14"/>
          <w:szCs w:val="14"/>
        </w:rPr>
        <w:footnoteRef/>
      </w:r>
      <w:r w:rsidRPr="00C67E67">
        <w:rPr>
          <w:rFonts w:ascii="GOST Common" w:hAnsi="GOST Common"/>
          <w:sz w:val="14"/>
          <w:szCs w:val="14"/>
        </w:rPr>
        <w:t xml:space="preserve"> </w:t>
      </w:r>
      <w:r w:rsidRPr="00C67E67">
        <w:rPr>
          <w:rFonts w:ascii="GOST Common" w:hAnsi="GOST Common"/>
          <w:i/>
          <w:sz w:val="14"/>
          <w:szCs w:val="14"/>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 </w:t>
      </w:r>
      <w:r w:rsidRPr="00C67E67">
        <w:rPr>
          <w:rFonts w:ascii="GOST Common" w:hAnsi="GOST Common"/>
          <w:i/>
          <w:sz w:val="14"/>
          <w:szCs w:val="14"/>
        </w:rPr>
        <w:t xml:space="preserve">Размеры земельных участков, отводимых для автомобильных дорог, определяются в соответствии с требованиями </w:t>
      </w:r>
      <w:hyperlink r:id="rId3" w:history="1">
        <w:r w:rsidRPr="00C67E67">
          <w:rPr>
            <w:rStyle w:val="a7"/>
            <w:rFonts w:ascii="GOST Common" w:hAnsi="GOST Common"/>
            <w:i/>
            <w:color w:val="auto"/>
            <w:sz w:val="14"/>
            <w:szCs w:val="14"/>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14">
    <w:p w14:paraId="106127D1" w14:textId="77777777" w:rsidR="00D35311" w:rsidRPr="0078185D" w:rsidRDefault="00D35311" w:rsidP="00DA28C1">
      <w:pPr>
        <w:pStyle w:val="aff4"/>
        <w:rPr>
          <w:rFonts w:ascii="GOST Common" w:hAnsi="GOST Common"/>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Высота объекта – по технологическим требованиям</w:t>
      </w:r>
    </w:p>
  </w:footnote>
  <w:footnote w:id="15">
    <w:p w14:paraId="7A4127C8" w14:textId="77777777" w:rsidR="00D35311" w:rsidRPr="0078185D" w:rsidRDefault="00D35311" w:rsidP="00DA28C1">
      <w:pPr>
        <w:pStyle w:val="aff4"/>
        <w:rPr>
          <w:rFonts w:ascii="GOST Common" w:hAnsi="GOST Common"/>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Высота объекта – по технологическим требованиям</w:t>
      </w:r>
    </w:p>
  </w:footnote>
  <w:footnote w:id="16">
    <w:p w14:paraId="30A02B77" w14:textId="77777777" w:rsidR="00D35311" w:rsidRPr="0078185D" w:rsidRDefault="00D35311" w:rsidP="00DA28C1">
      <w:pPr>
        <w:pStyle w:val="aff4"/>
        <w:rPr>
          <w:rFonts w:ascii="GOST Common" w:hAnsi="GOST Common"/>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Высота объекта – по технологическим требованиям</w:t>
      </w:r>
    </w:p>
  </w:footnote>
  <w:footnote w:id="17">
    <w:p w14:paraId="0BB04395" w14:textId="2155B926" w:rsidR="00D35311" w:rsidRPr="0078185D" w:rsidRDefault="00D35311" w:rsidP="00DA28C1">
      <w:pPr>
        <w:jc w:val="both"/>
        <w:rPr>
          <w:rFonts w:ascii="GOST Common" w:hAnsi="GOST Common"/>
          <w:i/>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Градостроительные регламенты зоны О</w:t>
      </w:r>
      <w:r>
        <w:rPr>
          <w:rFonts w:ascii="GOST Common" w:hAnsi="GOST Common"/>
          <w:i/>
          <w:sz w:val="14"/>
          <w:szCs w:val="14"/>
        </w:rPr>
        <w:t>Д</w:t>
      </w:r>
      <w:r w:rsidRPr="0078185D">
        <w:rPr>
          <w:rFonts w:ascii="GOST Common" w:hAnsi="GOST Common"/>
          <w:i/>
          <w:sz w:val="14"/>
          <w:szCs w:val="14"/>
        </w:rPr>
        <w:t>-2</w:t>
      </w:r>
      <w:r>
        <w:rPr>
          <w:rFonts w:ascii="GOST Common" w:hAnsi="GOST Common"/>
          <w:i/>
          <w:sz w:val="14"/>
          <w:szCs w:val="14"/>
        </w:rPr>
        <w:t>(2)</w:t>
      </w:r>
      <w:r w:rsidRPr="0078185D">
        <w:rPr>
          <w:rFonts w:ascii="GOST Common" w:hAnsi="GOST Common"/>
          <w:i/>
          <w:sz w:val="14"/>
          <w:szCs w:val="14"/>
        </w:rPr>
        <w:t xml:space="preserve"> не распространяются на данные территории. </w:t>
      </w:r>
    </w:p>
  </w:footnote>
  <w:footnote w:id="18">
    <w:p w14:paraId="041D6C52" w14:textId="77777777" w:rsidR="00D35311" w:rsidRPr="009B01CA" w:rsidRDefault="00D35311" w:rsidP="00DA28C1">
      <w:pPr>
        <w:jc w:val="both"/>
        <w:rPr>
          <w:rFonts w:ascii="GOST Common" w:hAnsi="GOST Common"/>
          <w:sz w:val="14"/>
          <w:szCs w:val="14"/>
        </w:rPr>
      </w:pPr>
      <w:r w:rsidRPr="00C67E67">
        <w:rPr>
          <w:rStyle w:val="ab"/>
          <w:rFonts w:ascii="GOST Common" w:hAnsi="GOST Common"/>
          <w:sz w:val="14"/>
          <w:szCs w:val="14"/>
        </w:rPr>
        <w:footnoteRef/>
      </w:r>
      <w:r w:rsidRPr="00C67E67">
        <w:rPr>
          <w:rFonts w:ascii="GOST Common" w:hAnsi="GOST Common"/>
          <w:sz w:val="14"/>
          <w:szCs w:val="14"/>
        </w:rPr>
        <w:t xml:space="preserve"> </w:t>
      </w:r>
      <w:r w:rsidRPr="00C67E67">
        <w:rPr>
          <w:rFonts w:ascii="GOST Common" w:hAnsi="GOST Common"/>
          <w:i/>
          <w:sz w:val="14"/>
          <w:szCs w:val="14"/>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 </w:t>
      </w:r>
      <w:r w:rsidRPr="00C67E67">
        <w:rPr>
          <w:rFonts w:ascii="GOST Common" w:hAnsi="GOST Common"/>
          <w:i/>
          <w:sz w:val="14"/>
          <w:szCs w:val="14"/>
        </w:rPr>
        <w:t xml:space="preserve">Размеры земельных участков, отводимых для автомобильных дорог, определяются в соответствии с требованиями </w:t>
      </w:r>
      <w:hyperlink r:id="rId4" w:history="1">
        <w:r w:rsidRPr="00C67E67">
          <w:rPr>
            <w:rStyle w:val="a7"/>
            <w:rFonts w:ascii="GOST Common" w:hAnsi="GOST Common"/>
            <w:i/>
            <w:color w:val="auto"/>
            <w:sz w:val="14"/>
            <w:szCs w:val="14"/>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19">
    <w:p w14:paraId="77DA17B9" w14:textId="5ED1BD22" w:rsidR="00D35311" w:rsidRPr="0078185D" w:rsidRDefault="00D35311" w:rsidP="004434E5">
      <w:pPr>
        <w:jc w:val="both"/>
        <w:rPr>
          <w:rFonts w:ascii="GOST Common" w:hAnsi="GOST Common"/>
          <w:i/>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 xml:space="preserve">Градостроительные регламенты зоны </w:t>
      </w:r>
      <w:r>
        <w:rPr>
          <w:rFonts w:ascii="GOST Common" w:hAnsi="GOST Common"/>
          <w:i/>
          <w:sz w:val="14"/>
          <w:szCs w:val="14"/>
        </w:rPr>
        <w:t xml:space="preserve">Пп-1(1) </w:t>
      </w:r>
      <w:r w:rsidRPr="0078185D">
        <w:rPr>
          <w:rFonts w:ascii="GOST Common" w:hAnsi="GOST Common"/>
          <w:i/>
          <w:sz w:val="14"/>
          <w:szCs w:val="14"/>
        </w:rPr>
        <w:t xml:space="preserve">не распространяются на данные территории. </w:t>
      </w:r>
    </w:p>
  </w:footnote>
  <w:footnote w:id="20">
    <w:p w14:paraId="4F10C610" w14:textId="77777777" w:rsidR="00D35311" w:rsidRPr="0078185D" w:rsidRDefault="00D35311" w:rsidP="004434E5">
      <w:pPr>
        <w:jc w:val="both"/>
        <w:rPr>
          <w:rFonts w:ascii="GOST Common" w:hAnsi="GOST Common"/>
          <w:i/>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 xml:space="preserve">Градостроительные регламенты зоны </w:t>
      </w:r>
      <w:r>
        <w:rPr>
          <w:rFonts w:ascii="GOST Common" w:hAnsi="GOST Common"/>
          <w:i/>
          <w:sz w:val="14"/>
          <w:szCs w:val="14"/>
        </w:rPr>
        <w:t xml:space="preserve">Пп-1(1) </w:t>
      </w:r>
      <w:r w:rsidRPr="0078185D">
        <w:rPr>
          <w:rFonts w:ascii="GOST Common" w:hAnsi="GOST Common"/>
          <w:i/>
          <w:sz w:val="14"/>
          <w:szCs w:val="14"/>
        </w:rPr>
        <w:t xml:space="preserve">не распространяются на данные территории. </w:t>
      </w:r>
    </w:p>
  </w:footnote>
  <w:footnote w:id="21">
    <w:p w14:paraId="747C7E7B" w14:textId="09969C1A" w:rsidR="00D35311" w:rsidRPr="0078185D" w:rsidRDefault="00D35311" w:rsidP="00AD1976">
      <w:pPr>
        <w:jc w:val="both"/>
        <w:rPr>
          <w:rFonts w:ascii="GOST Common" w:hAnsi="GOST Common"/>
          <w:i/>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 xml:space="preserve">Градостроительные регламенты зоны </w:t>
      </w:r>
      <w:r>
        <w:rPr>
          <w:rFonts w:ascii="GOST Common" w:hAnsi="GOST Common"/>
          <w:i/>
          <w:sz w:val="14"/>
          <w:szCs w:val="14"/>
        </w:rPr>
        <w:t xml:space="preserve">Пскл(1) </w:t>
      </w:r>
      <w:r w:rsidRPr="0078185D">
        <w:rPr>
          <w:rFonts w:ascii="GOST Common" w:hAnsi="GOST Common"/>
          <w:i/>
          <w:sz w:val="14"/>
          <w:szCs w:val="14"/>
        </w:rPr>
        <w:t xml:space="preserve">не распространяются на данные территории. </w:t>
      </w:r>
    </w:p>
  </w:footnote>
  <w:footnote w:id="22">
    <w:p w14:paraId="5ABC2309" w14:textId="77777777" w:rsidR="00D35311" w:rsidRPr="009B01CA" w:rsidRDefault="00D35311" w:rsidP="00AD1976">
      <w:pPr>
        <w:jc w:val="both"/>
        <w:rPr>
          <w:rFonts w:ascii="GOST Common" w:hAnsi="GOST Common"/>
          <w:sz w:val="14"/>
          <w:szCs w:val="14"/>
        </w:rPr>
      </w:pPr>
      <w:r w:rsidRPr="00C67E67">
        <w:rPr>
          <w:rStyle w:val="ab"/>
          <w:rFonts w:ascii="GOST Common" w:hAnsi="GOST Common"/>
          <w:sz w:val="14"/>
          <w:szCs w:val="14"/>
        </w:rPr>
        <w:footnoteRef/>
      </w:r>
      <w:r w:rsidRPr="00C67E67">
        <w:rPr>
          <w:rFonts w:ascii="GOST Common" w:hAnsi="GOST Common"/>
          <w:sz w:val="14"/>
          <w:szCs w:val="14"/>
        </w:rPr>
        <w:t xml:space="preserve"> </w:t>
      </w:r>
      <w:r w:rsidRPr="00C67E67">
        <w:rPr>
          <w:rFonts w:ascii="GOST Common" w:hAnsi="GOST Common"/>
          <w:i/>
          <w:sz w:val="14"/>
          <w:szCs w:val="14"/>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 </w:t>
      </w:r>
      <w:r w:rsidRPr="00C67E67">
        <w:rPr>
          <w:rFonts w:ascii="GOST Common" w:hAnsi="GOST Common"/>
          <w:i/>
          <w:sz w:val="14"/>
          <w:szCs w:val="14"/>
        </w:rPr>
        <w:t xml:space="preserve">Размеры земельных участков, отводимых для автомобильных дорог, определяются в соответствии с требованиями </w:t>
      </w:r>
      <w:hyperlink r:id="rId5" w:history="1">
        <w:r w:rsidRPr="00C67E67">
          <w:rPr>
            <w:rStyle w:val="a7"/>
            <w:rFonts w:ascii="GOST Common" w:hAnsi="GOST Common"/>
            <w:i/>
            <w:color w:val="auto"/>
            <w:sz w:val="14"/>
            <w:szCs w:val="14"/>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23">
    <w:p w14:paraId="0CAC6EEA" w14:textId="6148FC1E" w:rsidR="00D35311" w:rsidRPr="0078185D" w:rsidRDefault="00D35311" w:rsidP="00FD2225">
      <w:pPr>
        <w:jc w:val="both"/>
        <w:rPr>
          <w:rFonts w:ascii="GOST Common" w:hAnsi="GOST Common"/>
          <w:i/>
          <w:sz w:val="14"/>
          <w:szCs w:val="14"/>
        </w:rPr>
      </w:pPr>
      <w:r w:rsidRPr="0078185D">
        <w:rPr>
          <w:rStyle w:val="ab"/>
          <w:rFonts w:ascii="GOST Common" w:hAnsi="GOST Common"/>
          <w:sz w:val="14"/>
          <w:szCs w:val="14"/>
        </w:rPr>
        <w:footnoteRef/>
      </w:r>
      <w:r w:rsidRPr="0078185D">
        <w:rPr>
          <w:rFonts w:ascii="GOST Common" w:hAnsi="GOST Common"/>
          <w:sz w:val="14"/>
          <w:szCs w:val="14"/>
        </w:rPr>
        <w:t xml:space="preserve"> </w:t>
      </w:r>
      <w:r w:rsidRPr="0078185D">
        <w:rPr>
          <w:rFonts w:ascii="GOST Common" w:hAnsi="GOST Common"/>
          <w:i/>
          <w:sz w:val="14"/>
          <w:szCs w:val="14"/>
        </w:rPr>
        <w:t xml:space="preserve">Градостроительные регламенты зоны </w:t>
      </w:r>
      <w:r>
        <w:rPr>
          <w:rFonts w:ascii="GOST Common" w:hAnsi="GOST Common"/>
          <w:i/>
          <w:sz w:val="14"/>
          <w:szCs w:val="14"/>
        </w:rPr>
        <w:t xml:space="preserve">Пскл(2) </w:t>
      </w:r>
      <w:r w:rsidRPr="0078185D">
        <w:rPr>
          <w:rFonts w:ascii="GOST Common" w:hAnsi="GOST Common"/>
          <w:i/>
          <w:sz w:val="14"/>
          <w:szCs w:val="14"/>
        </w:rPr>
        <w:t xml:space="preserve">не распространяются на данные территории. </w:t>
      </w:r>
    </w:p>
  </w:footnote>
  <w:footnote w:id="24">
    <w:p w14:paraId="4E27B0F8" w14:textId="77777777" w:rsidR="00D35311" w:rsidRPr="009B01CA" w:rsidRDefault="00D35311" w:rsidP="00FD2225">
      <w:pPr>
        <w:jc w:val="both"/>
        <w:rPr>
          <w:rFonts w:ascii="GOST Common" w:hAnsi="GOST Common"/>
          <w:sz w:val="14"/>
          <w:szCs w:val="14"/>
        </w:rPr>
      </w:pPr>
      <w:r w:rsidRPr="00C67E67">
        <w:rPr>
          <w:rStyle w:val="ab"/>
          <w:rFonts w:ascii="GOST Common" w:hAnsi="GOST Common"/>
          <w:sz w:val="14"/>
          <w:szCs w:val="14"/>
        </w:rPr>
        <w:footnoteRef/>
      </w:r>
      <w:r w:rsidRPr="00C67E67">
        <w:rPr>
          <w:rFonts w:ascii="GOST Common" w:hAnsi="GOST Common"/>
          <w:sz w:val="14"/>
          <w:szCs w:val="14"/>
        </w:rPr>
        <w:t xml:space="preserve"> </w:t>
      </w:r>
      <w:r w:rsidRPr="00C67E67">
        <w:rPr>
          <w:rFonts w:ascii="GOST Common" w:hAnsi="GOST Common"/>
          <w:i/>
          <w:sz w:val="14"/>
          <w:szCs w:val="14"/>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 </w:t>
      </w:r>
      <w:r w:rsidRPr="00C67E67">
        <w:rPr>
          <w:rFonts w:ascii="GOST Common" w:hAnsi="GOST Common"/>
          <w:i/>
          <w:sz w:val="14"/>
          <w:szCs w:val="14"/>
        </w:rPr>
        <w:t xml:space="preserve">Размеры земельных участков, отводимых для автомобильных дорог, определяются в соответствии с требованиями </w:t>
      </w:r>
      <w:hyperlink r:id="rId6" w:history="1">
        <w:r w:rsidRPr="00C67E67">
          <w:rPr>
            <w:rStyle w:val="a7"/>
            <w:rFonts w:ascii="GOST Common" w:hAnsi="GOST Common"/>
            <w:i/>
            <w:color w:val="auto"/>
            <w:sz w:val="14"/>
            <w:szCs w:val="14"/>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25">
    <w:p w14:paraId="1D7B29FE" w14:textId="77777777" w:rsidR="00D35311" w:rsidRPr="009B01CA" w:rsidRDefault="00D35311" w:rsidP="009D2C3B">
      <w:pPr>
        <w:jc w:val="both"/>
        <w:rPr>
          <w:rFonts w:ascii="GOST Common" w:hAnsi="GOST Common"/>
          <w:sz w:val="14"/>
          <w:szCs w:val="14"/>
        </w:rPr>
      </w:pPr>
      <w:r w:rsidRPr="00C67E67">
        <w:rPr>
          <w:rStyle w:val="ab"/>
          <w:rFonts w:ascii="GOST Common" w:hAnsi="GOST Common"/>
          <w:sz w:val="14"/>
          <w:szCs w:val="14"/>
        </w:rPr>
        <w:footnoteRef/>
      </w:r>
      <w:r w:rsidRPr="00C67E67">
        <w:rPr>
          <w:rFonts w:ascii="GOST Common" w:hAnsi="GOST Common"/>
          <w:sz w:val="14"/>
          <w:szCs w:val="14"/>
        </w:rPr>
        <w:t xml:space="preserve"> </w:t>
      </w:r>
      <w:r w:rsidRPr="00C67E67">
        <w:rPr>
          <w:rFonts w:ascii="GOST Common" w:hAnsi="GOST Common"/>
          <w:i/>
          <w:sz w:val="14"/>
          <w:szCs w:val="14"/>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 </w:t>
      </w:r>
      <w:r w:rsidRPr="00C67E67">
        <w:rPr>
          <w:rFonts w:ascii="GOST Common" w:hAnsi="GOST Common"/>
          <w:i/>
          <w:sz w:val="14"/>
          <w:szCs w:val="14"/>
        </w:rPr>
        <w:t xml:space="preserve">Размеры земельных участков, отводимых для автомобильных дорог, определяются в соответствии с требованиями </w:t>
      </w:r>
      <w:hyperlink r:id="rId7" w:history="1">
        <w:r w:rsidRPr="00C67E67">
          <w:rPr>
            <w:rStyle w:val="a7"/>
            <w:rFonts w:ascii="GOST Common" w:hAnsi="GOST Common"/>
            <w:i/>
            <w:color w:val="auto"/>
            <w:sz w:val="14"/>
            <w:szCs w:val="14"/>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26">
    <w:p w14:paraId="045D5D76" w14:textId="505411D1" w:rsidR="00D35311" w:rsidRPr="009B01CA" w:rsidRDefault="00D35311" w:rsidP="009D2C3B">
      <w:pPr>
        <w:jc w:val="both"/>
        <w:rPr>
          <w:rFonts w:ascii="GOST Common" w:hAnsi="GOST Common"/>
          <w:i/>
          <w:sz w:val="14"/>
          <w:szCs w:val="14"/>
        </w:rPr>
      </w:pPr>
      <w:r w:rsidRPr="009B01CA">
        <w:rPr>
          <w:rStyle w:val="ab"/>
          <w:rFonts w:ascii="GOST Common" w:hAnsi="GOST Common"/>
          <w:sz w:val="14"/>
          <w:szCs w:val="14"/>
        </w:rPr>
        <w:footnoteRef/>
      </w:r>
      <w:r w:rsidRPr="009B01CA">
        <w:rPr>
          <w:rFonts w:ascii="GOST Common" w:hAnsi="GOST Common"/>
          <w:sz w:val="14"/>
          <w:szCs w:val="14"/>
        </w:rPr>
        <w:t xml:space="preserve"> </w:t>
      </w:r>
      <w:r w:rsidRPr="009B01CA">
        <w:rPr>
          <w:rFonts w:ascii="GOST Common" w:hAnsi="GOST Common"/>
          <w:i/>
          <w:sz w:val="14"/>
          <w:szCs w:val="14"/>
        </w:rPr>
        <w:t>Градостроительные регламенты зоны Пт-1</w:t>
      </w:r>
      <w:r>
        <w:rPr>
          <w:rFonts w:ascii="GOST Common" w:hAnsi="GOST Common"/>
          <w:i/>
          <w:sz w:val="14"/>
          <w:szCs w:val="14"/>
        </w:rPr>
        <w:t>(1)</w:t>
      </w:r>
      <w:r w:rsidRPr="009B01CA">
        <w:rPr>
          <w:rFonts w:ascii="GOST Common" w:hAnsi="GOST Common"/>
          <w:i/>
          <w:sz w:val="14"/>
          <w:szCs w:val="14"/>
        </w:rPr>
        <w:t xml:space="preserve"> не распространяются на данные территории. </w:t>
      </w:r>
    </w:p>
  </w:footnote>
  <w:footnote w:id="27">
    <w:p w14:paraId="3B415017" w14:textId="77777777" w:rsidR="00D35311" w:rsidRPr="009B01CA" w:rsidRDefault="00D35311" w:rsidP="009D2C3B">
      <w:pPr>
        <w:jc w:val="both"/>
        <w:rPr>
          <w:rFonts w:ascii="GOST Common" w:hAnsi="GOST Common"/>
          <w:sz w:val="14"/>
          <w:szCs w:val="14"/>
        </w:rPr>
      </w:pPr>
      <w:r w:rsidRPr="00C67E67">
        <w:rPr>
          <w:rStyle w:val="ab"/>
          <w:rFonts w:ascii="GOST Common" w:hAnsi="GOST Common"/>
          <w:sz w:val="14"/>
          <w:szCs w:val="14"/>
        </w:rPr>
        <w:footnoteRef/>
      </w:r>
      <w:r w:rsidRPr="00C67E67">
        <w:rPr>
          <w:rFonts w:ascii="GOST Common" w:hAnsi="GOST Common"/>
          <w:sz w:val="14"/>
          <w:szCs w:val="14"/>
        </w:rPr>
        <w:t xml:space="preserve"> </w:t>
      </w:r>
      <w:r w:rsidRPr="00C67E67">
        <w:rPr>
          <w:rFonts w:ascii="GOST Common" w:hAnsi="GOST Common"/>
          <w:i/>
          <w:sz w:val="14"/>
          <w:szCs w:val="14"/>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 </w:t>
      </w:r>
      <w:r w:rsidRPr="00C67E67">
        <w:rPr>
          <w:rFonts w:ascii="GOST Common" w:hAnsi="GOST Common"/>
          <w:i/>
          <w:sz w:val="14"/>
          <w:szCs w:val="14"/>
        </w:rPr>
        <w:t xml:space="preserve">Размеры земельных участков, отводимых для автомобильных дорог, определяются в соответствии с требованиями </w:t>
      </w:r>
      <w:hyperlink r:id="rId8" w:history="1">
        <w:r w:rsidRPr="00C67E67">
          <w:rPr>
            <w:rStyle w:val="a7"/>
            <w:rFonts w:ascii="GOST Common" w:hAnsi="GOST Common"/>
            <w:i/>
            <w:color w:val="auto"/>
            <w:sz w:val="14"/>
            <w:szCs w:val="14"/>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28">
    <w:p w14:paraId="53AA50BB" w14:textId="52A0FA10" w:rsidR="00D35311" w:rsidRPr="009B01CA" w:rsidRDefault="00D35311" w:rsidP="009D2C3B">
      <w:pPr>
        <w:jc w:val="both"/>
        <w:rPr>
          <w:rFonts w:ascii="GOST Common" w:hAnsi="GOST Common"/>
          <w:i/>
          <w:sz w:val="14"/>
          <w:szCs w:val="14"/>
        </w:rPr>
      </w:pPr>
      <w:r w:rsidRPr="009B01CA">
        <w:rPr>
          <w:rStyle w:val="ab"/>
          <w:rFonts w:ascii="GOST Common" w:hAnsi="GOST Common"/>
          <w:sz w:val="14"/>
          <w:szCs w:val="14"/>
        </w:rPr>
        <w:footnoteRef/>
      </w:r>
      <w:r w:rsidRPr="009B01CA">
        <w:rPr>
          <w:rFonts w:ascii="GOST Common" w:hAnsi="GOST Common"/>
          <w:sz w:val="14"/>
          <w:szCs w:val="14"/>
        </w:rPr>
        <w:t xml:space="preserve"> </w:t>
      </w:r>
      <w:r w:rsidRPr="009B01CA">
        <w:rPr>
          <w:rFonts w:ascii="GOST Common" w:hAnsi="GOST Common"/>
          <w:i/>
          <w:sz w:val="14"/>
          <w:szCs w:val="14"/>
        </w:rPr>
        <w:t>Градостроительные регламенты зоны Пт-1</w:t>
      </w:r>
      <w:r>
        <w:rPr>
          <w:rFonts w:ascii="GOST Common" w:hAnsi="GOST Common"/>
          <w:i/>
          <w:sz w:val="14"/>
          <w:szCs w:val="14"/>
        </w:rPr>
        <w:t>(2)</w:t>
      </w:r>
      <w:r w:rsidRPr="009B01CA">
        <w:rPr>
          <w:rFonts w:ascii="GOST Common" w:hAnsi="GOST Common"/>
          <w:i/>
          <w:sz w:val="14"/>
          <w:szCs w:val="14"/>
        </w:rPr>
        <w:t xml:space="preserve"> не распространяются на данные территории. </w:t>
      </w:r>
    </w:p>
  </w:footnote>
  <w:footnote w:id="29">
    <w:p w14:paraId="7E2AAAD3" w14:textId="65AA637D" w:rsidR="00D35311" w:rsidRPr="009B01CA" w:rsidRDefault="00D35311" w:rsidP="00FA3A0D">
      <w:pPr>
        <w:jc w:val="both"/>
        <w:rPr>
          <w:rFonts w:ascii="GOST Common" w:hAnsi="GOST Common"/>
          <w:i/>
          <w:sz w:val="14"/>
          <w:szCs w:val="14"/>
        </w:rPr>
      </w:pPr>
      <w:r w:rsidRPr="009B01CA">
        <w:rPr>
          <w:rStyle w:val="ab"/>
          <w:rFonts w:ascii="GOST Common" w:hAnsi="GOST Common"/>
          <w:sz w:val="14"/>
          <w:szCs w:val="14"/>
        </w:rPr>
        <w:footnoteRef/>
      </w:r>
      <w:r w:rsidRPr="009B01CA">
        <w:rPr>
          <w:rFonts w:ascii="GOST Common" w:hAnsi="GOST Common"/>
          <w:sz w:val="14"/>
          <w:szCs w:val="14"/>
        </w:rPr>
        <w:t xml:space="preserve"> </w:t>
      </w:r>
      <w:r w:rsidRPr="009B01CA">
        <w:rPr>
          <w:rFonts w:ascii="GOST Common" w:hAnsi="GOST Common"/>
          <w:i/>
          <w:sz w:val="14"/>
          <w:szCs w:val="14"/>
        </w:rPr>
        <w:t>Градостроительные регламенты зоны П</w:t>
      </w:r>
      <w:r>
        <w:rPr>
          <w:rFonts w:ascii="GOST Common" w:hAnsi="GOST Common"/>
          <w:i/>
          <w:sz w:val="14"/>
          <w:szCs w:val="14"/>
        </w:rPr>
        <w:t xml:space="preserve">и(1) </w:t>
      </w:r>
      <w:r w:rsidRPr="009B01CA">
        <w:rPr>
          <w:rFonts w:ascii="GOST Common" w:hAnsi="GOST Common"/>
          <w:i/>
          <w:sz w:val="14"/>
          <w:szCs w:val="14"/>
        </w:rPr>
        <w:t xml:space="preserve">не распространяются на данные территории. </w:t>
      </w:r>
    </w:p>
  </w:footnote>
  <w:footnote w:id="30">
    <w:p w14:paraId="3A150372" w14:textId="3583A2D5" w:rsidR="00D35311" w:rsidRPr="009B01CA" w:rsidRDefault="00D35311" w:rsidP="00FA3A0D">
      <w:pPr>
        <w:jc w:val="both"/>
        <w:rPr>
          <w:rFonts w:ascii="GOST Common" w:hAnsi="GOST Common"/>
          <w:i/>
          <w:sz w:val="14"/>
          <w:szCs w:val="14"/>
        </w:rPr>
      </w:pPr>
      <w:r w:rsidRPr="009B01CA">
        <w:rPr>
          <w:rStyle w:val="ab"/>
          <w:rFonts w:ascii="GOST Common" w:hAnsi="GOST Common"/>
          <w:sz w:val="14"/>
          <w:szCs w:val="14"/>
        </w:rPr>
        <w:footnoteRef/>
      </w:r>
      <w:r w:rsidRPr="009B01CA">
        <w:rPr>
          <w:rFonts w:ascii="GOST Common" w:hAnsi="GOST Common"/>
          <w:sz w:val="14"/>
          <w:szCs w:val="14"/>
        </w:rPr>
        <w:t xml:space="preserve"> </w:t>
      </w:r>
      <w:r w:rsidRPr="009B01CA">
        <w:rPr>
          <w:rFonts w:ascii="GOST Common" w:hAnsi="GOST Common"/>
          <w:i/>
          <w:sz w:val="14"/>
          <w:szCs w:val="14"/>
        </w:rPr>
        <w:t>Градостроительные регламенты зоны П</w:t>
      </w:r>
      <w:r>
        <w:rPr>
          <w:rFonts w:ascii="GOST Common" w:hAnsi="GOST Common"/>
          <w:i/>
          <w:sz w:val="14"/>
          <w:szCs w:val="14"/>
        </w:rPr>
        <w:t xml:space="preserve">и(2) </w:t>
      </w:r>
      <w:r w:rsidRPr="009B01CA">
        <w:rPr>
          <w:rFonts w:ascii="GOST Common" w:hAnsi="GOST Common"/>
          <w:i/>
          <w:sz w:val="14"/>
          <w:szCs w:val="14"/>
        </w:rPr>
        <w:t xml:space="preserve">не распространяются на данные территории. </w:t>
      </w:r>
    </w:p>
  </w:footnote>
  <w:footnote w:id="31">
    <w:p w14:paraId="69BFD16A" w14:textId="4D072C2F" w:rsidR="00D35311" w:rsidRPr="00ED685D" w:rsidRDefault="00D35311" w:rsidP="00C372DF">
      <w:pPr>
        <w:jc w:val="both"/>
        <w:rPr>
          <w:rFonts w:ascii="GOST Common" w:hAnsi="GOST Common"/>
          <w:i/>
          <w:sz w:val="14"/>
          <w:szCs w:val="14"/>
        </w:rPr>
      </w:pPr>
      <w:r w:rsidRPr="000077F0">
        <w:rPr>
          <w:rStyle w:val="ab"/>
          <w:rFonts w:ascii="GOST Common" w:hAnsi="GOST Common"/>
          <w:sz w:val="14"/>
          <w:szCs w:val="14"/>
        </w:rPr>
        <w:footnoteRef/>
      </w:r>
      <w:r w:rsidRPr="000077F0">
        <w:rPr>
          <w:rFonts w:ascii="GOST Common" w:hAnsi="GOST Common"/>
          <w:sz w:val="14"/>
          <w:szCs w:val="14"/>
        </w:rPr>
        <w:t xml:space="preserve"> </w:t>
      </w:r>
      <w:r w:rsidRPr="000077F0">
        <w:rPr>
          <w:rFonts w:ascii="GOST Common" w:hAnsi="GOST Common"/>
          <w:i/>
          <w:sz w:val="14"/>
          <w:szCs w:val="14"/>
        </w:rPr>
        <w:t>Градостроительные регламенты зоны СХ-1</w:t>
      </w:r>
      <w:r>
        <w:rPr>
          <w:rFonts w:ascii="GOST Common" w:hAnsi="GOST Common"/>
          <w:i/>
          <w:sz w:val="14"/>
          <w:szCs w:val="14"/>
        </w:rPr>
        <w:t>(1)</w:t>
      </w:r>
      <w:r w:rsidRPr="000077F0">
        <w:rPr>
          <w:rFonts w:ascii="GOST Common" w:hAnsi="GOST Common"/>
          <w:i/>
          <w:sz w:val="14"/>
          <w:szCs w:val="14"/>
        </w:rPr>
        <w:t xml:space="preserve"> не распростран</w:t>
      </w:r>
      <w:r>
        <w:rPr>
          <w:rFonts w:ascii="GOST Common" w:hAnsi="GOST Common"/>
          <w:i/>
          <w:sz w:val="14"/>
          <w:szCs w:val="14"/>
        </w:rPr>
        <w:t>яется на данные территории</w:t>
      </w:r>
    </w:p>
  </w:footnote>
  <w:footnote w:id="32">
    <w:p w14:paraId="4F4D739B" w14:textId="1A9728DB" w:rsidR="00D35311" w:rsidRPr="00ED685D" w:rsidRDefault="00D35311" w:rsidP="00C372DF">
      <w:pPr>
        <w:jc w:val="both"/>
        <w:rPr>
          <w:rFonts w:ascii="GOST Common" w:hAnsi="GOST Common"/>
          <w:i/>
          <w:sz w:val="14"/>
          <w:szCs w:val="14"/>
        </w:rPr>
      </w:pPr>
      <w:r w:rsidRPr="000077F0">
        <w:rPr>
          <w:rStyle w:val="ab"/>
          <w:rFonts w:ascii="GOST Common" w:hAnsi="GOST Common"/>
          <w:sz w:val="14"/>
          <w:szCs w:val="14"/>
        </w:rPr>
        <w:footnoteRef/>
      </w:r>
      <w:r w:rsidRPr="000077F0">
        <w:rPr>
          <w:rFonts w:ascii="GOST Common" w:hAnsi="GOST Common"/>
          <w:sz w:val="14"/>
          <w:szCs w:val="14"/>
        </w:rPr>
        <w:t xml:space="preserve"> </w:t>
      </w:r>
      <w:r w:rsidRPr="000077F0">
        <w:rPr>
          <w:rFonts w:ascii="GOST Common" w:hAnsi="GOST Common"/>
          <w:i/>
          <w:sz w:val="14"/>
          <w:szCs w:val="14"/>
        </w:rPr>
        <w:t>Градостроительные регламенты зоны СХ-1</w:t>
      </w:r>
      <w:r>
        <w:rPr>
          <w:rFonts w:ascii="GOST Common" w:hAnsi="GOST Common"/>
          <w:i/>
          <w:sz w:val="14"/>
          <w:szCs w:val="14"/>
        </w:rPr>
        <w:t>(2)</w:t>
      </w:r>
      <w:r w:rsidRPr="000077F0">
        <w:rPr>
          <w:rFonts w:ascii="GOST Common" w:hAnsi="GOST Common"/>
          <w:i/>
          <w:sz w:val="14"/>
          <w:szCs w:val="14"/>
        </w:rPr>
        <w:t xml:space="preserve"> не распростран</w:t>
      </w:r>
      <w:r>
        <w:rPr>
          <w:rFonts w:ascii="GOST Common" w:hAnsi="GOST Common"/>
          <w:i/>
          <w:sz w:val="14"/>
          <w:szCs w:val="14"/>
        </w:rPr>
        <w:t>яется на данные территории</w:t>
      </w:r>
    </w:p>
  </w:footnote>
  <w:footnote w:id="33">
    <w:p w14:paraId="0BC3A195" w14:textId="77777777" w:rsidR="00D35311" w:rsidRPr="00ED685D" w:rsidRDefault="00D35311" w:rsidP="00AE60A7">
      <w:pPr>
        <w:jc w:val="both"/>
        <w:rPr>
          <w:rFonts w:ascii="GOST Common" w:hAnsi="GOST Common"/>
          <w:i/>
          <w:sz w:val="14"/>
          <w:szCs w:val="14"/>
        </w:rPr>
      </w:pPr>
      <w:r w:rsidRPr="000077F0">
        <w:rPr>
          <w:rStyle w:val="ab"/>
          <w:rFonts w:ascii="GOST Common" w:hAnsi="GOST Common"/>
          <w:sz w:val="14"/>
          <w:szCs w:val="14"/>
        </w:rPr>
        <w:footnoteRef/>
      </w:r>
      <w:r w:rsidRPr="000077F0">
        <w:rPr>
          <w:rFonts w:ascii="GOST Common" w:hAnsi="GOST Common"/>
          <w:sz w:val="14"/>
          <w:szCs w:val="14"/>
        </w:rPr>
        <w:t xml:space="preserve"> </w:t>
      </w:r>
      <w:r w:rsidRPr="000077F0">
        <w:rPr>
          <w:rFonts w:ascii="GOST Common" w:hAnsi="GOST Common"/>
          <w:i/>
          <w:sz w:val="14"/>
          <w:szCs w:val="14"/>
        </w:rPr>
        <w:t>Градостроительные регламенты зоны СХ-</w:t>
      </w:r>
      <w:r>
        <w:rPr>
          <w:rFonts w:ascii="GOST Common" w:hAnsi="GOST Common"/>
          <w:i/>
          <w:sz w:val="14"/>
          <w:szCs w:val="14"/>
        </w:rPr>
        <w:t xml:space="preserve">2 </w:t>
      </w:r>
      <w:r w:rsidRPr="000077F0">
        <w:rPr>
          <w:rFonts w:ascii="GOST Common" w:hAnsi="GOST Common"/>
          <w:i/>
          <w:sz w:val="14"/>
          <w:szCs w:val="14"/>
        </w:rPr>
        <w:t>не распростран</w:t>
      </w:r>
      <w:r>
        <w:rPr>
          <w:rFonts w:ascii="GOST Common" w:hAnsi="GOST Common"/>
          <w:i/>
          <w:sz w:val="14"/>
          <w:szCs w:val="14"/>
        </w:rPr>
        <w:t>яется на данные территории</w:t>
      </w:r>
    </w:p>
  </w:footnote>
  <w:footnote w:id="34">
    <w:p w14:paraId="7E2532A9" w14:textId="5F43F98F" w:rsidR="00D35311" w:rsidRPr="000077F0" w:rsidRDefault="00D35311" w:rsidP="00A55C28">
      <w:pPr>
        <w:jc w:val="both"/>
        <w:rPr>
          <w:rFonts w:ascii="GOST Common" w:hAnsi="GOST Common"/>
          <w:i/>
          <w:sz w:val="14"/>
          <w:szCs w:val="14"/>
        </w:rPr>
      </w:pPr>
      <w:r w:rsidRPr="000077F0">
        <w:rPr>
          <w:rStyle w:val="ab"/>
          <w:rFonts w:ascii="GOST Common" w:hAnsi="GOST Common"/>
          <w:sz w:val="14"/>
          <w:szCs w:val="14"/>
        </w:rPr>
        <w:footnoteRef/>
      </w:r>
      <w:r w:rsidRPr="000077F0">
        <w:rPr>
          <w:rFonts w:ascii="GOST Common" w:hAnsi="GOST Common"/>
          <w:sz w:val="14"/>
          <w:szCs w:val="14"/>
        </w:rPr>
        <w:t xml:space="preserve"> </w:t>
      </w:r>
      <w:r w:rsidRPr="000077F0">
        <w:rPr>
          <w:rFonts w:ascii="GOST Common" w:hAnsi="GOST Common"/>
          <w:i/>
          <w:sz w:val="14"/>
          <w:szCs w:val="14"/>
        </w:rPr>
        <w:t>Градостроительные регламенты зоны Р-</w:t>
      </w:r>
      <w:r>
        <w:rPr>
          <w:rFonts w:ascii="GOST Common" w:hAnsi="GOST Common"/>
          <w:i/>
          <w:sz w:val="14"/>
          <w:szCs w:val="14"/>
        </w:rPr>
        <w:t xml:space="preserve">1(1) </w:t>
      </w:r>
      <w:r w:rsidRPr="000077F0">
        <w:rPr>
          <w:rFonts w:ascii="GOST Common" w:hAnsi="GOST Common"/>
          <w:i/>
          <w:sz w:val="14"/>
          <w:szCs w:val="14"/>
        </w:rPr>
        <w:t>не распространяются на данные территории.</w:t>
      </w:r>
    </w:p>
  </w:footnote>
  <w:footnote w:id="35">
    <w:p w14:paraId="64F14974" w14:textId="55CA73DF" w:rsidR="00D35311" w:rsidRPr="000077F0" w:rsidRDefault="00D35311" w:rsidP="00A55C28">
      <w:pPr>
        <w:jc w:val="both"/>
        <w:rPr>
          <w:rFonts w:ascii="GOST Common" w:hAnsi="GOST Common"/>
          <w:i/>
          <w:sz w:val="14"/>
          <w:szCs w:val="14"/>
        </w:rPr>
      </w:pPr>
      <w:r w:rsidRPr="000077F0">
        <w:rPr>
          <w:rStyle w:val="ab"/>
          <w:rFonts w:ascii="GOST Common" w:hAnsi="GOST Common"/>
          <w:sz w:val="14"/>
          <w:szCs w:val="14"/>
        </w:rPr>
        <w:footnoteRef/>
      </w:r>
      <w:r w:rsidRPr="000077F0">
        <w:rPr>
          <w:rFonts w:ascii="GOST Common" w:hAnsi="GOST Common"/>
          <w:sz w:val="14"/>
          <w:szCs w:val="14"/>
        </w:rPr>
        <w:t xml:space="preserve"> </w:t>
      </w:r>
      <w:r w:rsidRPr="000077F0">
        <w:rPr>
          <w:rFonts w:ascii="GOST Common" w:hAnsi="GOST Common"/>
          <w:i/>
          <w:sz w:val="14"/>
          <w:szCs w:val="14"/>
        </w:rPr>
        <w:t>Градостроительные регламенты зоны Р-</w:t>
      </w:r>
      <w:r>
        <w:rPr>
          <w:rFonts w:ascii="GOST Common" w:hAnsi="GOST Common"/>
          <w:i/>
          <w:sz w:val="14"/>
          <w:szCs w:val="14"/>
        </w:rPr>
        <w:t xml:space="preserve">1(2) </w:t>
      </w:r>
      <w:r w:rsidRPr="000077F0">
        <w:rPr>
          <w:rFonts w:ascii="GOST Common" w:hAnsi="GOST Common"/>
          <w:i/>
          <w:sz w:val="14"/>
          <w:szCs w:val="14"/>
        </w:rPr>
        <w:t>не распространяются на данные территории.</w:t>
      </w:r>
    </w:p>
  </w:footnote>
  <w:footnote w:id="36">
    <w:p w14:paraId="49378787" w14:textId="77777777" w:rsidR="00D35311" w:rsidRPr="000077F0" w:rsidRDefault="00D35311" w:rsidP="00296C36">
      <w:pPr>
        <w:pStyle w:val="aff4"/>
        <w:rPr>
          <w:rFonts w:ascii="GOST Common" w:hAnsi="GOST Common"/>
          <w:sz w:val="14"/>
          <w:szCs w:val="14"/>
        </w:rPr>
      </w:pPr>
      <w:r w:rsidRPr="000077F0">
        <w:rPr>
          <w:rStyle w:val="ab"/>
          <w:rFonts w:ascii="GOST Common" w:hAnsi="GOST Common"/>
          <w:sz w:val="14"/>
          <w:szCs w:val="14"/>
        </w:rPr>
        <w:footnoteRef/>
      </w:r>
      <w:r w:rsidRPr="000077F0">
        <w:rPr>
          <w:rFonts w:ascii="GOST Common" w:hAnsi="GOST Common"/>
          <w:sz w:val="14"/>
          <w:szCs w:val="14"/>
        </w:rPr>
        <w:t xml:space="preserve"> </w:t>
      </w:r>
      <w:r w:rsidRPr="000077F0">
        <w:rPr>
          <w:rFonts w:ascii="GOST Common" w:hAnsi="GOST Common"/>
          <w:i/>
          <w:sz w:val="14"/>
          <w:szCs w:val="14"/>
        </w:rPr>
        <w:t>Для культовых зданий предельная высота в соответствии с религиозной традицией</w:t>
      </w:r>
    </w:p>
  </w:footnote>
  <w:footnote w:id="37">
    <w:p w14:paraId="1CAA17CF" w14:textId="77777777" w:rsidR="00D35311" w:rsidRPr="000077F0" w:rsidRDefault="00D35311" w:rsidP="00296C36">
      <w:pPr>
        <w:pStyle w:val="aff4"/>
        <w:rPr>
          <w:rFonts w:ascii="GOST Common" w:hAnsi="GOST Common"/>
          <w:sz w:val="14"/>
          <w:szCs w:val="14"/>
        </w:rPr>
      </w:pPr>
      <w:r w:rsidRPr="000077F0">
        <w:rPr>
          <w:rStyle w:val="ab"/>
          <w:rFonts w:ascii="GOST Common" w:hAnsi="GOST Common"/>
          <w:sz w:val="14"/>
          <w:szCs w:val="14"/>
        </w:rPr>
        <w:footnoteRef/>
      </w:r>
      <w:r w:rsidRPr="000077F0">
        <w:rPr>
          <w:rFonts w:ascii="GOST Common" w:hAnsi="GOST Common"/>
          <w:sz w:val="14"/>
          <w:szCs w:val="14"/>
        </w:rPr>
        <w:t xml:space="preserve"> </w:t>
      </w:r>
      <w:r w:rsidRPr="000077F0">
        <w:rPr>
          <w:rFonts w:ascii="GOST Common" w:hAnsi="GOST Common"/>
          <w:i/>
          <w:sz w:val="14"/>
          <w:szCs w:val="14"/>
        </w:rPr>
        <w:t>Для культовых зданий предельная высота в соответствии с религиозной традицией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3" w15:restartNumberingAfterBreak="0">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4" w15:restartNumberingAfterBreak="0">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5" w15:restartNumberingAfterBreak="0">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6" w15:restartNumberingAfterBreak="0">
    <w:nsid w:val="00000007"/>
    <w:multiLevelType w:val="singleLevel"/>
    <w:tmpl w:val="79EE1E8A"/>
    <w:name w:val="WW8Num17"/>
    <w:lvl w:ilvl="0">
      <w:start w:val="1"/>
      <w:numFmt w:val="decimal"/>
      <w:lvlText w:val="%1)"/>
      <w:lvlJc w:val="left"/>
      <w:pPr>
        <w:tabs>
          <w:tab w:val="num" w:pos="540"/>
        </w:tabs>
        <w:ind w:left="540" w:hanging="360"/>
      </w:pPr>
      <w:rPr>
        <w:b w:val="0"/>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8" w15:restartNumberingAfterBreak="0">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9" w15:restartNumberingAfterBreak="0">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0" w15:restartNumberingAfterBreak="0">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1" w15:restartNumberingAfterBreak="0">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2" w15:restartNumberingAfterBreak="0">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3" w15:restartNumberingAfterBreak="0">
    <w:nsid w:val="0000000E"/>
    <w:multiLevelType w:val="singleLevel"/>
    <w:tmpl w:val="EBBC49C4"/>
    <w:name w:val="WW8Num32"/>
    <w:lvl w:ilvl="0">
      <w:start w:val="1"/>
      <w:numFmt w:val="decimal"/>
      <w:lvlText w:val="%1)"/>
      <w:lvlJc w:val="left"/>
      <w:pPr>
        <w:tabs>
          <w:tab w:val="num" w:pos="976"/>
        </w:tabs>
        <w:ind w:left="976" w:hanging="408"/>
      </w:pPr>
      <w:rPr>
        <w:b w:val="0"/>
      </w:rPr>
    </w:lvl>
  </w:abstractNum>
  <w:abstractNum w:abstractNumId="14" w15:restartNumberingAfterBreak="0">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5" w15:restartNumberingAfterBreak="0">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6" w15:restartNumberingAfterBreak="0">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7" w15:restartNumberingAfterBreak="0">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9" w15:restartNumberingAfterBreak="0">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0" w15:restartNumberingAfterBreak="0">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1" w15:restartNumberingAfterBreak="0">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2" w15:restartNumberingAfterBreak="0">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4AF6DCF"/>
    <w:multiLevelType w:val="multilevel"/>
    <w:tmpl w:val="C082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BD7291"/>
    <w:multiLevelType w:val="hybridMultilevel"/>
    <w:tmpl w:val="F5AED87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0C7751B7"/>
    <w:multiLevelType w:val="hybridMultilevel"/>
    <w:tmpl w:val="E110DA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46928B3"/>
    <w:multiLevelType w:val="multilevel"/>
    <w:tmpl w:val="F93CFB60"/>
    <w:lvl w:ilvl="0">
      <w:start w:val="2"/>
      <w:numFmt w:val="decimal"/>
      <w:lvlText w:val="%1)"/>
      <w:lvlJc w:val="left"/>
      <w:pPr>
        <w:tabs>
          <w:tab w:val="num" w:pos="720"/>
        </w:tabs>
        <w:ind w:left="720" w:hanging="360"/>
      </w:pPr>
      <w:rPr>
        <w:rFonts w:hint="default"/>
        <w:sz w:val="28"/>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16196274"/>
    <w:multiLevelType w:val="hybridMultilevel"/>
    <w:tmpl w:val="A800B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6212772"/>
    <w:multiLevelType w:val="hybridMultilevel"/>
    <w:tmpl w:val="04A0CE94"/>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19051BE1"/>
    <w:multiLevelType w:val="hybridMultilevel"/>
    <w:tmpl w:val="7F3E014C"/>
    <w:lvl w:ilvl="0" w:tplc="5A9A5BA0">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19E23A85"/>
    <w:multiLevelType w:val="hybridMultilevel"/>
    <w:tmpl w:val="543A925A"/>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33" w15:restartNumberingAfterBreak="0">
    <w:nsid w:val="1BB06E48"/>
    <w:multiLevelType w:val="hybridMultilevel"/>
    <w:tmpl w:val="23AE3E40"/>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1C2D3022"/>
    <w:multiLevelType w:val="hybridMultilevel"/>
    <w:tmpl w:val="8298A11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1F750F7B"/>
    <w:multiLevelType w:val="hybridMultilevel"/>
    <w:tmpl w:val="06B0EF30"/>
    <w:lvl w:ilvl="0" w:tplc="4D74B174">
      <w:start w:val="4"/>
      <w:numFmt w:val="decimal"/>
      <w:lvlText w:val="%1."/>
      <w:lvlJc w:val="left"/>
      <w:pPr>
        <w:ind w:left="777"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0813617"/>
    <w:multiLevelType w:val="hybridMultilevel"/>
    <w:tmpl w:val="3CF63012"/>
    <w:lvl w:ilvl="0" w:tplc="0518AA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7" w15:restartNumberingAfterBreak="0">
    <w:nsid w:val="26FA023E"/>
    <w:multiLevelType w:val="hybridMultilevel"/>
    <w:tmpl w:val="7D140C98"/>
    <w:lvl w:ilvl="0" w:tplc="04190001">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39" w15:restartNumberingAfterBreak="0">
    <w:nsid w:val="29CA629D"/>
    <w:multiLevelType w:val="hybridMultilevel"/>
    <w:tmpl w:val="F436828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2D5C4C81"/>
    <w:multiLevelType w:val="hybridMultilevel"/>
    <w:tmpl w:val="1A0A72B0"/>
    <w:lvl w:ilvl="0" w:tplc="7B863F8C">
      <w:start w:val="1"/>
      <w:numFmt w:val="bullet"/>
      <w:lvlText w:val="−"/>
      <w:lvlJc w:val="left"/>
      <w:pPr>
        <w:ind w:left="1571" w:hanging="360"/>
      </w:pPr>
      <w:rPr>
        <w:rFonts w:ascii="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1985E0D"/>
    <w:multiLevelType w:val="hybridMultilevel"/>
    <w:tmpl w:val="AE186EC2"/>
    <w:lvl w:ilvl="0" w:tplc="7B863F8C">
      <w:start w:val="1"/>
      <w:numFmt w:val="bullet"/>
      <w:lvlText w:val="−"/>
      <w:lvlJc w:val="left"/>
      <w:pPr>
        <w:ind w:left="1571" w:hanging="360"/>
      </w:pPr>
      <w:rPr>
        <w:rFonts w:ascii="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35B34220"/>
    <w:multiLevelType w:val="hybridMultilevel"/>
    <w:tmpl w:val="23BE7530"/>
    <w:lvl w:ilvl="0" w:tplc="7B863F8C">
      <w:start w:val="1"/>
      <w:numFmt w:val="bullet"/>
      <w:lvlText w:val="−"/>
      <w:lvlJc w:val="left"/>
      <w:pPr>
        <w:ind w:left="1571" w:hanging="360"/>
      </w:pPr>
      <w:rPr>
        <w:rFonts w:ascii="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382C2B9D"/>
    <w:multiLevelType w:val="hybridMultilevel"/>
    <w:tmpl w:val="AD1EEBA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39CE51CF"/>
    <w:multiLevelType w:val="multilevel"/>
    <w:tmpl w:val="90C695D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A1A39D5"/>
    <w:multiLevelType w:val="hybridMultilevel"/>
    <w:tmpl w:val="B4EC70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3B050161"/>
    <w:multiLevelType w:val="hybridMultilevel"/>
    <w:tmpl w:val="210C509E"/>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453B3C2A"/>
    <w:multiLevelType w:val="hybridMultilevel"/>
    <w:tmpl w:val="8918DEA0"/>
    <w:lvl w:ilvl="0" w:tplc="64860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7BE04C9"/>
    <w:multiLevelType w:val="multilevel"/>
    <w:tmpl w:val="7FE85AB6"/>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47D1690F"/>
    <w:multiLevelType w:val="hybridMultilevel"/>
    <w:tmpl w:val="C5B6822E"/>
    <w:lvl w:ilvl="0" w:tplc="BB74CE6E">
      <w:start w:val="1"/>
      <w:numFmt w:val="decimal"/>
      <w:lvlText w:val="%1."/>
      <w:lvlJc w:val="left"/>
      <w:pPr>
        <w:ind w:left="777" w:hanging="360"/>
      </w:pPr>
      <w:rPr>
        <w:sz w:val="28"/>
        <w:szCs w:val="28"/>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1" w15:restartNumberingAfterBreak="0">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15:restartNumberingAfterBreak="0">
    <w:nsid w:val="4CB0513F"/>
    <w:multiLevelType w:val="hybridMultilevel"/>
    <w:tmpl w:val="0944FB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0187A4E"/>
    <w:multiLevelType w:val="hybridMultilevel"/>
    <w:tmpl w:val="B42C9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6D10C7"/>
    <w:multiLevelType w:val="hybridMultilevel"/>
    <w:tmpl w:val="C8FACBBE"/>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5A3E44C3"/>
    <w:multiLevelType w:val="multilevel"/>
    <w:tmpl w:val="EECED45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09337A4"/>
    <w:multiLevelType w:val="hybridMultilevel"/>
    <w:tmpl w:val="AA6A1DBC"/>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630E6CCD"/>
    <w:multiLevelType w:val="hybridMultilevel"/>
    <w:tmpl w:val="762CD6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98273A7"/>
    <w:multiLevelType w:val="hybridMultilevel"/>
    <w:tmpl w:val="3A0C4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15:restartNumberingAfterBreak="0">
    <w:nsid w:val="6A1F7686"/>
    <w:multiLevelType w:val="hybridMultilevel"/>
    <w:tmpl w:val="89A2B39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15:restartNumberingAfterBreak="0">
    <w:nsid w:val="6C123331"/>
    <w:multiLevelType w:val="hybridMultilevel"/>
    <w:tmpl w:val="2348F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0006DFD"/>
    <w:multiLevelType w:val="hybridMultilevel"/>
    <w:tmpl w:val="890E79E6"/>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71935EC3"/>
    <w:multiLevelType w:val="hybridMultilevel"/>
    <w:tmpl w:val="4D06344C"/>
    <w:lvl w:ilvl="0" w:tplc="BDDE8134">
      <w:start w:val="1"/>
      <w:numFmt w:val="decimal"/>
      <w:lvlText w:val="%1)"/>
      <w:lvlJc w:val="left"/>
      <w:pPr>
        <w:ind w:left="1353"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15:restartNumberingAfterBreak="0">
    <w:nsid w:val="779A29FB"/>
    <w:multiLevelType w:val="hybridMultilevel"/>
    <w:tmpl w:val="97808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15:restartNumberingAfterBreak="0">
    <w:nsid w:val="78867727"/>
    <w:multiLevelType w:val="hybridMultilevel"/>
    <w:tmpl w:val="8ECCA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9B27BBD"/>
    <w:multiLevelType w:val="multilevel"/>
    <w:tmpl w:val="161A3E10"/>
    <w:lvl w:ilvl="0">
      <w:start w:val="1"/>
      <w:numFmt w:val="decimal"/>
      <w:lvlText w:val="%1."/>
      <w:lvlJc w:val="left"/>
      <w:pPr>
        <w:tabs>
          <w:tab w:val="num" w:pos="720"/>
        </w:tabs>
        <w:ind w:left="720" w:hanging="360"/>
      </w:pPr>
      <w:rPr>
        <w:rFonts w:ascii="GOST Common" w:hAnsi="GOST Commo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7AC36AF2"/>
    <w:multiLevelType w:val="hybridMultilevel"/>
    <w:tmpl w:val="CD52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B4C5C93"/>
    <w:multiLevelType w:val="hybridMultilevel"/>
    <w:tmpl w:val="21F62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CB90D7C"/>
    <w:multiLevelType w:val="hybridMultilevel"/>
    <w:tmpl w:val="01E2BB5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15:restartNumberingAfterBreak="0">
    <w:nsid w:val="7DBC567F"/>
    <w:multiLevelType w:val="hybridMultilevel"/>
    <w:tmpl w:val="CDB67C1E"/>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34"/>
  </w:num>
  <w:num w:numId="3">
    <w:abstractNumId w:val="44"/>
  </w:num>
  <w:num w:numId="4">
    <w:abstractNumId w:val="29"/>
  </w:num>
  <w:num w:numId="5">
    <w:abstractNumId w:val="57"/>
  </w:num>
  <w:num w:numId="6">
    <w:abstractNumId w:val="67"/>
  </w:num>
  <w:num w:numId="7">
    <w:abstractNumId w:val="26"/>
  </w:num>
  <w:num w:numId="8">
    <w:abstractNumId w:val="50"/>
  </w:num>
  <w:num w:numId="9">
    <w:abstractNumId w:val="62"/>
  </w:num>
  <w:num w:numId="10">
    <w:abstractNumId w:val="25"/>
  </w:num>
  <w:num w:numId="11">
    <w:abstractNumId w:val="59"/>
  </w:num>
  <w:num w:numId="12">
    <w:abstractNumId w:val="39"/>
  </w:num>
  <w:num w:numId="13">
    <w:abstractNumId w:val="63"/>
  </w:num>
  <w:num w:numId="14">
    <w:abstractNumId w:val="24"/>
  </w:num>
  <w:num w:numId="15">
    <w:abstractNumId w:val="55"/>
  </w:num>
  <w:num w:numId="16">
    <w:abstractNumId w:val="51"/>
  </w:num>
  <w:num w:numId="17">
    <w:abstractNumId w:val="31"/>
  </w:num>
  <w:num w:numId="18">
    <w:abstractNumId w:val="68"/>
  </w:num>
  <w:num w:numId="19">
    <w:abstractNumId w:val="56"/>
  </w:num>
  <w:num w:numId="20">
    <w:abstractNumId w:val="33"/>
  </w:num>
  <w:num w:numId="21">
    <w:abstractNumId w:val="65"/>
  </w:num>
  <w:num w:numId="22">
    <w:abstractNumId w:val="49"/>
  </w:num>
  <w:num w:numId="23">
    <w:abstractNumId w:val="64"/>
  </w:num>
  <w:num w:numId="24">
    <w:abstractNumId w:val="28"/>
  </w:num>
  <w:num w:numId="25">
    <w:abstractNumId w:val="52"/>
  </w:num>
  <w:num w:numId="26">
    <w:abstractNumId w:val="60"/>
  </w:num>
  <w:num w:numId="27">
    <w:abstractNumId w:val="58"/>
  </w:num>
  <w:num w:numId="28">
    <w:abstractNumId w:val="48"/>
  </w:num>
  <w:num w:numId="29">
    <w:abstractNumId w:val="45"/>
  </w:num>
  <w:num w:numId="30">
    <w:abstractNumId w:val="36"/>
  </w:num>
  <w:num w:numId="31">
    <w:abstractNumId w:val="32"/>
  </w:num>
  <w:num w:numId="32">
    <w:abstractNumId w:val="66"/>
  </w:num>
  <w:num w:numId="33">
    <w:abstractNumId w:val="46"/>
  </w:num>
  <w:num w:numId="34">
    <w:abstractNumId w:val="69"/>
  </w:num>
  <w:num w:numId="35">
    <w:abstractNumId w:val="54"/>
  </w:num>
  <w:num w:numId="36">
    <w:abstractNumId w:val="61"/>
  </w:num>
  <w:num w:numId="37">
    <w:abstractNumId w:val="38"/>
  </w:num>
  <w:num w:numId="38">
    <w:abstractNumId w:val="27"/>
  </w:num>
  <w:num w:numId="39">
    <w:abstractNumId w:val="53"/>
  </w:num>
  <w:num w:numId="40">
    <w:abstractNumId w:val="30"/>
  </w:num>
  <w:num w:numId="41">
    <w:abstractNumId w:val="47"/>
  </w:num>
  <w:num w:numId="42">
    <w:abstractNumId w:val="42"/>
  </w:num>
  <w:num w:numId="43">
    <w:abstractNumId w:val="40"/>
  </w:num>
  <w:num w:numId="44">
    <w:abstractNumId w:val="37"/>
  </w:num>
  <w:num w:numId="45">
    <w:abstractNumId w:val="43"/>
  </w:num>
  <w:num w:numId="46">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27"/>
    <w:rsid w:val="00000B8F"/>
    <w:rsid w:val="0000149C"/>
    <w:rsid w:val="00001BBE"/>
    <w:rsid w:val="00002066"/>
    <w:rsid w:val="00002BD4"/>
    <w:rsid w:val="00002F2F"/>
    <w:rsid w:val="00003582"/>
    <w:rsid w:val="000035C6"/>
    <w:rsid w:val="00003952"/>
    <w:rsid w:val="00004F44"/>
    <w:rsid w:val="00005062"/>
    <w:rsid w:val="00005617"/>
    <w:rsid w:val="00005AC3"/>
    <w:rsid w:val="00006EA8"/>
    <w:rsid w:val="000077F0"/>
    <w:rsid w:val="00007AAD"/>
    <w:rsid w:val="00007ADB"/>
    <w:rsid w:val="00007EA0"/>
    <w:rsid w:val="00010B84"/>
    <w:rsid w:val="00011491"/>
    <w:rsid w:val="00012B17"/>
    <w:rsid w:val="00012DF1"/>
    <w:rsid w:val="00014199"/>
    <w:rsid w:val="00014B54"/>
    <w:rsid w:val="00016110"/>
    <w:rsid w:val="00016C26"/>
    <w:rsid w:val="00017492"/>
    <w:rsid w:val="00020398"/>
    <w:rsid w:val="00020D14"/>
    <w:rsid w:val="0002288D"/>
    <w:rsid w:val="000228FA"/>
    <w:rsid w:val="00022EA3"/>
    <w:rsid w:val="000238B7"/>
    <w:rsid w:val="00023B73"/>
    <w:rsid w:val="00023F86"/>
    <w:rsid w:val="000249F7"/>
    <w:rsid w:val="00026193"/>
    <w:rsid w:val="00026D01"/>
    <w:rsid w:val="00026DDF"/>
    <w:rsid w:val="000273EA"/>
    <w:rsid w:val="0002745A"/>
    <w:rsid w:val="00027E76"/>
    <w:rsid w:val="0003093D"/>
    <w:rsid w:val="0003114C"/>
    <w:rsid w:val="00031D72"/>
    <w:rsid w:val="00033293"/>
    <w:rsid w:val="000336CE"/>
    <w:rsid w:val="000346A7"/>
    <w:rsid w:val="000352F5"/>
    <w:rsid w:val="00035926"/>
    <w:rsid w:val="00037A18"/>
    <w:rsid w:val="000405CD"/>
    <w:rsid w:val="00040DBD"/>
    <w:rsid w:val="0004398C"/>
    <w:rsid w:val="00043A6B"/>
    <w:rsid w:val="0004467A"/>
    <w:rsid w:val="00044B28"/>
    <w:rsid w:val="00045037"/>
    <w:rsid w:val="00045537"/>
    <w:rsid w:val="00045B10"/>
    <w:rsid w:val="00046267"/>
    <w:rsid w:val="0004695B"/>
    <w:rsid w:val="00047A31"/>
    <w:rsid w:val="00050126"/>
    <w:rsid w:val="000509C1"/>
    <w:rsid w:val="00050B8C"/>
    <w:rsid w:val="00050D33"/>
    <w:rsid w:val="0005242A"/>
    <w:rsid w:val="00052C40"/>
    <w:rsid w:val="00053108"/>
    <w:rsid w:val="000533C4"/>
    <w:rsid w:val="000535E9"/>
    <w:rsid w:val="000555E2"/>
    <w:rsid w:val="000565A4"/>
    <w:rsid w:val="000567CF"/>
    <w:rsid w:val="000614A7"/>
    <w:rsid w:val="000616F2"/>
    <w:rsid w:val="00061CF4"/>
    <w:rsid w:val="0006418F"/>
    <w:rsid w:val="0006554A"/>
    <w:rsid w:val="00065DDF"/>
    <w:rsid w:val="000665BC"/>
    <w:rsid w:val="000666B8"/>
    <w:rsid w:val="00066E5E"/>
    <w:rsid w:val="000716C5"/>
    <w:rsid w:val="00071FB8"/>
    <w:rsid w:val="00072CA1"/>
    <w:rsid w:val="000733F7"/>
    <w:rsid w:val="00073964"/>
    <w:rsid w:val="00074C47"/>
    <w:rsid w:val="0007503F"/>
    <w:rsid w:val="00076D0E"/>
    <w:rsid w:val="00077040"/>
    <w:rsid w:val="00077F97"/>
    <w:rsid w:val="00081918"/>
    <w:rsid w:val="00083C77"/>
    <w:rsid w:val="00084B5E"/>
    <w:rsid w:val="000852C6"/>
    <w:rsid w:val="00085FEA"/>
    <w:rsid w:val="00086142"/>
    <w:rsid w:val="00086F1D"/>
    <w:rsid w:val="000905B5"/>
    <w:rsid w:val="00090ABE"/>
    <w:rsid w:val="00091533"/>
    <w:rsid w:val="000915D2"/>
    <w:rsid w:val="000930AE"/>
    <w:rsid w:val="00093535"/>
    <w:rsid w:val="000954AB"/>
    <w:rsid w:val="000965D9"/>
    <w:rsid w:val="000965E4"/>
    <w:rsid w:val="00097FCC"/>
    <w:rsid w:val="000A08F5"/>
    <w:rsid w:val="000A113B"/>
    <w:rsid w:val="000A1151"/>
    <w:rsid w:val="000A1280"/>
    <w:rsid w:val="000A12B3"/>
    <w:rsid w:val="000A1AD6"/>
    <w:rsid w:val="000A1D26"/>
    <w:rsid w:val="000A3856"/>
    <w:rsid w:val="000A40AF"/>
    <w:rsid w:val="000A41DE"/>
    <w:rsid w:val="000A4410"/>
    <w:rsid w:val="000A5FB7"/>
    <w:rsid w:val="000A7888"/>
    <w:rsid w:val="000A7A61"/>
    <w:rsid w:val="000A7B16"/>
    <w:rsid w:val="000A7D55"/>
    <w:rsid w:val="000B02FE"/>
    <w:rsid w:val="000B07DD"/>
    <w:rsid w:val="000B184C"/>
    <w:rsid w:val="000B20D6"/>
    <w:rsid w:val="000B2FF4"/>
    <w:rsid w:val="000B32E1"/>
    <w:rsid w:val="000B4304"/>
    <w:rsid w:val="000B4760"/>
    <w:rsid w:val="000B49C0"/>
    <w:rsid w:val="000B5427"/>
    <w:rsid w:val="000B59D5"/>
    <w:rsid w:val="000B64FF"/>
    <w:rsid w:val="000B653A"/>
    <w:rsid w:val="000B78D3"/>
    <w:rsid w:val="000B7B4F"/>
    <w:rsid w:val="000C0CD3"/>
    <w:rsid w:val="000C1223"/>
    <w:rsid w:val="000C16E0"/>
    <w:rsid w:val="000C1B70"/>
    <w:rsid w:val="000C1D9B"/>
    <w:rsid w:val="000C205C"/>
    <w:rsid w:val="000C23A3"/>
    <w:rsid w:val="000C2F02"/>
    <w:rsid w:val="000C4313"/>
    <w:rsid w:val="000C4CAA"/>
    <w:rsid w:val="000C525C"/>
    <w:rsid w:val="000C5917"/>
    <w:rsid w:val="000C5C98"/>
    <w:rsid w:val="000C609F"/>
    <w:rsid w:val="000C740C"/>
    <w:rsid w:val="000C760B"/>
    <w:rsid w:val="000D0056"/>
    <w:rsid w:val="000D1AB2"/>
    <w:rsid w:val="000D2AA4"/>
    <w:rsid w:val="000D2FCA"/>
    <w:rsid w:val="000D364D"/>
    <w:rsid w:val="000D3759"/>
    <w:rsid w:val="000D376E"/>
    <w:rsid w:val="000D38E1"/>
    <w:rsid w:val="000D3A9C"/>
    <w:rsid w:val="000D52FC"/>
    <w:rsid w:val="000D6367"/>
    <w:rsid w:val="000D72DA"/>
    <w:rsid w:val="000D7D0B"/>
    <w:rsid w:val="000E02CE"/>
    <w:rsid w:val="000E19AF"/>
    <w:rsid w:val="000E2C2C"/>
    <w:rsid w:val="000E389E"/>
    <w:rsid w:val="000E3B2B"/>
    <w:rsid w:val="000E4C2D"/>
    <w:rsid w:val="000E72CC"/>
    <w:rsid w:val="000E79AA"/>
    <w:rsid w:val="000F0191"/>
    <w:rsid w:val="000F0CE2"/>
    <w:rsid w:val="000F13FA"/>
    <w:rsid w:val="000F24D2"/>
    <w:rsid w:val="000F2756"/>
    <w:rsid w:val="000F2CE9"/>
    <w:rsid w:val="000F3D66"/>
    <w:rsid w:val="000F57F1"/>
    <w:rsid w:val="000F5E4D"/>
    <w:rsid w:val="000F5F82"/>
    <w:rsid w:val="0010079F"/>
    <w:rsid w:val="001014EE"/>
    <w:rsid w:val="00101B06"/>
    <w:rsid w:val="00102A1D"/>
    <w:rsid w:val="00105A9D"/>
    <w:rsid w:val="00107022"/>
    <w:rsid w:val="00107697"/>
    <w:rsid w:val="00107C46"/>
    <w:rsid w:val="00110748"/>
    <w:rsid w:val="001107E0"/>
    <w:rsid w:val="00110A13"/>
    <w:rsid w:val="001110C2"/>
    <w:rsid w:val="0011169B"/>
    <w:rsid w:val="00111C40"/>
    <w:rsid w:val="0011287A"/>
    <w:rsid w:val="00112D54"/>
    <w:rsid w:val="001135D5"/>
    <w:rsid w:val="001142F3"/>
    <w:rsid w:val="00114548"/>
    <w:rsid w:val="00114D17"/>
    <w:rsid w:val="00114FA5"/>
    <w:rsid w:val="00115406"/>
    <w:rsid w:val="00115496"/>
    <w:rsid w:val="001156EE"/>
    <w:rsid w:val="00115AEC"/>
    <w:rsid w:val="00116E36"/>
    <w:rsid w:val="001171BD"/>
    <w:rsid w:val="00117241"/>
    <w:rsid w:val="001173B6"/>
    <w:rsid w:val="0011776E"/>
    <w:rsid w:val="001179B6"/>
    <w:rsid w:val="00120000"/>
    <w:rsid w:val="00121672"/>
    <w:rsid w:val="00121676"/>
    <w:rsid w:val="001222F1"/>
    <w:rsid w:val="00122925"/>
    <w:rsid w:val="00124808"/>
    <w:rsid w:val="00124988"/>
    <w:rsid w:val="00124DC6"/>
    <w:rsid w:val="0012738E"/>
    <w:rsid w:val="001273A8"/>
    <w:rsid w:val="001276D0"/>
    <w:rsid w:val="00130B45"/>
    <w:rsid w:val="00130F6D"/>
    <w:rsid w:val="0013100C"/>
    <w:rsid w:val="00131474"/>
    <w:rsid w:val="001332D4"/>
    <w:rsid w:val="001332D8"/>
    <w:rsid w:val="0013399A"/>
    <w:rsid w:val="001344AB"/>
    <w:rsid w:val="0013500A"/>
    <w:rsid w:val="00136BC4"/>
    <w:rsid w:val="001374CC"/>
    <w:rsid w:val="001414BB"/>
    <w:rsid w:val="00142D8D"/>
    <w:rsid w:val="001431A6"/>
    <w:rsid w:val="001433BB"/>
    <w:rsid w:val="001459DE"/>
    <w:rsid w:val="0014740F"/>
    <w:rsid w:val="0014768D"/>
    <w:rsid w:val="001476CD"/>
    <w:rsid w:val="00147802"/>
    <w:rsid w:val="00147E72"/>
    <w:rsid w:val="00147E78"/>
    <w:rsid w:val="00147F35"/>
    <w:rsid w:val="00150E7F"/>
    <w:rsid w:val="0015284D"/>
    <w:rsid w:val="0015350C"/>
    <w:rsid w:val="001535FF"/>
    <w:rsid w:val="0015370E"/>
    <w:rsid w:val="0015376B"/>
    <w:rsid w:val="00153B77"/>
    <w:rsid w:val="00154075"/>
    <w:rsid w:val="00154874"/>
    <w:rsid w:val="00154A4E"/>
    <w:rsid w:val="00154AE0"/>
    <w:rsid w:val="00154FD2"/>
    <w:rsid w:val="001566F0"/>
    <w:rsid w:val="0015682F"/>
    <w:rsid w:val="0015741B"/>
    <w:rsid w:val="001577A7"/>
    <w:rsid w:val="00157AB9"/>
    <w:rsid w:val="001603B8"/>
    <w:rsid w:val="00160723"/>
    <w:rsid w:val="001608A6"/>
    <w:rsid w:val="00161147"/>
    <w:rsid w:val="00163093"/>
    <w:rsid w:val="001637B8"/>
    <w:rsid w:val="00165D8A"/>
    <w:rsid w:val="0016683B"/>
    <w:rsid w:val="00166FF2"/>
    <w:rsid w:val="00167A50"/>
    <w:rsid w:val="00167B22"/>
    <w:rsid w:val="00170696"/>
    <w:rsid w:val="00171DC8"/>
    <w:rsid w:val="00172AE6"/>
    <w:rsid w:val="0017302B"/>
    <w:rsid w:val="00174D90"/>
    <w:rsid w:val="00175407"/>
    <w:rsid w:val="00175AC2"/>
    <w:rsid w:val="00175F67"/>
    <w:rsid w:val="001760D0"/>
    <w:rsid w:val="001760DE"/>
    <w:rsid w:val="00176736"/>
    <w:rsid w:val="00176D74"/>
    <w:rsid w:val="00177647"/>
    <w:rsid w:val="001805CB"/>
    <w:rsid w:val="00182D98"/>
    <w:rsid w:val="00183464"/>
    <w:rsid w:val="001839C4"/>
    <w:rsid w:val="00183EC6"/>
    <w:rsid w:val="00183F20"/>
    <w:rsid w:val="00184BE1"/>
    <w:rsid w:val="001862AB"/>
    <w:rsid w:val="0018746D"/>
    <w:rsid w:val="00187D4E"/>
    <w:rsid w:val="00187F83"/>
    <w:rsid w:val="001902C8"/>
    <w:rsid w:val="00190C4D"/>
    <w:rsid w:val="00190E13"/>
    <w:rsid w:val="001919A1"/>
    <w:rsid w:val="00191BBC"/>
    <w:rsid w:val="001927F5"/>
    <w:rsid w:val="00192FEA"/>
    <w:rsid w:val="00193993"/>
    <w:rsid w:val="0019412B"/>
    <w:rsid w:val="0019483C"/>
    <w:rsid w:val="001959AB"/>
    <w:rsid w:val="00196290"/>
    <w:rsid w:val="001A003B"/>
    <w:rsid w:val="001A0265"/>
    <w:rsid w:val="001A0F0C"/>
    <w:rsid w:val="001A1E9A"/>
    <w:rsid w:val="001A2037"/>
    <w:rsid w:val="001A3EFC"/>
    <w:rsid w:val="001A4D6D"/>
    <w:rsid w:val="001A7BB5"/>
    <w:rsid w:val="001B0FD6"/>
    <w:rsid w:val="001B22BA"/>
    <w:rsid w:val="001B2951"/>
    <w:rsid w:val="001B41E3"/>
    <w:rsid w:val="001B453A"/>
    <w:rsid w:val="001B455B"/>
    <w:rsid w:val="001B4A95"/>
    <w:rsid w:val="001B4DD3"/>
    <w:rsid w:val="001B53BE"/>
    <w:rsid w:val="001B5C46"/>
    <w:rsid w:val="001B7A39"/>
    <w:rsid w:val="001B7D18"/>
    <w:rsid w:val="001C00AD"/>
    <w:rsid w:val="001C18BB"/>
    <w:rsid w:val="001C1CF9"/>
    <w:rsid w:val="001C245C"/>
    <w:rsid w:val="001C29F7"/>
    <w:rsid w:val="001C3B4C"/>
    <w:rsid w:val="001C4B94"/>
    <w:rsid w:val="001C6904"/>
    <w:rsid w:val="001D02B3"/>
    <w:rsid w:val="001D1194"/>
    <w:rsid w:val="001D16D5"/>
    <w:rsid w:val="001D213D"/>
    <w:rsid w:val="001D26B0"/>
    <w:rsid w:val="001D304F"/>
    <w:rsid w:val="001D4B4C"/>
    <w:rsid w:val="001D52DF"/>
    <w:rsid w:val="001D564A"/>
    <w:rsid w:val="001D6D98"/>
    <w:rsid w:val="001D78EE"/>
    <w:rsid w:val="001D7F8D"/>
    <w:rsid w:val="001E0529"/>
    <w:rsid w:val="001E0844"/>
    <w:rsid w:val="001E0A70"/>
    <w:rsid w:val="001E0B77"/>
    <w:rsid w:val="001E1385"/>
    <w:rsid w:val="001E1CE5"/>
    <w:rsid w:val="001E1E46"/>
    <w:rsid w:val="001E1FB2"/>
    <w:rsid w:val="001E30BB"/>
    <w:rsid w:val="001E330E"/>
    <w:rsid w:val="001E3466"/>
    <w:rsid w:val="001E38F6"/>
    <w:rsid w:val="001E47D8"/>
    <w:rsid w:val="001E4B9F"/>
    <w:rsid w:val="001E4F65"/>
    <w:rsid w:val="001E5608"/>
    <w:rsid w:val="001E5D52"/>
    <w:rsid w:val="001E6206"/>
    <w:rsid w:val="001E6624"/>
    <w:rsid w:val="001E6AE0"/>
    <w:rsid w:val="001E73FD"/>
    <w:rsid w:val="001E7D38"/>
    <w:rsid w:val="001F06BB"/>
    <w:rsid w:val="001F06EC"/>
    <w:rsid w:val="001F1169"/>
    <w:rsid w:val="001F1794"/>
    <w:rsid w:val="001F1857"/>
    <w:rsid w:val="001F1A6C"/>
    <w:rsid w:val="001F1AF7"/>
    <w:rsid w:val="001F2D48"/>
    <w:rsid w:val="001F352F"/>
    <w:rsid w:val="001F380E"/>
    <w:rsid w:val="001F505D"/>
    <w:rsid w:val="001F597D"/>
    <w:rsid w:val="001F5C37"/>
    <w:rsid w:val="001F5C61"/>
    <w:rsid w:val="001F5D2A"/>
    <w:rsid w:val="001F6221"/>
    <w:rsid w:val="001F78B7"/>
    <w:rsid w:val="002007CE"/>
    <w:rsid w:val="0020114E"/>
    <w:rsid w:val="002023C3"/>
    <w:rsid w:val="002029F3"/>
    <w:rsid w:val="00202C8E"/>
    <w:rsid w:val="0020340B"/>
    <w:rsid w:val="00203F38"/>
    <w:rsid w:val="0020415C"/>
    <w:rsid w:val="002042FE"/>
    <w:rsid w:val="00204498"/>
    <w:rsid w:val="00205394"/>
    <w:rsid w:val="002059EB"/>
    <w:rsid w:val="00205BB7"/>
    <w:rsid w:val="00205F68"/>
    <w:rsid w:val="00205F74"/>
    <w:rsid w:val="00206335"/>
    <w:rsid w:val="002076F1"/>
    <w:rsid w:val="0021043E"/>
    <w:rsid w:val="002105A2"/>
    <w:rsid w:val="002111D5"/>
    <w:rsid w:val="00211262"/>
    <w:rsid w:val="002112A3"/>
    <w:rsid w:val="00211FFC"/>
    <w:rsid w:val="00212B60"/>
    <w:rsid w:val="00213B59"/>
    <w:rsid w:val="00213FEF"/>
    <w:rsid w:val="00214503"/>
    <w:rsid w:val="00214B54"/>
    <w:rsid w:val="002157C4"/>
    <w:rsid w:val="002158A3"/>
    <w:rsid w:val="0021597B"/>
    <w:rsid w:val="00216A24"/>
    <w:rsid w:val="00217AAF"/>
    <w:rsid w:val="0022077C"/>
    <w:rsid w:val="00221A4F"/>
    <w:rsid w:val="002224F9"/>
    <w:rsid w:val="002228FE"/>
    <w:rsid w:val="00223272"/>
    <w:rsid w:val="00223E66"/>
    <w:rsid w:val="0022472F"/>
    <w:rsid w:val="00224AB2"/>
    <w:rsid w:val="00226528"/>
    <w:rsid w:val="0022748A"/>
    <w:rsid w:val="0023028D"/>
    <w:rsid w:val="0023055D"/>
    <w:rsid w:val="00230AF9"/>
    <w:rsid w:val="00231CA3"/>
    <w:rsid w:val="00232062"/>
    <w:rsid w:val="002320B4"/>
    <w:rsid w:val="0023249B"/>
    <w:rsid w:val="0023252F"/>
    <w:rsid w:val="0023257E"/>
    <w:rsid w:val="00232859"/>
    <w:rsid w:val="00232F37"/>
    <w:rsid w:val="0023327D"/>
    <w:rsid w:val="00233888"/>
    <w:rsid w:val="00234691"/>
    <w:rsid w:val="00234831"/>
    <w:rsid w:val="0023502D"/>
    <w:rsid w:val="0023529B"/>
    <w:rsid w:val="002353C8"/>
    <w:rsid w:val="002365E8"/>
    <w:rsid w:val="00236D42"/>
    <w:rsid w:val="00237863"/>
    <w:rsid w:val="002402A4"/>
    <w:rsid w:val="00244F15"/>
    <w:rsid w:val="00245126"/>
    <w:rsid w:val="002453E2"/>
    <w:rsid w:val="00246146"/>
    <w:rsid w:val="00246F81"/>
    <w:rsid w:val="00247EB8"/>
    <w:rsid w:val="0025039C"/>
    <w:rsid w:val="002506BF"/>
    <w:rsid w:val="00250F2C"/>
    <w:rsid w:val="002514FE"/>
    <w:rsid w:val="00251BCA"/>
    <w:rsid w:val="0025386A"/>
    <w:rsid w:val="00253AB6"/>
    <w:rsid w:val="002544B8"/>
    <w:rsid w:val="002548E9"/>
    <w:rsid w:val="0025523D"/>
    <w:rsid w:val="0025545F"/>
    <w:rsid w:val="0025561A"/>
    <w:rsid w:val="00255938"/>
    <w:rsid w:val="00255BAA"/>
    <w:rsid w:val="00256198"/>
    <w:rsid w:val="00256DD8"/>
    <w:rsid w:val="002573F4"/>
    <w:rsid w:val="002577B5"/>
    <w:rsid w:val="00257C91"/>
    <w:rsid w:val="00257EC7"/>
    <w:rsid w:val="00260141"/>
    <w:rsid w:val="0026014E"/>
    <w:rsid w:val="00260180"/>
    <w:rsid w:val="002608E8"/>
    <w:rsid w:val="00261215"/>
    <w:rsid w:val="00264032"/>
    <w:rsid w:val="002663FB"/>
    <w:rsid w:val="00270E1F"/>
    <w:rsid w:val="00270E68"/>
    <w:rsid w:val="002716A5"/>
    <w:rsid w:val="002734EA"/>
    <w:rsid w:val="002736CF"/>
    <w:rsid w:val="00273E25"/>
    <w:rsid w:val="00274C89"/>
    <w:rsid w:val="002762F3"/>
    <w:rsid w:val="00276322"/>
    <w:rsid w:val="00277557"/>
    <w:rsid w:val="00280712"/>
    <w:rsid w:val="00280E3D"/>
    <w:rsid w:val="002812B4"/>
    <w:rsid w:val="00281F46"/>
    <w:rsid w:val="00282D2A"/>
    <w:rsid w:val="00283162"/>
    <w:rsid w:val="00284300"/>
    <w:rsid w:val="002843FB"/>
    <w:rsid w:val="0028506C"/>
    <w:rsid w:val="0028584A"/>
    <w:rsid w:val="00287DC8"/>
    <w:rsid w:val="00291016"/>
    <w:rsid w:val="00291320"/>
    <w:rsid w:val="0029260A"/>
    <w:rsid w:val="00292E01"/>
    <w:rsid w:val="00294084"/>
    <w:rsid w:val="00294440"/>
    <w:rsid w:val="002945B6"/>
    <w:rsid w:val="00294A72"/>
    <w:rsid w:val="00294BD3"/>
    <w:rsid w:val="0029506E"/>
    <w:rsid w:val="00295822"/>
    <w:rsid w:val="002958C3"/>
    <w:rsid w:val="00295F2E"/>
    <w:rsid w:val="0029692C"/>
    <w:rsid w:val="00296C36"/>
    <w:rsid w:val="002A0616"/>
    <w:rsid w:val="002A07D2"/>
    <w:rsid w:val="002A0C7F"/>
    <w:rsid w:val="002A0EB7"/>
    <w:rsid w:val="002A1317"/>
    <w:rsid w:val="002A275D"/>
    <w:rsid w:val="002A442A"/>
    <w:rsid w:val="002A5210"/>
    <w:rsid w:val="002A64CB"/>
    <w:rsid w:val="002A6AF6"/>
    <w:rsid w:val="002A736D"/>
    <w:rsid w:val="002B0802"/>
    <w:rsid w:val="002B0B82"/>
    <w:rsid w:val="002B3083"/>
    <w:rsid w:val="002B3168"/>
    <w:rsid w:val="002B3ED1"/>
    <w:rsid w:val="002B3FA9"/>
    <w:rsid w:val="002B4267"/>
    <w:rsid w:val="002B467A"/>
    <w:rsid w:val="002B551F"/>
    <w:rsid w:val="002B5AE0"/>
    <w:rsid w:val="002C20ED"/>
    <w:rsid w:val="002C2342"/>
    <w:rsid w:val="002C2767"/>
    <w:rsid w:val="002C2C30"/>
    <w:rsid w:val="002C3AC0"/>
    <w:rsid w:val="002C5801"/>
    <w:rsid w:val="002C60E7"/>
    <w:rsid w:val="002C702A"/>
    <w:rsid w:val="002C7104"/>
    <w:rsid w:val="002C7A7B"/>
    <w:rsid w:val="002D0B5F"/>
    <w:rsid w:val="002D1466"/>
    <w:rsid w:val="002D1FEF"/>
    <w:rsid w:val="002D238C"/>
    <w:rsid w:val="002D306D"/>
    <w:rsid w:val="002D5A23"/>
    <w:rsid w:val="002D5D57"/>
    <w:rsid w:val="002D61FA"/>
    <w:rsid w:val="002D770E"/>
    <w:rsid w:val="002E0250"/>
    <w:rsid w:val="002E0C2F"/>
    <w:rsid w:val="002E23D0"/>
    <w:rsid w:val="002E3CBE"/>
    <w:rsid w:val="002E4040"/>
    <w:rsid w:val="002E44C2"/>
    <w:rsid w:val="002E482B"/>
    <w:rsid w:val="002E5D91"/>
    <w:rsid w:val="002E61FC"/>
    <w:rsid w:val="002E6B5A"/>
    <w:rsid w:val="002E7DF9"/>
    <w:rsid w:val="002F055C"/>
    <w:rsid w:val="002F1A8C"/>
    <w:rsid w:val="002F1EC8"/>
    <w:rsid w:val="002F29D5"/>
    <w:rsid w:val="002F2CA8"/>
    <w:rsid w:val="002F2E14"/>
    <w:rsid w:val="002F4C34"/>
    <w:rsid w:val="002F5B10"/>
    <w:rsid w:val="002F5D38"/>
    <w:rsid w:val="002F73E7"/>
    <w:rsid w:val="00300335"/>
    <w:rsid w:val="003006A6"/>
    <w:rsid w:val="00302877"/>
    <w:rsid w:val="00302C2A"/>
    <w:rsid w:val="00303421"/>
    <w:rsid w:val="003044D1"/>
    <w:rsid w:val="003051B7"/>
    <w:rsid w:val="003051ED"/>
    <w:rsid w:val="00305F10"/>
    <w:rsid w:val="003067D7"/>
    <w:rsid w:val="003069B1"/>
    <w:rsid w:val="00306B51"/>
    <w:rsid w:val="00307131"/>
    <w:rsid w:val="0030793D"/>
    <w:rsid w:val="003104D0"/>
    <w:rsid w:val="00310A34"/>
    <w:rsid w:val="00310AD5"/>
    <w:rsid w:val="00310E44"/>
    <w:rsid w:val="00311FB0"/>
    <w:rsid w:val="003139F9"/>
    <w:rsid w:val="003147E2"/>
    <w:rsid w:val="00314CF6"/>
    <w:rsid w:val="003156B6"/>
    <w:rsid w:val="00317E7F"/>
    <w:rsid w:val="00317FFC"/>
    <w:rsid w:val="003201A9"/>
    <w:rsid w:val="003212B9"/>
    <w:rsid w:val="00321E08"/>
    <w:rsid w:val="003222BA"/>
    <w:rsid w:val="00322E5E"/>
    <w:rsid w:val="003246FC"/>
    <w:rsid w:val="003257EF"/>
    <w:rsid w:val="003258F9"/>
    <w:rsid w:val="00325E70"/>
    <w:rsid w:val="0032684E"/>
    <w:rsid w:val="00326F6E"/>
    <w:rsid w:val="00327D65"/>
    <w:rsid w:val="003305DD"/>
    <w:rsid w:val="00330874"/>
    <w:rsid w:val="00331319"/>
    <w:rsid w:val="0033173A"/>
    <w:rsid w:val="00332B90"/>
    <w:rsid w:val="00332E2A"/>
    <w:rsid w:val="00334BBE"/>
    <w:rsid w:val="00334E6A"/>
    <w:rsid w:val="00335833"/>
    <w:rsid w:val="00335A12"/>
    <w:rsid w:val="00336EBD"/>
    <w:rsid w:val="00340B81"/>
    <w:rsid w:val="00341776"/>
    <w:rsid w:val="003419DE"/>
    <w:rsid w:val="00342B1C"/>
    <w:rsid w:val="00342E74"/>
    <w:rsid w:val="00342F79"/>
    <w:rsid w:val="003431D4"/>
    <w:rsid w:val="00344183"/>
    <w:rsid w:val="00344E60"/>
    <w:rsid w:val="00344F5C"/>
    <w:rsid w:val="00345060"/>
    <w:rsid w:val="00345063"/>
    <w:rsid w:val="0034662C"/>
    <w:rsid w:val="00346D3E"/>
    <w:rsid w:val="0034703F"/>
    <w:rsid w:val="00350B08"/>
    <w:rsid w:val="00350FFB"/>
    <w:rsid w:val="00351C14"/>
    <w:rsid w:val="00351E35"/>
    <w:rsid w:val="00352140"/>
    <w:rsid w:val="00353F6F"/>
    <w:rsid w:val="0035459E"/>
    <w:rsid w:val="0035469B"/>
    <w:rsid w:val="00354D7F"/>
    <w:rsid w:val="00355940"/>
    <w:rsid w:val="00355FC2"/>
    <w:rsid w:val="00356AB8"/>
    <w:rsid w:val="00360B94"/>
    <w:rsid w:val="003611A0"/>
    <w:rsid w:val="00363E36"/>
    <w:rsid w:val="00363F81"/>
    <w:rsid w:val="00367295"/>
    <w:rsid w:val="00367ACD"/>
    <w:rsid w:val="00370168"/>
    <w:rsid w:val="0037038D"/>
    <w:rsid w:val="00371114"/>
    <w:rsid w:val="00372163"/>
    <w:rsid w:val="0037367D"/>
    <w:rsid w:val="00373F33"/>
    <w:rsid w:val="0037471D"/>
    <w:rsid w:val="003765CB"/>
    <w:rsid w:val="00376612"/>
    <w:rsid w:val="00380615"/>
    <w:rsid w:val="00380BA2"/>
    <w:rsid w:val="003810A5"/>
    <w:rsid w:val="003811BD"/>
    <w:rsid w:val="003829D6"/>
    <w:rsid w:val="00383795"/>
    <w:rsid w:val="00383A4D"/>
    <w:rsid w:val="00383D5F"/>
    <w:rsid w:val="00383F01"/>
    <w:rsid w:val="0038409B"/>
    <w:rsid w:val="0038415D"/>
    <w:rsid w:val="0038422D"/>
    <w:rsid w:val="0038550E"/>
    <w:rsid w:val="00385F6A"/>
    <w:rsid w:val="00386A27"/>
    <w:rsid w:val="0039007C"/>
    <w:rsid w:val="003903BE"/>
    <w:rsid w:val="003906F1"/>
    <w:rsid w:val="00390916"/>
    <w:rsid w:val="00390B30"/>
    <w:rsid w:val="00390F6B"/>
    <w:rsid w:val="003910A3"/>
    <w:rsid w:val="00392E3F"/>
    <w:rsid w:val="00392E54"/>
    <w:rsid w:val="003931E4"/>
    <w:rsid w:val="00393363"/>
    <w:rsid w:val="00393650"/>
    <w:rsid w:val="00393A05"/>
    <w:rsid w:val="00394426"/>
    <w:rsid w:val="0039560C"/>
    <w:rsid w:val="00395847"/>
    <w:rsid w:val="00396778"/>
    <w:rsid w:val="00396F89"/>
    <w:rsid w:val="003979AF"/>
    <w:rsid w:val="00397F52"/>
    <w:rsid w:val="003A02A7"/>
    <w:rsid w:val="003A07CA"/>
    <w:rsid w:val="003A1DD4"/>
    <w:rsid w:val="003A2209"/>
    <w:rsid w:val="003A30E1"/>
    <w:rsid w:val="003A38CF"/>
    <w:rsid w:val="003A3B5C"/>
    <w:rsid w:val="003A4276"/>
    <w:rsid w:val="003A469F"/>
    <w:rsid w:val="003A5796"/>
    <w:rsid w:val="003A632B"/>
    <w:rsid w:val="003A6388"/>
    <w:rsid w:val="003A6395"/>
    <w:rsid w:val="003A6819"/>
    <w:rsid w:val="003A6C40"/>
    <w:rsid w:val="003A76F8"/>
    <w:rsid w:val="003A7836"/>
    <w:rsid w:val="003B044B"/>
    <w:rsid w:val="003B059E"/>
    <w:rsid w:val="003B211A"/>
    <w:rsid w:val="003B261F"/>
    <w:rsid w:val="003B31C8"/>
    <w:rsid w:val="003B378E"/>
    <w:rsid w:val="003B3931"/>
    <w:rsid w:val="003B5A65"/>
    <w:rsid w:val="003B5EBF"/>
    <w:rsid w:val="003B62D6"/>
    <w:rsid w:val="003B6779"/>
    <w:rsid w:val="003B6DA5"/>
    <w:rsid w:val="003B765B"/>
    <w:rsid w:val="003B7FA0"/>
    <w:rsid w:val="003C0F61"/>
    <w:rsid w:val="003C18C8"/>
    <w:rsid w:val="003C2912"/>
    <w:rsid w:val="003C2E7F"/>
    <w:rsid w:val="003C3298"/>
    <w:rsid w:val="003C34E3"/>
    <w:rsid w:val="003C38D1"/>
    <w:rsid w:val="003C3FBA"/>
    <w:rsid w:val="003C4220"/>
    <w:rsid w:val="003C4A38"/>
    <w:rsid w:val="003C505D"/>
    <w:rsid w:val="003C5B8B"/>
    <w:rsid w:val="003C5E72"/>
    <w:rsid w:val="003C695F"/>
    <w:rsid w:val="003C6C9C"/>
    <w:rsid w:val="003D01CB"/>
    <w:rsid w:val="003D06BB"/>
    <w:rsid w:val="003D111C"/>
    <w:rsid w:val="003D1162"/>
    <w:rsid w:val="003D1AFF"/>
    <w:rsid w:val="003D27D7"/>
    <w:rsid w:val="003D295A"/>
    <w:rsid w:val="003D29E6"/>
    <w:rsid w:val="003D2E02"/>
    <w:rsid w:val="003D3429"/>
    <w:rsid w:val="003D3638"/>
    <w:rsid w:val="003D4D35"/>
    <w:rsid w:val="003D5088"/>
    <w:rsid w:val="003D7A30"/>
    <w:rsid w:val="003E00E5"/>
    <w:rsid w:val="003E0403"/>
    <w:rsid w:val="003E074F"/>
    <w:rsid w:val="003E0ABB"/>
    <w:rsid w:val="003E1B03"/>
    <w:rsid w:val="003E1C8C"/>
    <w:rsid w:val="003E267C"/>
    <w:rsid w:val="003E2861"/>
    <w:rsid w:val="003E2B10"/>
    <w:rsid w:val="003E2BA0"/>
    <w:rsid w:val="003E3093"/>
    <w:rsid w:val="003E3A9E"/>
    <w:rsid w:val="003E5357"/>
    <w:rsid w:val="003E54DF"/>
    <w:rsid w:val="003E6CAF"/>
    <w:rsid w:val="003F155D"/>
    <w:rsid w:val="003F3350"/>
    <w:rsid w:val="003F52F6"/>
    <w:rsid w:val="003F535C"/>
    <w:rsid w:val="003F5C5B"/>
    <w:rsid w:val="003F6B4F"/>
    <w:rsid w:val="003F74B6"/>
    <w:rsid w:val="003F7631"/>
    <w:rsid w:val="00400B2A"/>
    <w:rsid w:val="00400FDD"/>
    <w:rsid w:val="00401C36"/>
    <w:rsid w:val="00402717"/>
    <w:rsid w:val="00404C9B"/>
    <w:rsid w:val="0040637C"/>
    <w:rsid w:val="0040678D"/>
    <w:rsid w:val="00407590"/>
    <w:rsid w:val="00407898"/>
    <w:rsid w:val="0040789D"/>
    <w:rsid w:val="00412482"/>
    <w:rsid w:val="004128C3"/>
    <w:rsid w:val="004141CE"/>
    <w:rsid w:val="00414F43"/>
    <w:rsid w:val="00415902"/>
    <w:rsid w:val="0041643A"/>
    <w:rsid w:val="00416752"/>
    <w:rsid w:val="00417E45"/>
    <w:rsid w:val="004204A1"/>
    <w:rsid w:val="00420613"/>
    <w:rsid w:val="00420962"/>
    <w:rsid w:val="00421312"/>
    <w:rsid w:val="00421F1D"/>
    <w:rsid w:val="00423BAE"/>
    <w:rsid w:val="00427216"/>
    <w:rsid w:val="00427E91"/>
    <w:rsid w:val="0043006B"/>
    <w:rsid w:val="00431CD5"/>
    <w:rsid w:val="004324CE"/>
    <w:rsid w:val="00433814"/>
    <w:rsid w:val="00433ABA"/>
    <w:rsid w:val="004343C4"/>
    <w:rsid w:val="00435C82"/>
    <w:rsid w:val="00435D3A"/>
    <w:rsid w:val="00437216"/>
    <w:rsid w:val="00437346"/>
    <w:rsid w:val="00437CAA"/>
    <w:rsid w:val="004401B8"/>
    <w:rsid w:val="0044038C"/>
    <w:rsid w:val="00440F29"/>
    <w:rsid w:val="00442130"/>
    <w:rsid w:val="00442A55"/>
    <w:rsid w:val="004434E5"/>
    <w:rsid w:val="0044518A"/>
    <w:rsid w:val="004455C0"/>
    <w:rsid w:val="00447052"/>
    <w:rsid w:val="00447564"/>
    <w:rsid w:val="00447E95"/>
    <w:rsid w:val="00447FF6"/>
    <w:rsid w:val="00450038"/>
    <w:rsid w:val="004511EF"/>
    <w:rsid w:val="004515B7"/>
    <w:rsid w:val="00452341"/>
    <w:rsid w:val="00453214"/>
    <w:rsid w:val="004533A6"/>
    <w:rsid w:val="004537C4"/>
    <w:rsid w:val="00453D13"/>
    <w:rsid w:val="0045405E"/>
    <w:rsid w:val="004542CF"/>
    <w:rsid w:val="0045542D"/>
    <w:rsid w:val="00455ACD"/>
    <w:rsid w:val="00456892"/>
    <w:rsid w:val="00457B53"/>
    <w:rsid w:val="004605D9"/>
    <w:rsid w:val="00460B02"/>
    <w:rsid w:val="0046196E"/>
    <w:rsid w:val="00462143"/>
    <w:rsid w:val="00462B6F"/>
    <w:rsid w:val="00463147"/>
    <w:rsid w:val="0046366D"/>
    <w:rsid w:val="00463B83"/>
    <w:rsid w:val="00464149"/>
    <w:rsid w:val="00464296"/>
    <w:rsid w:val="004646E7"/>
    <w:rsid w:val="004673A7"/>
    <w:rsid w:val="004676F8"/>
    <w:rsid w:val="00467ACA"/>
    <w:rsid w:val="004713A1"/>
    <w:rsid w:val="004718A1"/>
    <w:rsid w:val="00472670"/>
    <w:rsid w:val="004730A9"/>
    <w:rsid w:val="00473B49"/>
    <w:rsid w:val="0047412E"/>
    <w:rsid w:val="004744AC"/>
    <w:rsid w:val="00474C01"/>
    <w:rsid w:val="004753E0"/>
    <w:rsid w:val="00475594"/>
    <w:rsid w:val="00476051"/>
    <w:rsid w:val="00476452"/>
    <w:rsid w:val="00476488"/>
    <w:rsid w:val="0047672E"/>
    <w:rsid w:val="00476E33"/>
    <w:rsid w:val="004774B9"/>
    <w:rsid w:val="004811AE"/>
    <w:rsid w:val="0048162A"/>
    <w:rsid w:val="00483A81"/>
    <w:rsid w:val="00484302"/>
    <w:rsid w:val="00484318"/>
    <w:rsid w:val="00484585"/>
    <w:rsid w:val="00484639"/>
    <w:rsid w:val="00484793"/>
    <w:rsid w:val="00484F84"/>
    <w:rsid w:val="00485B0C"/>
    <w:rsid w:val="00485C43"/>
    <w:rsid w:val="00486F5D"/>
    <w:rsid w:val="0049057C"/>
    <w:rsid w:val="00490700"/>
    <w:rsid w:val="00491221"/>
    <w:rsid w:val="00491AD3"/>
    <w:rsid w:val="00491CAF"/>
    <w:rsid w:val="00491F29"/>
    <w:rsid w:val="0049333D"/>
    <w:rsid w:val="00493F5F"/>
    <w:rsid w:val="004941E7"/>
    <w:rsid w:val="00494538"/>
    <w:rsid w:val="00494ADD"/>
    <w:rsid w:val="00494DEE"/>
    <w:rsid w:val="004965CC"/>
    <w:rsid w:val="0049688A"/>
    <w:rsid w:val="004A09E7"/>
    <w:rsid w:val="004A0F57"/>
    <w:rsid w:val="004A1B46"/>
    <w:rsid w:val="004A1D37"/>
    <w:rsid w:val="004A1E62"/>
    <w:rsid w:val="004A263F"/>
    <w:rsid w:val="004A5381"/>
    <w:rsid w:val="004A6163"/>
    <w:rsid w:val="004A676E"/>
    <w:rsid w:val="004A77AC"/>
    <w:rsid w:val="004A7AA9"/>
    <w:rsid w:val="004B02CE"/>
    <w:rsid w:val="004B1D71"/>
    <w:rsid w:val="004B1E74"/>
    <w:rsid w:val="004B207F"/>
    <w:rsid w:val="004B398C"/>
    <w:rsid w:val="004B3CFA"/>
    <w:rsid w:val="004B412C"/>
    <w:rsid w:val="004B4132"/>
    <w:rsid w:val="004B5588"/>
    <w:rsid w:val="004B61C0"/>
    <w:rsid w:val="004B6BAB"/>
    <w:rsid w:val="004B6BE7"/>
    <w:rsid w:val="004B7104"/>
    <w:rsid w:val="004C012B"/>
    <w:rsid w:val="004C050F"/>
    <w:rsid w:val="004C053E"/>
    <w:rsid w:val="004C0A59"/>
    <w:rsid w:val="004C0C6D"/>
    <w:rsid w:val="004C1A1A"/>
    <w:rsid w:val="004C229F"/>
    <w:rsid w:val="004C2456"/>
    <w:rsid w:val="004C32B3"/>
    <w:rsid w:val="004C3894"/>
    <w:rsid w:val="004C3F69"/>
    <w:rsid w:val="004C52BB"/>
    <w:rsid w:val="004C5362"/>
    <w:rsid w:val="004C6C2E"/>
    <w:rsid w:val="004C71C9"/>
    <w:rsid w:val="004C740B"/>
    <w:rsid w:val="004C7A73"/>
    <w:rsid w:val="004D0351"/>
    <w:rsid w:val="004D0DBC"/>
    <w:rsid w:val="004D1D99"/>
    <w:rsid w:val="004D210A"/>
    <w:rsid w:val="004D28B8"/>
    <w:rsid w:val="004D424E"/>
    <w:rsid w:val="004D54C6"/>
    <w:rsid w:val="004D56AF"/>
    <w:rsid w:val="004D57F1"/>
    <w:rsid w:val="004D5A28"/>
    <w:rsid w:val="004D5CF5"/>
    <w:rsid w:val="004D5F3A"/>
    <w:rsid w:val="004D6009"/>
    <w:rsid w:val="004D744C"/>
    <w:rsid w:val="004E0BED"/>
    <w:rsid w:val="004E0FA6"/>
    <w:rsid w:val="004E1BF0"/>
    <w:rsid w:val="004E1FA4"/>
    <w:rsid w:val="004E2DD8"/>
    <w:rsid w:val="004E3731"/>
    <w:rsid w:val="004E3A25"/>
    <w:rsid w:val="004E3FB5"/>
    <w:rsid w:val="004E4009"/>
    <w:rsid w:val="004E44DF"/>
    <w:rsid w:val="004E5409"/>
    <w:rsid w:val="004E5FEB"/>
    <w:rsid w:val="004E7938"/>
    <w:rsid w:val="004E7E78"/>
    <w:rsid w:val="004F03DA"/>
    <w:rsid w:val="004F0EAF"/>
    <w:rsid w:val="004F1443"/>
    <w:rsid w:val="004F181A"/>
    <w:rsid w:val="004F1F09"/>
    <w:rsid w:val="004F251D"/>
    <w:rsid w:val="004F2917"/>
    <w:rsid w:val="004F2FDF"/>
    <w:rsid w:val="004F5382"/>
    <w:rsid w:val="004F5C51"/>
    <w:rsid w:val="0050102A"/>
    <w:rsid w:val="00501150"/>
    <w:rsid w:val="00501349"/>
    <w:rsid w:val="005019A7"/>
    <w:rsid w:val="00501B4B"/>
    <w:rsid w:val="00502517"/>
    <w:rsid w:val="00502B8B"/>
    <w:rsid w:val="00502C71"/>
    <w:rsid w:val="0050370A"/>
    <w:rsid w:val="0050431E"/>
    <w:rsid w:val="0050519B"/>
    <w:rsid w:val="005057AC"/>
    <w:rsid w:val="00505DA2"/>
    <w:rsid w:val="005101DF"/>
    <w:rsid w:val="005108C9"/>
    <w:rsid w:val="005139C9"/>
    <w:rsid w:val="00513D3C"/>
    <w:rsid w:val="00513D89"/>
    <w:rsid w:val="00513D99"/>
    <w:rsid w:val="00513FE4"/>
    <w:rsid w:val="0051573B"/>
    <w:rsid w:val="00515AA2"/>
    <w:rsid w:val="00515B96"/>
    <w:rsid w:val="00517ACB"/>
    <w:rsid w:val="00517FE3"/>
    <w:rsid w:val="0052227A"/>
    <w:rsid w:val="00522C46"/>
    <w:rsid w:val="00522DA0"/>
    <w:rsid w:val="0052363D"/>
    <w:rsid w:val="00524037"/>
    <w:rsid w:val="005243B6"/>
    <w:rsid w:val="005247AE"/>
    <w:rsid w:val="00524EC1"/>
    <w:rsid w:val="00525DB0"/>
    <w:rsid w:val="0052644C"/>
    <w:rsid w:val="00527386"/>
    <w:rsid w:val="0052751A"/>
    <w:rsid w:val="0052756F"/>
    <w:rsid w:val="0053010D"/>
    <w:rsid w:val="00530185"/>
    <w:rsid w:val="005307C5"/>
    <w:rsid w:val="005314C5"/>
    <w:rsid w:val="0053260E"/>
    <w:rsid w:val="005326EE"/>
    <w:rsid w:val="005337B7"/>
    <w:rsid w:val="00535E58"/>
    <w:rsid w:val="005369BA"/>
    <w:rsid w:val="005400A3"/>
    <w:rsid w:val="005400C6"/>
    <w:rsid w:val="0054032A"/>
    <w:rsid w:val="00540342"/>
    <w:rsid w:val="0054344A"/>
    <w:rsid w:val="00543739"/>
    <w:rsid w:val="00543F4D"/>
    <w:rsid w:val="0054400D"/>
    <w:rsid w:val="005442A2"/>
    <w:rsid w:val="00545A5C"/>
    <w:rsid w:val="00545CFB"/>
    <w:rsid w:val="0054631D"/>
    <w:rsid w:val="005465B2"/>
    <w:rsid w:val="005472FF"/>
    <w:rsid w:val="00547B7F"/>
    <w:rsid w:val="00550089"/>
    <w:rsid w:val="005500FB"/>
    <w:rsid w:val="00550EC3"/>
    <w:rsid w:val="00552607"/>
    <w:rsid w:val="005526AD"/>
    <w:rsid w:val="00552AF9"/>
    <w:rsid w:val="00553131"/>
    <w:rsid w:val="00553381"/>
    <w:rsid w:val="00553956"/>
    <w:rsid w:val="00553E6C"/>
    <w:rsid w:val="00554260"/>
    <w:rsid w:val="00554536"/>
    <w:rsid w:val="0055544C"/>
    <w:rsid w:val="00555B37"/>
    <w:rsid w:val="00556580"/>
    <w:rsid w:val="0055777C"/>
    <w:rsid w:val="00557CF4"/>
    <w:rsid w:val="0056005B"/>
    <w:rsid w:val="005629C7"/>
    <w:rsid w:val="00562E3C"/>
    <w:rsid w:val="0056324A"/>
    <w:rsid w:val="00563379"/>
    <w:rsid w:val="0056361F"/>
    <w:rsid w:val="0056613B"/>
    <w:rsid w:val="0056635C"/>
    <w:rsid w:val="005663AA"/>
    <w:rsid w:val="00566B4E"/>
    <w:rsid w:val="0056794B"/>
    <w:rsid w:val="00567B9D"/>
    <w:rsid w:val="00567E22"/>
    <w:rsid w:val="00570256"/>
    <w:rsid w:val="00570EEA"/>
    <w:rsid w:val="0057135E"/>
    <w:rsid w:val="00571DFF"/>
    <w:rsid w:val="00572787"/>
    <w:rsid w:val="0057317F"/>
    <w:rsid w:val="0057354D"/>
    <w:rsid w:val="00573551"/>
    <w:rsid w:val="00573D0F"/>
    <w:rsid w:val="00573F8A"/>
    <w:rsid w:val="00574B68"/>
    <w:rsid w:val="005759BF"/>
    <w:rsid w:val="005760BC"/>
    <w:rsid w:val="00576149"/>
    <w:rsid w:val="005774AF"/>
    <w:rsid w:val="00577E29"/>
    <w:rsid w:val="00580B6D"/>
    <w:rsid w:val="005813C2"/>
    <w:rsid w:val="00581D89"/>
    <w:rsid w:val="005847E9"/>
    <w:rsid w:val="005852FD"/>
    <w:rsid w:val="0058565E"/>
    <w:rsid w:val="005860D5"/>
    <w:rsid w:val="005862BF"/>
    <w:rsid w:val="00586501"/>
    <w:rsid w:val="00586C9F"/>
    <w:rsid w:val="005871EF"/>
    <w:rsid w:val="0059109E"/>
    <w:rsid w:val="00592546"/>
    <w:rsid w:val="00592CE7"/>
    <w:rsid w:val="00592F87"/>
    <w:rsid w:val="00594024"/>
    <w:rsid w:val="00594B03"/>
    <w:rsid w:val="00594D49"/>
    <w:rsid w:val="005950D9"/>
    <w:rsid w:val="00595713"/>
    <w:rsid w:val="005967FB"/>
    <w:rsid w:val="005A11F9"/>
    <w:rsid w:val="005A15C4"/>
    <w:rsid w:val="005A1896"/>
    <w:rsid w:val="005A1BEA"/>
    <w:rsid w:val="005A1C75"/>
    <w:rsid w:val="005A24CB"/>
    <w:rsid w:val="005A2C5C"/>
    <w:rsid w:val="005A48CB"/>
    <w:rsid w:val="005A5408"/>
    <w:rsid w:val="005A59D1"/>
    <w:rsid w:val="005A64CE"/>
    <w:rsid w:val="005A7748"/>
    <w:rsid w:val="005A7915"/>
    <w:rsid w:val="005B027F"/>
    <w:rsid w:val="005B12FF"/>
    <w:rsid w:val="005B13CB"/>
    <w:rsid w:val="005B156A"/>
    <w:rsid w:val="005B2938"/>
    <w:rsid w:val="005B2D43"/>
    <w:rsid w:val="005B39DB"/>
    <w:rsid w:val="005B3F70"/>
    <w:rsid w:val="005B4077"/>
    <w:rsid w:val="005B5232"/>
    <w:rsid w:val="005B5788"/>
    <w:rsid w:val="005B5A7F"/>
    <w:rsid w:val="005B5EB6"/>
    <w:rsid w:val="005B60B6"/>
    <w:rsid w:val="005B674C"/>
    <w:rsid w:val="005B7505"/>
    <w:rsid w:val="005C0CE3"/>
    <w:rsid w:val="005C20E7"/>
    <w:rsid w:val="005C2723"/>
    <w:rsid w:val="005C31DE"/>
    <w:rsid w:val="005C3C45"/>
    <w:rsid w:val="005C4140"/>
    <w:rsid w:val="005C4FD4"/>
    <w:rsid w:val="005C5F92"/>
    <w:rsid w:val="005C609B"/>
    <w:rsid w:val="005C77A1"/>
    <w:rsid w:val="005C7B07"/>
    <w:rsid w:val="005D1BEE"/>
    <w:rsid w:val="005D2925"/>
    <w:rsid w:val="005D2AA6"/>
    <w:rsid w:val="005D2E4E"/>
    <w:rsid w:val="005D2FB6"/>
    <w:rsid w:val="005D3AD7"/>
    <w:rsid w:val="005D3D67"/>
    <w:rsid w:val="005D4A71"/>
    <w:rsid w:val="005D5165"/>
    <w:rsid w:val="005D5717"/>
    <w:rsid w:val="005D5E95"/>
    <w:rsid w:val="005D6036"/>
    <w:rsid w:val="005D7FAB"/>
    <w:rsid w:val="005E0B1F"/>
    <w:rsid w:val="005E1F93"/>
    <w:rsid w:val="005E29A7"/>
    <w:rsid w:val="005E2C8F"/>
    <w:rsid w:val="005E30C4"/>
    <w:rsid w:val="005E3456"/>
    <w:rsid w:val="005E3913"/>
    <w:rsid w:val="005E4911"/>
    <w:rsid w:val="005E596A"/>
    <w:rsid w:val="005E6E35"/>
    <w:rsid w:val="005E764F"/>
    <w:rsid w:val="005F06BE"/>
    <w:rsid w:val="005F06E0"/>
    <w:rsid w:val="005F1547"/>
    <w:rsid w:val="005F1783"/>
    <w:rsid w:val="005F3CCD"/>
    <w:rsid w:val="005F55F6"/>
    <w:rsid w:val="005F72B6"/>
    <w:rsid w:val="00600C7D"/>
    <w:rsid w:val="0060200A"/>
    <w:rsid w:val="0060261E"/>
    <w:rsid w:val="006027EA"/>
    <w:rsid w:val="00603C56"/>
    <w:rsid w:val="0060469B"/>
    <w:rsid w:val="006054C3"/>
    <w:rsid w:val="006056A1"/>
    <w:rsid w:val="0060582F"/>
    <w:rsid w:val="00606483"/>
    <w:rsid w:val="006064F6"/>
    <w:rsid w:val="0060663E"/>
    <w:rsid w:val="00606858"/>
    <w:rsid w:val="00606985"/>
    <w:rsid w:val="00607DFB"/>
    <w:rsid w:val="00610608"/>
    <w:rsid w:val="00611502"/>
    <w:rsid w:val="00611648"/>
    <w:rsid w:val="0061190A"/>
    <w:rsid w:val="00612607"/>
    <w:rsid w:val="0061261E"/>
    <w:rsid w:val="00612961"/>
    <w:rsid w:val="00613F5B"/>
    <w:rsid w:val="006140D1"/>
    <w:rsid w:val="006148BB"/>
    <w:rsid w:val="00615288"/>
    <w:rsid w:val="00615827"/>
    <w:rsid w:val="00620D56"/>
    <w:rsid w:val="00621671"/>
    <w:rsid w:val="00621816"/>
    <w:rsid w:val="00622B12"/>
    <w:rsid w:val="00622DD8"/>
    <w:rsid w:val="00622EAA"/>
    <w:rsid w:val="006253C7"/>
    <w:rsid w:val="006256C0"/>
    <w:rsid w:val="00625D8B"/>
    <w:rsid w:val="00625DD3"/>
    <w:rsid w:val="0062623E"/>
    <w:rsid w:val="00627914"/>
    <w:rsid w:val="00630496"/>
    <w:rsid w:val="00630CD3"/>
    <w:rsid w:val="00632997"/>
    <w:rsid w:val="00634147"/>
    <w:rsid w:val="006341E0"/>
    <w:rsid w:val="00634265"/>
    <w:rsid w:val="00634B3B"/>
    <w:rsid w:val="00634FA8"/>
    <w:rsid w:val="00635E4F"/>
    <w:rsid w:val="006370E0"/>
    <w:rsid w:val="006376DF"/>
    <w:rsid w:val="00637A82"/>
    <w:rsid w:val="00640C92"/>
    <w:rsid w:val="0064133E"/>
    <w:rsid w:val="00641857"/>
    <w:rsid w:val="00641E63"/>
    <w:rsid w:val="006425F3"/>
    <w:rsid w:val="00642D9B"/>
    <w:rsid w:val="00642E2F"/>
    <w:rsid w:val="00644BC8"/>
    <w:rsid w:val="00644F4B"/>
    <w:rsid w:val="00645013"/>
    <w:rsid w:val="006462E6"/>
    <w:rsid w:val="006467EE"/>
    <w:rsid w:val="00647FC2"/>
    <w:rsid w:val="00651C42"/>
    <w:rsid w:val="00652631"/>
    <w:rsid w:val="00652780"/>
    <w:rsid w:val="006532C1"/>
    <w:rsid w:val="00655E7A"/>
    <w:rsid w:val="00656A64"/>
    <w:rsid w:val="00657ADD"/>
    <w:rsid w:val="0066070E"/>
    <w:rsid w:val="00660816"/>
    <w:rsid w:val="00660904"/>
    <w:rsid w:val="00660A19"/>
    <w:rsid w:val="00660D4F"/>
    <w:rsid w:val="006610F8"/>
    <w:rsid w:val="00661129"/>
    <w:rsid w:val="0066136D"/>
    <w:rsid w:val="0066147C"/>
    <w:rsid w:val="0066149A"/>
    <w:rsid w:val="00661E4B"/>
    <w:rsid w:val="0066219C"/>
    <w:rsid w:val="006635C6"/>
    <w:rsid w:val="006644FA"/>
    <w:rsid w:val="006648AE"/>
    <w:rsid w:val="00664DDF"/>
    <w:rsid w:val="00665D8D"/>
    <w:rsid w:val="00666643"/>
    <w:rsid w:val="00666B31"/>
    <w:rsid w:val="00666FA2"/>
    <w:rsid w:val="0066700D"/>
    <w:rsid w:val="006715A9"/>
    <w:rsid w:val="006726AD"/>
    <w:rsid w:val="00672FF4"/>
    <w:rsid w:val="0067351D"/>
    <w:rsid w:val="006739D8"/>
    <w:rsid w:val="00673A65"/>
    <w:rsid w:val="0067452E"/>
    <w:rsid w:val="00674D35"/>
    <w:rsid w:val="006757EB"/>
    <w:rsid w:val="00675CB3"/>
    <w:rsid w:val="00675DF8"/>
    <w:rsid w:val="00675FA2"/>
    <w:rsid w:val="00676E79"/>
    <w:rsid w:val="00677B9A"/>
    <w:rsid w:val="00680B52"/>
    <w:rsid w:val="0068111C"/>
    <w:rsid w:val="00681376"/>
    <w:rsid w:val="006816F5"/>
    <w:rsid w:val="00682C97"/>
    <w:rsid w:val="00682F41"/>
    <w:rsid w:val="006834C0"/>
    <w:rsid w:val="00683D48"/>
    <w:rsid w:val="00685953"/>
    <w:rsid w:val="00685C6E"/>
    <w:rsid w:val="00686287"/>
    <w:rsid w:val="00686795"/>
    <w:rsid w:val="00686F66"/>
    <w:rsid w:val="006877BD"/>
    <w:rsid w:val="006903F9"/>
    <w:rsid w:val="00690978"/>
    <w:rsid w:val="00691110"/>
    <w:rsid w:val="00691ABB"/>
    <w:rsid w:val="00691D24"/>
    <w:rsid w:val="0069326F"/>
    <w:rsid w:val="006936D0"/>
    <w:rsid w:val="006943DA"/>
    <w:rsid w:val="00694B0D"/>
    <w:rsid w:val="00694C2F"/>
    <w:rsid w:val="00695C98"/>
    <w:rsid w:val="00696785"/>
    <w:rsid w:val="00696A45"/>
    <w:rsid w:val="0069747B"/>
    <w:rsid w:val="006A0E3F"/>
    <w:rsid w:val="006A5CA7"/>
    <w:rsid w:val="006A647B"/>
    <w:rsid w:val="006A6F5C"/>
    <w:rsid w:val="006A7069"/>
    <w:rsid w:val="006B1071"/>
    <w:rsid w:val="006B10DA"/>
    <w:rsid w:val="006B1664"/>
    <w:rsid w:val="006B17F7"/>
    <w:rsid w:val="006B1D5B"/>
    <w:rsid w:val="006B1F2B"/>
    <w:rsid w:val="006B1FB0"/>
    <w:rsid w:val="006B3EB3"/>
    <w:rsid w:val="006B449F"/>
    <w:rsid w:val="006B4534"/>
    <w:rsid w:val="006B49CE"/>
    <w:rsid w:val="006B4F38"/>
    <w:rsid w:val="006B5414"/>
    <w:rsid w:val="006B6364"/>
    <w:rsid w:val="006B66BC"/>
    <w:rsid w:val="006B6808"/>
    <w:rsid w:val="006B6EDB"/>
    <w:rsid w:val="006B7313"/>
    <w:rsid w:val="006B7507"/>
    <w:rsid w:val="006C09B6"/>
    <w:rsid w:val="006C1EAF"/>
    <w:rsid w:val="006C2974"/>
    <w:rsid w:val="006C4FC7"/>
    <w:rsid w:val="006C5D00"/>
    <w:rsid w:val="006C6106"/>
    <w:rsid w:val="006D0443"/>
    <w:rsid w:val="006D0A5D"/>
    <w:rsid w:val="006D1A50"/>
    <w:rsid w:val="006D2639"/>
    <w:rsid w:val="006D38EA"/>
    <w:rsid w:val="006D3F15"/>
    <w:rsid w:val="006D5F5B"/>
    <w:rsid w:val="006D663D"/>
    <w:rsid w:val="006D6DB6"/>
    <w:rsid w:val="006E06D8"/>
    <w:rsid w:val="006E08AE"/>
    <w:rsid w:val="006E17A0"/>
    <w:rsid w:val="006E1D9F"/>
    <w:rsid w:val="006E2B9F"/>
    <w:rsid w:val="006E3408"/>
    <w:rsid w:val="006E4B45"/>
    <w:rsid w:val="006E4BA9"/>
    <w:rsid w:val="006E4DFB"/>
    <w:rsid w:val="006E59D3"/>
    <w:rsid w:val="006E5B37"/>
    <w:rsid w:val="006E5F25"/>
    <w:rsid w:val="006E6DDA"/>
    <w:rsid w:val="006E7423"/>
    <w:rsid w:val="006E7C9F"/>
    <w:rsid w:val="006E7DF6"/>
    <w:rsid w:val="006F0528"/>
    <w:rsid w:val="006F1575"/>
    <w:rsid w:val="006F1EEA"/>
    <w:rsid w:val="006F2030"/>
    <w:rsid w:val="006F2341"/>
    <w:rsid w:val="006F2C31"/>
    <w:rsid w:val="006F2D28"/>
    <w:rsid w:val="006F3BAC"/>
    <w:rsid w:val="006F4119"/>
    <w:rsid w:val="006F43F6"/>
    <w:rsid w:val="006F504D"/>
    <w:rsid w:val="006F58ED"/>
    <w:rsid w:val="006F5AC2"/>
    <w:rsid w:val="006F60CE"/>
    <w:rsid w:val="006F7E89"/>
    <w:rsid w:val="00700DBA"/>
    <w:rsid w:val="007011CE"/>
    <w:rsid w:val="00701724"/>
    <w:rsid w:val="0070257A"/>
    <w:rsid w:val="00702FBF"/>
    <w:rsid w:val="007032F6"/>
    <w:rsid w:val="0070452F"/>
    <w:rsid w:val="007046D8"/>
    <w:rsid w:val="00704F11"/>
    <w:rsid w:val="007052F4"/>
    <w:rsid w:val="00705F21"/>
    <w:rsid w:val="00706221"/>
    <w:rsid w:val="00706B06"/>
    <w:rsid w:val="00706E2F"/>
    <w:rsid w:val="007076C9"/>
    <w:rsid w:val="00710BC3"/>
    <w:rsid w:val="00712647"/>
    <w:rsid w:val="00712921"/>
    <w:rsid w:val="00712CFC"/>
    <w:rsid w:val="0071522C"/>
    <w:rsid w:val="007155B5"/>
    <w:rsid w:val="00715BF7"/>
    <w:rsid w:val="00715E88"/>
    <w:rsid w:val="00716287"/>
    <w:rsid w:val="00716A4E"/>
    <w:rsid w:val="00717001"/>
    <w:rsid w:val="00721E27"/>
    <w:rsid w:val="00723299"/>
    <w:rsid w:val="00723AC9"/>
    <w:rsid w:val="00724724"/>
    <w:rsid w:val="00724FA2"/>
    <w:rsid w:val="00725208"/>
    <w:rsid w:val="007306C9"/>
    <w:rsid w:val="00730C59"/>
    <w:rsid w:val="00731DDD"/>
    <w:rsid w:val="00733035"/>
    <w:rsid w:val="007330A3"/>
    <w:rsid w:val="00733DE6"/>
    <w:rsid w:val="007342D4"/>
    <w:rsid w:val="00734482"/>
    <w:rsid w:val="00734700"/>
    <w:rsid w:val="007357A3"/>
    <w:rsid w:val="007366EF"/>
    <w:rsid w:val="00736D65"/>
    <w:rsid w:val="0073723D"/>
    <w:rsid w:val="00737805"/>
    <w:rsid w:val="00737CE6"/>
    <w:rsid w:val="00740487"/>
    <w:rsid w:val="0074082F"/>
    <w:rsid w:val="0074087D"/>
    <w:rsid w:val="00740F80"/>
    <w:rsid w:val="00741B98"/>
    <w:rsid w:val="007427ED"/>
    <w:rsid w:val="00742BE0"/>
    <w:rsid w:val="00742BF8"/>
    <w:rsid w:val="00742E30"/>
    <w:rsid w:val="00743491"/>
    <w:rsid w:val="00743785"/>
    <w:rsid w:val="007450D2"/>
    <w:rsid w:val="00745A98"/>
    <w:rsid w:val="0074618F"/>
    <w:rsid w:val="0074687C"/>
    <w:rsid w:val="00746E74"/>
    <w:rsid w:val="00746FE4"/>
    <w:rsid w:val="007501F1"/>
    <w:rsid w:val="00750EB9"/>
    <w:rsid w:val="00750F0B"/>
    <w:rsid w:val="00751719"/>
    <w:rsid w:val="007518C2"/>
    <w:rsid w:val="00751A50"/>
    <w:rsid w:val="007524FA"/>
    <w:rsid w:val="00752F98"/>
    <w:rsid w:val="007537B4"/>
    <w:rsid w:val="00753F30"/>
    <w:rsid w:val="007555CC"/>
    <w:rsid w:val="007555F8"/>
    <w:rsid w:val="00756025"/>
    <w:rsid w:val="00756149"/>
    <w:rsid w:val="00756DBB"/>
    <w:rsid w:val="0076184D"/>
    <w:rsid w:val="007619EE"/>
    <w:rsid w:val="00761ECC"/>
    <w:rsid w:val="00762B67"/>
    <w:rsid w:val="007632AE"/>
    <w:rsid w:val="007641AF"/>
    <w:rsid w:val="00764CE8"/>
    <w:rsid w:val="00764F51"/>
    <w:rsid w:val="0076552F"/>
    <w:rsid w:val="00765907"/>
    <w:rsid w:val="0076594F"/>
    <w:rsid w:val="00770AA4"/>
    <w:rsid w:val="00771A11"/>
    <w:rsid w:val="00774235"/>
    <w:rsid w:val="00774EDE"/>
    <w:rsid w:val="00775B0C"/>
    <w:rsid w:val="00776000"/>
    <w:rsid w:val="00777214"/>
    <w:rsid w:val="00777C28"/>
    <w:rsid w:val="00777E48"/>
    <w:rsid w:val="007808AE"/>
    <w:rsid w:val="00781489"/>
    <w:rsid w:val="0078185D"/>
    <w:rsid w:val="007820CE"/>
    <w:rsid w:val="00783624"/>
    <w:rsid w:val="0078710A"/>
    <w:rsid w:val="00787914"/>
    <w:rsid w:val="00787E44"/>
    <w:rsid w:val="007901E6"/>
    <w:rsid w:val="00792F31"/>
    <w:rsid w:val="007934F1"/>
    <w:rsid w:val="007942E9"/>
    <w:rsid w:val="007949BD"/>
    <w:rsid w:val="00795295"/>
    <w:rsid w:val="00795A5C"/>
    <w:rsid w:val="00795E0F"/>
    <w:rsid w:val="007965AB"/>
    <w:rsid w:val="007965E7"/>
    <w:rsid w:val="00797406"/>
    <w:rsid w:val="00797922"/>
    <w:rsid w:val="007A0170"/>
    <w:rsid w:val="007A1A3F"/>
    <w:rsid w:val="007A3EF1"/>
    <w:rsid w:val="007A438B"/>
    <w:rsid w:val="007A4CF9"/>
    <w:rsid w:val="007A518F"/>
    <w:rsid w:val="007A5422"/>
    <w:rsid w:val="007A59E3"/>
    <w:rsid w:val="007A5D40"/>
    <w:rsid w:val="007A6298"/>
    <w:rsid w:val="007A77AA"/>
    <w:rsid w:val="007A77D3"/>
    <w:rsid w:val="007B11AE"/>
    <w:rsid w:val="007B14E7"/>
    <w:rsid w:val="007B1857"/>
    <w:rsid w:val="007B2244"/>
    <w:rsid w:val="007B275A"/>
    <w:rsid w:val="007B2A9E"/>
    <w:rsid w:val="007B3554"/>
    <w:rsid w:val="007B393B"/>
    <w:rsid w:val="007B4F8C"/>
    <w:rsid w:val="007B54E0"/>
    <w:rsid w:val="007B5ECA"/>
    <w:rsid w:val="007B6B1B"/>
    <w:rsid w:val="007B6C28"/>
    <w:rsid w:val="007B6C87"/>
    <w:rsid w:val="007B70CF"/>
    <w:rsid w:val="007B74A7"/>
    <w:rsid w:val="007C0025"/>
    <w:rsid w:val="007C1111"/>
    <w:rsid w:val="007C1E57"/>
    <w:rsid w:val="007C232F"/>
    <w:rsid w:val="007C25B7"/>
    <w:rsid w:val="007C27A4"/>
    <w:rsid w:val="007C27BD"/>
    <w:rsid w:val="007C63B6"/>
    <w:rsid w:val="007D3C29"/>
    <w:rsid w:val="007D5646"/>
    <w:rsid w:val="007D5C06"/>
    <w:rsid w:val="007D604A"/>
    <w:rsid w:val="007D6327"/>
    <w:rsid w:val="007D7293"/>
    <w:rsid w:val="007D7E78"/>
    <w:rsid w:val="007E0EB6"/>
    <w:rsid w:val="007E0F3C"/>
    <w:rsid w:val="007E2AE0"/>
    <w:rsid w:val="007E3580"/>
    <w:rsid w:val="007E36D7"/>
    <w:rsid w:val="007E41B5"/>
    <w:rsid w:val="007E4454"/>
    <w:rsid w:val="007E450A"/>
    <w:rsid w:val="007E58F6"/>
    <w:rsid w:val="007E5C6A"/>
    <w:rsid w:val="007E6816"/>
    <w:rsid w:val="007E74C3"/>
    <w:rsid w:val="007E7DA2"/>
    <w:rsid w:val="007E7DF1"/>
    <w:rsid w:val="007E7E0A"/>
    <w:rsid w:val="007F07A6"/>
    <w:rsid w:val="007F25C1"/>
    <w:rsid w:val="007F2CA3"/>
    <w:rsid w:val="007F365A"/>
    <w:rsid w:val="007F376D"/>
    <w:rsid w:val="007F38B8"/>
    <w:rsid w:val="007F3D0F"/>
    <w:rsid w:val="007F431E"/>
    <w:rsid w:val="007F4F47"/>
    <w:rsid w:val="007F5156"/>
    <w:rsid w:val="007F5BC4"/>
    <w:rsid w:val="007F634F"/>
    <w:rsid w:val="007F7703"/>
    <w:rsid w:val="007F7F87"/>
    <w:rsid w:val="0080063A"/>
    <w:rsid w:val="00800711"/>
    <w:rsid w:val="008019FA"/>
    <w:rsid w:val="00801A7C"/>
    <w:rsid w:val="00803121"/>
    <w:rsid w:val="008033DC"/>
    <w:rsid w:val="008038BD"/>
    <w:rsid w:val="00803E49"/>
    <w:rsid w:val="00803F42"/>
    <w:rsid w:val="008043CB"/>
    <w:rsid w:val="00804609"/>
    <w:rsid w:val="00804870"/>
    <w:rsid w:val="00804A76"/>
    <w:rsid w:val="008056FE"/>
    <w:rsid w:val="00806758"/>
    <w:rsid w:val="008072F9"/>
    <w:rsid w:val="00810241"/>
    <w:rsid w:val="008106BA"/>
    <w:rsid w:val="00810885"/>
    <w:rsid w:val="008111B3"/>
    <w:rsid w:val="008119BD"/>
    <w:rsid w:val="00812359"/>
    <w:rsid w:val="008127F2"/>
    <w:rsid w:val="00813336"/>
    <w:rsid w:val="00813A02"/>
    <w:rsid w:val="00815583"/>
    <w:rsid w:val="00816060"/>
    <w:rsid w:val="008170CE"/>
    <w:rsid w:val="00817AF2"/>
    <w:rsid w:val="008201C8"/>
    <w:rsid w:val="00820B07"/>
    <w:rsid w:val="00820C38"/>
    <w:rsid w:val="00821AF9"/>
    <w:rsid w:val="00821CC7"/>
    <w:rsid w:val="00821EEC"/>
    <w:rsid w:val="00822C7F"/>
    <w:rsid w:val="00823123"/>
    <w:rsid w:val="008231A0"/>
    <w:rsid w:val="0082454C"/>
    <w:rsid w:val="008245D8"/>
    <w:rsid w:val="00825473"/>
    <w:rsid w:val="008265D5"/>
    <w:rsid w:val="00826830"/>
    <w:rsid w:val="00826D19"/>
    <w:rsid w:val="00826F95"/>
    <w:rsid w:val="00827876"/>
    <w:rsid w:val="00827C00"/>
    <w:rsid w:val="00827F68"/>
    <w:rsid w:val="00830158"/>
    <w:rsid w:val="008305D7"/>
    <w:rsid w:val="0083072D"/>
    <w:rsid w:val="008314F7"/>
    <w:rsid w:val="00831AB4"/>
    <w:rsid w:val="00831FB5"/>
    <w:rsid w:val="008336E2"/>
    <w:rsid w:val="00834246"/>
    <w:rsid w:val="008344B9"/>
    <w:rsid w:val="00834D86"/>
    <w:rsid w:val="0083507A"/>
    <w:rsid w:val="00835406"/>
    <w:rsid w:val="008356FF"/>
    <w:rsid w:val="008359F9"/>
    <w:rsid w:val="00835AF0"/>
    <w:rsid w:val="0083618E"/>
    <w:rsid w:val="00836AE8"/>
    <w:rsid w:val="00836C42"/>
    <w:rsid w:val="00837573"/>
    <w:rsid w:val="00837C92"/>
    <w:rsid w:val="008408EA"/>
    <w:rsid w:val="00840E7C"/>
    <w:rsid w:val="00841048"/>
    <w:rsid w:val="00842209"/>
    <w:rsid w:val="008424DC"/>
    <w:rsid w:val="00842728"/>
    <w:rsid w:val="008436CC"/>
    <w:rsid w:val="00843843"/>
    <w:rsid w:val="008443E8"/>
    <w:rsid w:val="00844441"/>
    <w:rsid w:val="00845576"/>
    <w:rsid w:val="00845B8B"/>
    <w:rsid w:val="0084665D"/>
    <w:rsid w:val="00846F7E"/>
    <w:rsid w:val="00847580"/>
    <w:rsid w:val="008504D2"/>
    <w:rsid w:val="0085166B"/>
    <w:rsid w:val="00851751"/>
    <w:rsid w:val="0085179E"/>
    <w:rsid w:val="008518FA"/>
    <w:rsid w:val="00851A7B"/>
    <w:rsid w:val="008522F1"/>
    <w:rsid w:val="0085450B"/>
    <w:rsid w:val="00854F66"/>
    <w:rsid w:val="00855720"/>
    <w:rsid w:val="00855C13"/>
    <w:rsid w:val="00857D07"/>
    <w:rsid w:val="008601AA"/>
    <w:rsid w:val="00860233"/>
    <w:rsid w:val="00860314"/>
    <w:rsid w:val="00860EC4"/>
    <w:rsid w:val="008616BE"/>
    <w:rsid w:val="00862576"/>
    <w:rsid w:val="00862660"/>
    <w:rsid w:val="0086311F"/>
    <w:rsid w:val="00863DA4"/>
    <w:rsid w:val="00865A1F"/>
    <w:rsid w:val="00865C1D"/>
    <w:rsid w:val="00865D8B"/>
    <w:rsid w:val="008662BE"/>
    <w:rsid w:val="00866635"/>
    <w:rsid w:val="0087008C"/>
    <w:rsid w:val="0087106A"/>
    <w:rsid w:val="0087155C"/>
    <w:rsid w:val="00872885"/>
    <w:rsid w:val="00874265"/>
    <w:rsid w:val="00876AE5"/>
    <w:rsid w:val="00880A15"/>
    <w:rsid w:val="008814E3"/>
    <w:rsid w:val="008826E8"/>
    <w:rsid w:val="00882C21"/>
    <w:rsid w:val="0088310F"/>
    <w:rsid w:val="0088350C"/>
    <w:rsid w:val="008841BA"/>
    <w:rsid w:val="00885892"/>
    <w:rsid w:val="00886A3D"/>
    <w:rsid w:val="0088729C"/>
    <w:rsid w:val="00890E30"/>
    <w:rsid w:val="008917F6"/>
    <w:rsid w:val="008929BB"/>
    <w:rsid w:val="00893206"/>
    <w:rsid w:val="00893285"/>
    <w:rsid w:val="00894850"/>
    <w:rsid w:val="00894E63"/>
    <w:rsid w:val="00895DDB"/>
    <w:rsid w:val="008960C8"/>
    <w:rsid w:val="0089679E"/>
    <w:rsid w:val="00896CD3"/>
    <w:rsid w:val="008975DF"/>
    <w:rsid w:val="008977F3"/>
    <w:rsid w:val="008A10FD"/>
    <w:rsid w:val="008A164A"/>
    <w:rsid w:val="008A1A62"/>
    <w:rsid w:val="008A27DE"/>
    <w:rsid w:val="008A3876"/>
    <w:rsid w:val="008A4A30"/>
    <w:rsid w:val="008A6456"/>
    <w:rsid w:val="008A64F6"/>
    <w:rsid w:val="008A68AF"/>
    <w:rsid w:val="008A69DC"/>
    <w:rsid w:val="008A7690"/>
    <w:rsid w:val="008B05E7"/>
    <w:rsid w:val="008B0A3D"/>
    <w:rsid w:val="008B0E2F"/>
    <w:rsid w:val="008B10D1"/>
    <w:rsid w:val="008B1B8F"/>
    <w:rsid w:val="008B251A"/>
    <w:rsid w:val="008B26E8"/>
    <w:rsid w:val="008B31AA"/>
    <w:rsid w:val="008B5F56"/>
    <w:rsid w:val="008B65C2"/>
    <w:rsid w:val="008B715B"/>
    <w:rsid w:val="008B753D"/>
    <w:rsid w:val="008B7E8B"/>
    <w:rsid w:val="008C0E7B"/>
    <w:rsid w:val="008C20F5"/>
    <w:rsid w:val="008C23A9"/>
    <w:rsid w:val="008C41E6"/>
    <w:rsid w:val="008C4737"/>
    <w:rsid w:val="008C4B63"/>
    <w:rsid w:val="008C5778"/>
    <w:rsid w:val="008C5876"/>
    <w:rsid w:val="008C5E21"/>
    <w:rsid w:val="008C7A5B"/>
    <w:rsid w:val="008D0E28"/>
    <w:rsid w:val="008D15DF"/>
    <w:rsid w:val="008D3989"/>
    <w:rsid w:val="008D3C5C"/>
    <w:rsid w:val="008D4C8F"/>
    <w:rsid w:val="008D55E4"/>
    <w:rsid w:val="008D5EA6"/>
    <w:rsid w:val="008D7391"/>
    <w:rsid w:val="008D79C8"/>
    <w:rsid w:val="008D7ED2"/>
    <w:rsid w:val="008E26EB"/>
    <w:rsid w:val="008E309B"/>
    <w:rsid w:val="008E33A5"/>
    <w:rsid w:val="008E3B17"/>
    <w:rsid w:val="008E41F9"/>
    <w:rsid w:val="008E4B7E"/>
    <w:rsid w:val="008E50DA"/>
    <w:rsid w:val="008E6483"/>
    <w:rsid w:val="008E6736"/>
    <w:rsid w:val="008F023B"/>
    <w:rsid w:val="008F0A55"/>
    <w:rsid w:val="008F14F9"/>
    <w:rsid w:val="008F16A1"/>
    <w:rsid w:val="008F1861"/>
    <w:rsid w:val="008F2583"/>
    <w:rsid w:val="008F3E76"/>
    <w:rsid w:val="008F693B"/>
    <w:rsid w:val="008F70FA"/>
    <w:rsid w:val="008F7912"/>
    <w:rsid w:val="008F7D49"/>
    <w:rsid w:val="0090091B"/>
    <w:rsid w:val="00901DFE"/>
    <w:rsid w:val="00903E9D"/>
    <w:rsid w:val="00906502"/>
    <w:rsid w:val="00907773"/>
    <w:rsid w:val="00907C06"/>
    <w:rsid w:val="00907EAC"/>
    <w:rsid w:val="00907EB7"/>
    <w:rsid w:val="009100D6"/>
    <w:rsid w:val="00910534"/>
    <w:rsid w:val="00911B20"/>
    <w:rsid w:val="00911B9A"/>
    <w:rsid w:val="0091217D"/>
    <w:rsid w:val="00912423"/>
    <w:rsid w:val="00913197"/>
    <w:rsid w:val="00913C33"/>
    <w:rsid w:val="00915710"/>
    <w:rsid w:val="00915ACF"/>
    <w:rsid w:val="00917499"/>
    <w:rsid w:val="00920114"/>
    <w:rsid w:val="0092017C"/>
    <w:rsid w:val="009214FA"/>
    <w:rsid w:val="00921782"/>
    <w:rsid w:val="00921C6C"/>
    <w:rsid w:val="00921E5B"/>
    <w:rsid w:val="0092280E"/>
    <w:rsid w:val="00923AC5"/>
    <w:rsid w:val="00925D87"/>
    <w:rsid w:val="009262EE"/>
    <w:rsid w:val="00926441"/>
    <w:rsid w:val="0092649A"/>
    <w:rsid w:val="00927B95"/>
    <w:rsid w:val="00930210"/>
    <w:rsid w:val="0093092F"/>
    <w:rsid w:val="00930D52"/>
    <w:rsid w:val="00930E1E"/>
    <w:rsid w:val="00932C11"/>
    <w:rsid w:val="00932C5D"/>
    <w:rsid w:val="00932E0E"/>
    <w:rsid w:val="00933097"/>
    <w:rsid w:val="009345A6"/>
    <w:rsid w:val="009351A2"/>
    <w:rsid w:val="00935631"/>
    <w:rsid w:val="009368DB"/>
    <w:rsid w:val="009369F0"/>
    <w:rsid w:val="00936CB2"/>
    <w:rsid w:val="00937261"/>
    <w:rsid w:val="009372C1"/>
    <w:rsid w:val="00937D24"/>
    <w:rsid w:val="00940E4D"/>
    <w:rsid w:val="0094140E"/>
    <w:rsid w:val="00941F0E"/>
    <w:rsid w:val="00942556"/>
    <w:rsid w:val="0094279C"/>
    <w:rsid w:val="009428B1"/>
    <w:rsid w:val="009435F4"/>
    <w:rsid w:val="009438AA"/>
    <w:rsid w:val="00945062"/>
    <w:rsid w:val="00945446"/>
    <w:rsid w:val="00945875"/>
    <w:rsid w:val="009460C1"/>
    <w:rsid w:val="00947A12"/>
    <w:rsid w:val="00947A18"/>
    <w:rsid w:val="00947FE7"/>
    <w:rsid w:val="00951144"/>
    <w:rsid w:val="009511F8"/>
    <w:rsid w:val="00951E39"/>
    <w:rsid w:val="009522BF"/>
    <w:rsid w:val="0095290E"/>
    <w:rsid w:val="00952A21"/>
    <w:rsid w:val="00952EF3"/>
    <w:rsid w:val="00953A6E"/>
    <w:rsid w:val="009552EF"/>
    <w:rsid w:val="0095540C"/>
    <w:rsid w:val="00955BFA"/>
    <w:rsid w:val="00957AE6"/>
    <w:rsid w:val="00960D8F"/>
    <w:rsid w:val="00960F32"/>
    <w:rsid w:val="009618D5"/>
    <w:rsid w:val="0096219C"/>
    <w:rsid w:val="009623A1"/>
    <w:rsid w:val="00962A84"/>
    <w:rsid w:val="00962C5E"/>
    <w:rsid w:val="009630B6"/>
    <w:rsid w:val="0096357E"/>
    <w:rsid w:val="00963A5D"/>
    <w:rsid w:val="00963DDB"/>
    <w:rsid w:val="00964F12"/>
    <w:rsid w:val="00966626"/>
    <w:rsid w:val="00971D2A"/>
    <w:rsid w:val="00972B3B"/>
    <w:rsid w:val="00973E65"/>
    <w:rsid w:val="009741CE"/>
    <w:rsid w:val="00974430"/>
    <w:rsid w:val="009747C2"/>
    <w:rsid w:val="00974DE2"/>
    <w:rsid w:val="00974F3B"/>
    <w:rsid w:val="00974F48"/>
    <w:rsid w:val="0097545F"/>
    <w:rsid w:val="00975B9A"/>
    <w:rsid w:val="009765FC"/>
    <w:rsid w:val="00977A40"/>
    <w:rsid w:val="0098034E"/>
    <w:rsid w:val="00980A47"/>
    <w:rsid w:val="009832ED"/>
    <w:rsid w:val="0098352D"/>
    <w:rsid w:val="009842A8"/>
    <w:rsid w:val="00984323"/>
    <w:rsid w:val="00984FAC"/>
    <w:rsid w:val="00985578"/>
    <w:rsid w:val="00985B9F"/>
    <w:rsid w:val="00985CED"/>
    <w:rsid w:val="009864AE"/>
    <w:rsid w:val="00990860"/>
    <w:rsid w:val="009909B0"/>
    <w:rsid w:val="00992033"/>
    <w:rsid w:val="00993B13"/>
    <w:rsid w:val="009966D8"/>
    <w:rsid w:val="00996CC7"/>
    <w:rsid w:val="009A0489"/>
    <w:rsid w:val="009A0A90"/>
    <w:rsid w:val="009A16B1"/>
    <w:rsid w:val="009A22F0"/>
    <w:rsid w:val="009A2A8F"/>
    <w:rsid w:val="009A31CA"/>
    <w:rsid w:val="009A3607"/>
    <w:rsid w:val="009A4428"/>
    <w:rsid w:val="009A4C28"/>
    <w:rsid w:val="009A5569"/>
    <w:rsid w:val="009A5863"/>
    <w:rsid w:val="009A5DEE"/>
    <w:rsid w:val="009A6FD2"/>
    <w:rsid w:val="009A72B0"/>
    <w:rsid w:val="009A73B5"/>
    <w:rsid w:val="009A75D5"/>
    <w:rsid w:val="009A7AA5"/>
    <w:rsid w:val="009A7FE9"/>
    <w:rsid w:val="009B01CA"/>
    <w:rsid w:val="009B06CD"/>
    <w:rsid w:val="009B08F7"/>
    <w:rsid w:val="009B174D"/>
    <w:rsid w:val="009B19A5"/>
    <w:rsid w:val="009B242B"/>
    <w:rsid w:val="009B2D33"/>
    <w:rsid w:val="009B4178"/>
    <w:rsid w:val="009B492C"/>
    <w:rsid w:val="009B789B"/>
    <w:rsid w:val="009C0490"/>
    <w:rsid w:val="009C1520"/>
    <w:rsid w:val="009C1729"/>
    <w:rsid w:val="009C2403"/>
    <w:rsid w:val="009C3992"/>
    <w:rsid w:val="009C3DED"/>
    <w:rsid w:val="009C530A"/>
    <w:rsid w:val="009C5C85"/>
    <w:rsid w:val="009C6184"/>
    <w:rsid w:val="009C6C33"/>
    <w:rsid w:val="009C7DE7"/>
    <w:rsid w:val="009D000B"/>
    <w:rsid w:val="009D1812"/>
    <w:rsid w:val="009D1976"/>
    <w:rsid w:val="009D1E53"/>
    <w:rsid w:val="009D2C3B"/>
    <w:rsid w:val="009D33AA"/>
    <w:rsid w:val="009D3B64"/>
    <w:rsid w:val="009D3DB7"/>
    <w:rsid w:val="009D74D8"/>
    <w:rsid w:val="009E0A93"/>
    <w:rsid w:val="009E1379"/>
    <w:rsid w:val="009E1CF9"/>
    <w:rsid w:val="009E2014"/>
    <w:rsid w:val="009E2A96"/>
    <w:rsid w:val="009E34E4"/>
    <w:rsid w:val="009E443B"/>
    <w:rsid w:val="009E4472"/>
    <w:rsid w:val="009E4D44"/>
    <w:rsid w:val="009E4F4C"/>
    <w:rsid w:val="009E4FEC"/>
    <w:rsid w:val="009E58F5"/>
    <w:rsid w:val="009E5F23"/>
    <w:rsid w:val="009E64CC"/>
    <w:rsid w:val="009E67EE"/>
    <w:rsid w:val="009E6CFC"/>
    <w:rsid w:val="009E6DAF"/>
    <w:rsid w:val="009E70D8"/>
    <w:rsid w:val="009F0776"/>
    <w:rsid w:val="009F15F4"/>
    <w:rsid w:val="009F1FB0"/>
    <w:rsid w:val="009F2F9D"/>
    <w:rsid w:val="009F3087"/>
    <w:rsid w:val="009F4B41"/>
    <w:rsid w:val="009F5B9C"/>
    <w:rsid w:val="009F5ED0"/>
    <w:rsid w:val="009F679A"/>
    <w:rsid w:val="00A00516"/>
    <w:rsid w:val="00A0051A"/>
    <w:rsid w:val="00A009EA"/>
    <w:rsid w:val="00A00D12"/>
    <w:rsid w:val="00A013A0"/>
    <w:rsid w:val="00A01E1A"/>
    <w:rsid w:val="00A02A44"/>
    <w:rsid w:val="00A0382D"/>
    <w:rsid w:val="00A03DA1"/>
    <w:rsid w:val="00A05788"/>
    <w:rsid w:val="00A103A8"/>
    <w:rsid w:val="00A10EF0"/>
    <w:rsid w:val="00A11528"/>
    <w:rsid w:val="00A1166C"/>
    <w:rsid w:val="00A11B0D"/>
    <w:rsid w:val="00A129E9"/>
    <w:rsid w:val="00A12FF6"/>
    <w:rsid w:val="00A13041"/>
    <w:rsid w:val="00A1456E"/>
    <w:rsid w:val="00A15473"/>
    <w:rsid w:val="00A16C06"/>
    <w:rsid w:val="00A17934"/>
    <w:rsid w:val="00A17A4B"/>
    <w:rsid w:val="00A203D6"/>
    <w:rsid w:val="00A2050F"/>
    <w:rsid w:val="00A20A48"/>
    <w:rsid w:val="00A21357"/>
    <w:rsid w:val="00A21679"/>
    <w:rsid w:val="00A22079"/>
    <w:rsid w:val="00A223D4"/>
    <w:rsid w:val="00A2266C"/>
    <w:rsid w:val="00A234BE"/>
    <w:rsid w:val="00A23573"/>
    <w:rsid w:val="00A23C30"/>
    <w:rsid w:val="00A23D56"/>
    <w:rsid w:val="00A24336"/>
    <w:rsid w:val="00A24F4B"/>
    <w:rsid w:val="00A250E6"/>
    <w:rsid w:val="00A25805"/>
    <w:rsid w:val="00A25C8B"/>
    <w:rsid w:val="00A25F7C"/>
    <w:rsid w:val="00A272D6"/>
    <w:rsid w:val="00A2757B"/>
    <w:rsid w:val="00A27754"/>
    <w:rsid w:val="00A30121"/>
    <w:rsid w:val="00A30810"/>
    <w:rsid w:val="00A3120F"/>
    <w:rsid w:val="00A3213A"/>
    <w:rsid w:val="00A321F7"/>
    <w:rsid w:val="00A34434"/>
    <w:rsid w:val="00A351F1"/>
    <w:rsid w:val="00A363AE"/>
    <w:rsid w:val="00A36919"/>
    <w:rsid w:val="00A37607"/>
    <w:rsid w:val="00A37AC0"/>
    <w:rsid w:val="00A40496"/>
    <w:rsid w:val="00A40EE0"/>
    <w:rsid w:val="00A411EE"/>
    <w:rsid w:val="00A41811"/>
    <w:rsid w:val="00A41940"/>
    <w:rsid w:val="00A42432"/>
    <w:rsid w:val="00A427CC"/>
    <w:rsid w:val="00A42FB4"/>
    <w:rsid w:val="00A43236"/>
    <w:rsid w:val="00A435CE"/>
    <w:rsid w:val="00A444E2"/>
    <w:rsid w:val="00A445CC"/>
    <w:rsid w:val="00A44C15"/>
    <w:rsid w:val="00A46067"/>
    <w:rsid w:val="00A462A9"/>
    <w:rsid w:val="00A4688B"/>
    <w:rsid w:val="00A517FE"/>
    <w:rsid w:val="00A519B8"/>
    <w:rsid w:val="00A51E55"/>
    <w:rsid w:val="00A52839"/>
    <w:rsid w:val="00A53008"/>
    <w:rsid w:val="00A531A1"/>
    <w:rsid w:val="00A533BB"/>
    <w:rsid w:val="00A5393A"/>
    <w:rsid w:val="00A54507"/>
    <w:rsid w:val="00A549BB"/>
    <w:rsid w:val="00A55C28"/>
    <w:rsid w:val="00A5673C"/>
    <w:rsid w:val="00A56B05"/>
    <w:rsid w:val="00A56F27"/>
    <w:rsid w:val="00A5709F"/>
    <w:rsid w:val="00A6046A"/>
    <w:rsid w:val="00A604EF"/>
    <w:rsid w:val="00A62119"/>
    <w:rsid w:val="00A63703"/>
    <w:rsid w:val="00A64C23"/>
    <w:rsid w:val="00A651A8"/>
    <w:rsid w:val="00A65E5C"/>
    <w:rsid w:val="00A6646C"/>
    <w:rsid w:val="00A664FE"/>
    <w:rsid w:val="00A7001C"/>
    <w:rsid w:val="00A703E8"/>
    <w:rsid w:val="00A71697"/>
    <w:rsid w:val="00A71DC8"/>
    <w:rsid w:val="00A722F0"/>
    <w:rsid w:val="00A72D16"/>
    <w:rsid w:val="00A7470F"/>
    <w:rsid w:val="00A751FA"/>
    <w:rsid w:val="00A75309"/>
    <w:rsid w:val="00A759B2"/>
    <w:rsid w:val="00A75DEC"/>
    <w:rsid w:val="00A7760A"/>
    <w:rsid w:val="00A77612"/>
    <w:rsid w:val="00A77BB8"/>
    <w:rsid w:val="00A81383"/>
    <w:rsid w:val="00A8182E"/>
    <w:rsid w:val="00A818F3"/>
    <w:rsid w:val="00A81B3F"/>
    <w:rsid w:val="00A82F37"/>
    <w:rsid w:val="00A83BEA"/>
    <w:rsid w:val="00A849ED"/>
    <w:rsid w:val="00A84CB3"/>
    <w:rsid w:val="00A84EA0"/>
    <w:rsid w:val="00A85574"/>
    <w:rsid w:val="00A85ECC"/>
    <w:rsid w:val="00A8615D"/>
    <w:rsid w:val="00A86346"/>
    <w:rsid w:val="00A903AB"/>
    <w:rsid w:val="00A91232"/>
    <w:rsid w:val="00A916F5"/>
    <w:rsid w:val="00A920E9"/>
    <w:rsid w:val="00A92624"/>
    <w:rsid w:val="00A92A03"/>
    <w:rsid w:val="00A92EDF"/>
    <w:rsid w:val="00A93C2A"/>
    <w:rsid w:val="00A955D6"/>
    <w:rsid w:val="00A956CC"/>
    <w:rsid w:val="00A95BCB"/>
    <w:rsid w:val="00A95C56"/>
    <w:rsid w:val="00A9670B"/>
    <w:rsid w:val="00A97A28"/>
    <w:rsid w:val="00A97C79"/>
    <w:rsid w:val="00A97CB0"/>
    <w:rsid w:val="00AA0EF1"/>
    <w:rsid w:val="00AA10EE"/>
    <w:rsid w:val="00AA285C"/>
    <w:rsid w:val="00AA30E9"/>
    <w:rsid w:val="00AA5340"/>
    <w:rsid w:val="00AA6A91"/>
    <w:rsid w:val="00AB0E2E"/>
    <w:rsid w:val="00AB15F1"/>
    <w:rsid w:val="00AB2BD7"/>
    <w:rsid w:val="00AB53D8"/>
    <w:rsid w:val="00AB57D3"/>
    <w:rsid w:val="00AB5CD1"/>
    <w:rsid w:val="00AB5EAF"/>
    <w:rsid w:val="00AB6350"/>
    <w:rsid w:val="00AB6567"/>
    <w:rsid w:val="00AB70BA"/>
    <w:rsid w:val="00AC0BB7"/>
    <w:rsid w:val="00AC0DFB"/>
    <w:rsid w:val="00AC1959"/>
    <w:rsid w:val="00AC266B"/>
    <w:rsid w:val="00AC44E0"/>
    <w:rsid w:val="00AC515B"/>
    <w:rsid w:val="00AC57EA"/>
    <w:rsid w:val="00AC5826"/>
    <w:rsid w:val="00AC5CE4"/>
    <w:rsid w:val="00AC6A82"/>
    <w:rsid w:val="00AC73DF"/>
    <w:rsid w:val="00AC7909"/>
    <w:rsid w:val="00AD037B"/>
    <w:rsid w:val="00AD06F2"/>
    <w:rsid w:val="00AD0DEC"/>
    <w:rsid w:val="00AD0FBA"/>
    <w:rsid w:val="00AD1976"/>
    <w:rsid w:val="00AD224A"/>
    <w:rsid w:val="00AD2BCB"/>
    <w:rsid w:val="00AD2EF7"/>
    <w:rsid w:val="00AD319D"/>
    <w:rsid w:val="00AD38A4"/>
    <w:rsid w:val="00AD38CC"/>
    <w:rsid w:val="00AD39FF"/>
    <w:rsid w:val="00AD466D"/>
    <w:rsid w:val="00AD4A79"/>
    <w:rsid w:val="00AD5C45"/>
    <w:rsid w:val="00AD5DE1"/>
    <w:rsid w:val="00AD613D"/>
    <w:rsid w:val="00AD62BB"/>
    <w:rsid w:val="00AE10CB"/>
    <w:rsid w:val="00AE2652"/>
    <w:rsid w:val="00AE2F9F"/>
    <w:rsid w:val="00AE60A7"/>
    <w:rsid w:val="00AE681B"/>
    <w:rsid w:val="00AE6C4C"/>
    <w:rsid w:val="00AE714A"/>
    <w:rsid w:val="00AF02C9"/>
    <w:rsid w:val="00AF0888"/>
    <w:rsid w:val="00AF145D"/>
    <w:rsid w:val="00AF1E47"/>
    <w:rsid w:val="00AF1E9C"/>
    <w:rsid w:val="00AF1EB6"/>
    <w:rsid w:val="00AF31EA"/>
    <w:rsid w:val="00AF3419"/>
    <w:rsid w:val="00AF385B"/>
    <w:rsid w:val="00AF46B0"/>
    <w:rsid w:val="00AF46D2"/>
    <w:rsid w:val="00AF5746"/>
    <w:rsid w:val="00AF5CD6"/>
    <w:rsid w:val="00AF627B"/>
    <w:rsid w:val="00AF6A86"/>
    <w:rsid w:val="00AF76E7"/>
    <w:rsid w:val="00AF7E92"/>
    <w:rsid w:val="00B000F1"/>
    <w:rsid w:val="00B0146B"/>
    <w:rsid w:val="00B025A3"/>
    <w:rsid w:val="00B03A7D"/>
    <w:rsid w:val="00B03C2B"/>
    <w:rsid w:val="00B041AB"/>
    <w:rsid w:val="00B04636"/>
    <w:rsid w:val="00B061AA"/>
    <w:rsid w:val="00B0629F"/>
    <w:rsid w:val="00B07072"/>
    <w:rsid w:val="00B07116"/>
    <w:rsid w:val="00B07DC4"/>
    <w:rsid w:val="00B10525"/>
    <w:rsid w:val="00B11683"/>
    <w:rsid w:val="00B11F3D"/>
    <w:rsid w:val="00B12E56"/>
    <w:rsid w:val="00B149E8"/>
    <w:rsid w:val="00B14B92"/>
    <w:rsid w:val="00B14E41"/>
    <w:rsid w:val="00B173EA"/>
    <w:rsid w:val="00B1754B"/>
    <w:rsid w:val="00B175B4"/>
    <w:rsid w:val="00B1785B"/>
    <w:rsid w:val="00B1793A"/>
    <w:rsid w:val="00B17E41"/>
    <w:rsid w:val="00B20642"/>
    <w:rsid w:val="00B209BA"/>
    <w:rsid w:val="00B211E6"/>
    <w:rsid w:val="00B251A7"/>
    <w:rsid w:val="00B25A22"/>
    <w:rsid w:val="00B25AF8"/>
    <w:rsid w:val="00B2653A"/>
    <w:rsid w:val="00B26BA7"/>
    <w:rsid w:val="00B2763D"/>
    <w:rsid w:val="00B27779"/>
    <w:rsid w:val="00B3051B"/>
    <w:rsid w:val="00B30BCD"/>
    <w:rsid w:val="00B30CC9"/>
    <w:rsid w:val="00B329B9"/>
    <w:rsid w:val="00B3438F"/>
    <w:rsid w:val="00B344E5"/>
    <w:rsid w:val="00B34745"/>
    <w:rsid w:val="00B34A53"/>
    <w:rsid w:val="00B34FD9"/>
    <w:rsid w:val="00B367B2"/>
    <w:rsid w:val="00B375C7"/>
    <w:rsid w:val="00B3767C"/>
    <w:rsid w:val="00B37E7B"/>
    <w:rsid w:val="00B40278"/>
    <w:rsid w:val="00B40325"/>
    <w:rsid w:val="00B406AD"/>
    <w:rsid w:val="00B407F2"/>
    <w:rsid w:val="00B412A6"/>
    <w:rsid w:val="00B42901"/>
    <w:rsid w:val="00B42F87"/>
    <w:rsid w:val="00B43E53"/>
    <w:rsid w:val="00B441A7"/>
    <w:rsid w:val="00B44C92"/>
    <w:rsid w:val="00B45DB3"/>
    <w:rsid w:val="00B47E95"/>
    <w:rsid w:val="00B52E6B"/>
    <w:rsid w:val="00B557EE"/>
    <w:rsid w:val="00B56268"/>
    <w:rsid w:val="00B5631A"/>
    <w:rsid w:val="00B563C2"/>
    <w:rsid w:val="00B5772E"/>
    <w:rsid w:val="00B60ED7"/>
    <w:rsid w:val="00B61711"/>
    <w:rsid w:val="00B61747"/>
    <w:rsid w:val="00B61E0E"/>
    <w:rsid w:val="00B62095"/>
    <w:rsid w:val="00B62504"/>
    <w:rsid w:val="00B62CFF"/>
    <w:rsid w:val="00B6456C"/>
    <w:rsid w:val="00B65AD9"/>
    <w:rsid w:val="00B65C4B"/>
    <w:rsid w:val="00B66C72"/>
    <w:rsid w:val="00B67172"/>
    <w:rsid w:val="00B677A1"/>
    <w:rsid w:val="00B67930"/>
    <w:rsid w:val="00B709FB"/>
    <w:rsid w:val="00B70CA2"/>
    <w:rsid w:val="00B7114A"/>
    <w:rsid w:val="00B71226"/>
    <w:rsid w:val="00B71484"/>
    <w:rsid w:val="00B720CE"/>
    <w:rsid w:val="00B7215C"/>
    <w:rsid w:val="00B72510"/>
    <w:rsid w:val="00B727B9"/>
    <w:rsid w:val="00B72C1C"/>
    <w:rsid w:val="00B72CAF"/>
    <w:rsid w:val="00B74049"/>
    <w:rsid w:val="00B75233"/>
    <w:rsid w:val="00B75E16"/>
    <w:rsid w:val="00B769AD"/>
    <w:rsid w:val="00B76B0C"/>
    <w:rsid w:val="00B801D5"/>
    <w:rsid w:val="00B8027D"/>
    <w:rsid w:val="00B80C1A"/>
    <w:rsid w:val="00B81293"/>
    <w:rsid w:val="00B81782"/>
    <w:rsid w:val="00B818A9"/>
    <w:rsid w:val="00B81E3D"/>
    <w:rsid w:val="00B82806"/>
    <w:rsid w:val="00B828F8"/>
    <w:rsid w:val="00B82DFB"/>
    <w:rsid w:val="00B8339F"/>
    <w:rsid w:val="00B83472"/>
    <w:rsid w:val="00B83C96"/>
    <w:rsid w:val="00B84579"/>
    <w:rsid w:val="00B8491B"/>
    <w:rsid w:val="00B8536E"/>
    <w:rsid w:val="00B85633"/>
    <w:rsid w:val="00B86AA5"/>
    <w:rsid w:val="00B86C6C"/>
    <w:rsid w:val="00B86E7A"/>
    <w:rsid w:val="00B87F46"/>
    <w:rsid w:val="00B87F55"/>
    <w:rsid w:val="00B9049D"/>
    <w:rsid w:val="00B90A39"/>
    <w:rsid w:val="00B90E32"/>
    <w:rsid w:val="00B914C8"/>
    <w:rsid w:val="00B91617"/>
    <w:rsid w:val="00B9193F"/>
    <w:rsid w:val="00B93191"/>
    <w:rsid w:val="00B9431B"/>
    <w:rsid w:val="00B94562"/>
    <w:rsid w:val="00B94F04"/>
    <w:rsid w:val="00B952B4"/>
    <w:rsid w:val="00B9561D"/>
    <w:rsid w:val="00B95CB4"/>
    <w:rsid w:val="00B96970"/>
    <w:rsid w:val="00B969E8"/>
    <w:rsid w:val="00B96CF9"/>
    <w:rsid w:val="00B97802"/>
    <w:rsid w:val="00B97912"/>
    <w:rsid w:val="00BA0470"/>
    <w:rsid w:val="00BA13D2"/>
    <w:rsid w:val="00BA164A"/>
    <w:rsid w:val="00BA184B"/>
    <w:rsid w:val="00BA1A63"/>
    <w:rsid w:val="00BA2AF2"/>
    <w:rsid w:val="00BA2DE3"/>
    <w:rsid w:val="00BA3275"/>
    <w:rsid w:val="00BA3C4C"/>
    <w:rsid w:val="00BA4E3D"/>
    <w:rsid w:val="00BA522E"/>
    <w:rsid w:val="00BA5867"/>
    <w:rsid w:val="00BA588B"/>
    <w:rsid w:val="00BA7CB8"/>
    <w:rsid w:val="00BB0CB0"/>
    <w:rsid w:val="00BB1508"/>
    <w:rsid w:val="00BB1E59"/>
    <w:rsid w:val="00BB2543"/>
    <w:rsid w:val="00BB336F"/>
    <w:rsid w:val="00BB348E"/>
    <w:rsid w:val="00BB3D85"/>
    <w:rsid w:val="00BB4103"/>
    <w:rsid w:val="00BB4A9B"/>
    <w:rsid w:val="00BB4EF5"/>
    <w:rsid w:val="00BB50F5"/>
    <w:rsid w:val="00BB52E8"/>
    <w:rsid w:val="00BB55DD"/>
    <w:rsid w:val="00BB587B"/>
    <w:rsid w:val="00BB5BC4"/>
    <w:rsid w:val="00BB60CC"/>
    <w:rsid w:val="00BB7E55"/>
    <w:rsid w:val="00BB7FB1"/>
    <w:rsid w:val="00BC0E75"/>
    <w:rsid w:val="00BC1BAF"/>
    <w:rsid w:val="00BC1D8A"/>
    <w:rsid w:val="00BC2128"/>
    <w:rsid w:val="00BC2D4F"/>
    <w:rsid w:val="00BC37A2"/>
    <w:rsid w:val="00BC3CD5"/>
    <w:rsid w:val="00BC4861"/>
    <w:rsid w:val="00BC4CCE"/>
    <w:rsid w:val="00BC5094"/>
    <w:rsid w:val="00BC593A"/>
    <w:rsid w:val="00BC5F3B"/>
    <w:rsid w:val="00BC640B"/>
    <w:rsid w:val="00BC6CD6"/>
    <w:rsid w:val="00BC7004"/>
    <w:rsid w:val="00BC7606"/>
    <w:rsid w:val="00BC765F"/>
    <w:rsid w:val="00BC772E"/>
    <w:rsid w:val="00BC7ED2"/>
    <w:rsid w:val="00BD027C"/>
    <w:rsid w:val="00BD07DD"/>
    <w:rsid w:val="00BD1A18"/>
    <w:rsid w:val="00BD1C76"/>
    <w:rsid w:val="00BD294E"/>
    <w:rsid w:val="00BD3219"/>
    <w:rsid w:val="00BD3F7E"/>
    <w:rsid w:val="00BD4168"/>
    <w:rsid w:val="00BD4AE0"/>
    <w:rsid w:val="00BD51D8"/>
    <w:rsid w:val="00BD51F2"/>
    <w:rsid w:val="00BD5395"/>
    <w:rsid w:val="00BD56E6"/>
    <w:rsid w:val="00BD5D11"/>
    <w:rsid w:val="00BD68E6"/>
    <w:rsid w:val="00BD68FC"/>
    <w:rsid w:val="00BD6C9B"/>
    <w:rsid w:val="00BD7D90"/>
    <w:rsid w:val="00BE087A"/>
    <w:rsid w:val="00BE1DA5"/>
    <w:rsid w:val="00BE3C90"/>
    <w:rsid w:val="00BE5593"/>
    <w:rsid w:val="00BE5E01"/>
    <w:rsid w:val="00BE6914"/>
    <w:rsid w:val="00BE6AE1"/>
    <w:rsid w:val="00BE7632"/>
    <w:rsid w:val="00BF02DD"/>
    <w:rsid w:val="00BF053D"/>
    <w:rsid w:val="00BF068A"/>
    <w:rsid w:val="00BF0BEC"/>
    <w:rsid w:val="00BF2601"/>
    <w:rsid w:val="00BF2988"/>
    <w:rsid w:val="00BF3BB9"/>
    <w:rsid w:val="00BF5995"/>
    <w:rsid w:val="00BF7000"/>
    <w:rsid w:val="00BF7B07"/>
    <w:rsid w:val="00BF7D3F"/>
    <w:rsid w:val="00BF7E43"/>
    <w:rsid w:val="00C00A4C"/>
    <w:rsid w:val="00C03651"/>
    <w:rsid w:val="00C03987"/>
    <w:rsid w:val="00C05075"/>
    <w:rsid w:val="00C067E3"/>
    <w:rsid w:val="00C069BF"/>
    <w:rsid w:val="00C072AA"/>
    <w:rsid w:val="00C07CAD"/>
    <w:rsid w:val="00C1009F"/>
    <w:rsid w:val="00C10E4B"/>
    <w:rsid w:val="00C11A67"/>
    <w:rsid w:val="00C123C8"/>
    <w:rsid w:val="00C127B0"/>
    <w:rsid w:val="00C13076"/>
    <w:rsid w:val="00C13BC7"/>
    <w:rsid w:val="00C14740"/>
    <w:rsid w:val="00C14CB4"/>
    <w:rsid w:val="00C15C07"/>
    <w:rsid w:val="00C15DBC"/>
    <w:rsid w:val="00C16ED4"/>
    <w:rsid w:val="00C172F4"/>
    <w:rsid w:val="00C17490"/>
    <w:rsid w:val="00C20B6A"/>
    <w:rsid w:val="00C223A3"/>
    <w:rsid w:val="00C22700"/>
    <w:rsid w:val="00C22D3C"/>
    <w:rsid w:val="00C2483E"/>
    <w:rsid w:val="00C24E4A"/>
    <w:rsid w:val="00C25058"/>
    <w:rsid w:val="00C2696C"/>
    <w:rsid w:val="00C270DA"/>
    <w:rsid w:val="00C27BCD"/>
    <w:rsid w:val="00C27C91"/>
    <w:rsid w:val="00C304DE"/>
    <w:rsid w:val="00C30536"/>
    <w:rsid w:val="00C3056A"/>
    <w:rsid w:val="00C30B96"/>
    <w:rsid w:val="00C30F90"/>
    <w:rsid w:val="00C311F8"/>
    <w:rsid w:val="00C347F2"/>
    <w:rsid w:val="00C36406"/>
    <w:rsid w:val="00C36F38"/>
    <w:rsid w:val="00C372DF"/>
    <w:rsid w:val="00C373A0"/>
    <w:rsid w:val="00C409EC"/>
    <w:rsid w:val="00C40D09"/>
    <w:rsid w:val="00C41232"/>
    <w:rsid w:val="00C42658"/>
    <w:rsid w:val="00C42DBD"/>
    <w:rsid w:val="00C43B7A"/>
    <w:rsid w:val="00C46599"/>
    <w:rsid w:val="00C46D9B"/>
    <w:rsid w:val="00C4783E"/>
    <w:rsid w:val="00C47AB1"/>
    <w:rsid w:val="00C47C85"/>
    <w:rsid w:val="00C506FD"/>
    <w:rsid w:val="00C5142D"/>
    <w:rsid w:val="00C51431"/>
    <w:rsid w:val="00C52D92"/>
    <w:rsid w:val="00C53D12"/>
    <w:rsid w:val="00C5458A"/>
    <w:rsid w:val="00C54749"/>
    <w:rsid w:val="00C547A7"/>
    <w:rsid w:val="00C54A84"/>
    <w:rsid w:val="00C54DA3"/>
    <w:rsid w:val="00C5556D"/>
    <w:rsid w:val="00C5563D"/>
    <w:rsid w:val="00C5605A"/>
    <w:rsid w:val="00C577D6"/>
    <w:rsid w:val="00C5799D"/>
    <w:rsid w:val="00C57CDA"/>
    <w:rsid w:val="00C601C3"/>
    <w:rsid w:val="00C602F7"/>
    <w:rsid w:val="00C625C6"/>
    <w:rsid w:val="00C625DF"/>
    <w:rsid w:val="00C63D89"/>
    <w:rsid w:val="00C6404B"/>
    <w:rsid w:val="00C64924"/>
    <w:rsid w:val="00C64C20"/>
    <w:rsid w:val="00C64D97"/>
    <w:rsid w:val="00C65762"/>
    <w:rsid w:val="00C65895"/>
    <w:rsid w:val="00C65D1C"/>
    <w:rsid w:val="00C663A9"/>
    <w:rsid w:val="00C6779F"/>
    <w:rsid w:val="00C677BC"/>
    <w:rsid w:val="00C6789A"/>
    <w:rsid w:val="00C67E67"/>
    <w:rsid w:val="00C70467"/>
    <w:rsid w:val="00C70746"/>
    <w:rsid w:val="00C71856"/>
    <w:rsid w:val="00C74643"/>
    <w:rsid w:val="00C74852"/>
    <w:rsid w:val="00C74A48"/>
    <w:rsid w:val="00C75CD9"/>
    <w:rsid w:val="00C76A22"/>
    <w:rsid w:val="00C77325"/>
    <w:rsid w:val="00C775B9"/>
    <w:rsid w:val="00C779C8"/>
    <w:rsid w:val="00C77B18"/>
    <w:rsid w:val="00C77BC3"/>
    <w:rsid w:val="00C80426"/>
    <w:rsid w:val="00C8070E"/>
    <w:rsid w:val="00C80EA8"/>
    <w:rsid w:val="00C8251F"/>
    <w:rsid w:val="00C82846"/>
    <w:rsid w:val="00C82F88"/>
    <w:rsid w:val="00C85085"/>
    <w:rsid w:val="00C85170"/>
    <w:rsid w:val="00C85CB5"/>
    <w:rsid w:val="00C86894"/>
    <w:rsid w:val="00C872AF"/>
    <w:rsid w:val="00C8754E"/>
    <w:rsid w:val="00C87FD4"/>
    <w:rsid w:val="00C910C6"/>
    <w:rsid w:val="00C91A87"/>
    <w:rsid w:val="00C931A3"/>
    <w:rsid w:val="00C93EE6"/>
    <w:rsid w:val="00C94D4A"/>
    <w:rsid w:val="00C951DE"/>
    <w:rsid w:val="00CA0655"/>
    <w:rsid w:val="00CA10AF"/>
    <w:rsid w:val="00CA1612"/>
    <w:rsid w:val="00CA1633"/>
    <w:rsid w:val="00CA166B"/>
    <w:rsid w:val="00CA1AF5"/>
    <w:rsid w:val="00CA2D5E"/>
    <w:rsid w:val="00CA2E08"/>
    <w:rsid w:val="00CA2E94"/>
    <w:rsid w:val="00CA3760"/>
    <w:rsid w:val="00CA3FA2"/>
    <w:rsid w:val="00CA589F"/>
    <w:rsid w:val="00CA5A03"/>
    <w:rsid w:val="00CA6947"/>
    <w:rsid w:val="00CA7932"/>
    <w:rsid w:val="00CB01C4"/>
    <w:rsid w:val="00CB149B"/>
    <w:rsid w:val="00CB1565"/>
    <w:rsid w:val="00CB2170"/>
    <w:rsid w:val="00CB254B"/>
    <w:rsid w:val="00CB2567"/>
    <w:rsid w:val="00CB2F88"/>
    <w:rsid w:val="00CB3C29"/>
    <w:rsid w:val="00CB42D5"/>
    <w:rsid w:val="00CB469F"/>
    <w:rsid w:val="00CB496E"/>
    <w:rsid w:val="00CB50A6"/>
    <w:rsid w:val="00CB5491"/>
    <w:rsid w:val="00CB680D"/>
    <w:rsid w:val="00CB6E80"/>
    <w:rsid w:val="00CB70F0"/>
    <w:rsid w:val="00CC0DAD"/>
    <w:rsid w:val="00CC30A9"/>
    <w:rsid w:val="00CC39E0"/>
    <w:rsid w:val="00CC6A56"/>
    <w:rsid w:val="00CC6B0D"/>
    <w:rsid w:val="00CC7198"/>
    <w:rsid w:val="00CD00D0"/>
    <w:rsid w:val="00CD09F1"/>
    <w:rsid w:val="00CD19D1"/>
    <w:rsid w:val="00CD1C73"/>
    <w:rsid w:val="00CD20AF"/>
    <w:rsid w:val="00CD22CF"/>
    <w:rsid w:val="00CD2A16"/>
    <w:rsid w:val="00CD2E61"/>
    <w:rsid w:val="00CD2F4B"/>
    <w:rsid w:val="00CD45A0"/>
    <w:rsid w:val="00CD4A6C"/>
    <w:rsid w:val="00CD4EAC"/>
    <w:rsid w:val="00CD5C14"/>
    <w:rsid w:val="00CD6DDB"/>
    <w:rsid w:val="00CE0A77"/>
    <w:rsid w:val="00CE2027"/>
    <w:rsid w:val="00CE212A"/>
    <w:rsid w:val="00CE2725"/>
    <w:rsid w:val="00CE29C9"/>
    <w:rsid w:val="00CE2E90"/>
    <w:rsid w:val="00CE3682"/>
    <w:rsid w:val="00CE3849"/>
    <w:rsid w:val="00CE3BFF"/>
    <w:rsid w:val="00CE443B"/>
    <w:rsid w:val="00CE44C5"/>
    <w:rsid w:val="00CE470C"/>
    <w:rsid w:val="00CE4FF2"/>
    <w:rsid w:val="00CE5ABB"/>
    <w:rsid w:val="00CE5FCF"/>
    <w:rsid w:val="00CE6090"/>
    <w:rsid w:val="00CE6E2E"/>
    <w:rsid w:val="00CE6FA5"/>
    <w:rsid w:val="00CE7114"/>
    <w:rsid w:val="00CE7156"/>
    <w:rsid w:val="00CE7476"/>
    <w:rsid w:val="00CE7549"/>
    <w:rsid w:val="00CF1036"/>
    <w:rsid w:val="00CF10F3"/>
    <w:rsid w:val="00CF1664"/>
    <w:rsid w:val="00CF37E6"/>
    <w:rsid w:val="00CF43E4"/>
    <w:rsid w:val="00CF5431"/>
    <w:rsid w:val="00CF552D"/>
    <w:rsid w:val="00CF6D4A"/>
    <w:rsid w:val="00CF7626"/>
    <w:rsid w:val="00D001B9"/>
    <w:rsid w:val="00D00720"/>
    <w:rsid w:val="00D00827"/>
    <w:rsid w:val="00D0088C"/>
    <w:rsid w:val="00D008E3"/>
    <w:rsid w:val="00D00E2C"/>
    <w:rsid w:val="00D0128C"/>
    <w:rsid w:val="00D01EF5"/>
    <w:rsid w:val="00D01F7A"/>
    <w:rsid w:val="00D02471"/>
    <w:rsid w:val="00D02D7B"/>
    <w:rsid w:val="00D03863"/>
    <w:rsid w:val="00D039C4"/>
    <w:rsid w:val="00D05005"/>
    <w:rsid w:val="00D0546C"/>
    <w:rsid w:val="00D05602"/>
    <w:rsid w:val="00D05700"/>
    <w:rsid w:val="00D067C3"/>
    <w:rsid w:val="00D06C3C"/>
    <w:rsid w:val="00D07403"/>
    <w:rsid w:val="00D10CCF"/>
    <w:rsid w:val="00D10DC6"/>
    <w:rsid w:val="00D113FB"/>
    <w:rsid w:val="00D118E8"/>
    <w:rsid w:val="00D11E97"/>
    <w:rsid w:val="00D12843"/>
    <w:rsid w:val="00D12EE9"/>
    <w:rsid w:val="00D1386D"/>
    <w:rsid w:val="00D146BC"/>
    <w:rsid w:val="00D16438"/>
    <w:rsid w:val="00D166F4"/>
    <w:rsid w:val="00D16AF4"/>
    <w:rsid w:val="00D20490"/>
    <w:rsid w:val="00D20606"/>
    <w:rsid w:val="00D21AE7"/>
    <w:rsid w:val="00D220E9"/>
    <w:rsid w:val="00D24C43"/>
    <w:rsid w:val="00D24CA7"/>
    <w:rsid w:val="00D24EBF"/>
    <w:rsid w:val="00D24EF5"/>
    <w:rsid w:val="00D25932"/>
    <w:rsid w:val="00D2593F"/>
    <w:rsid w:val="00D25961"/>
    <w:rsid w:val="00D2693D"/>
    <w:rsid w:val="00D26F46"/>
    <w:rsid w:val="00D271D9"/>
    <w:rsid w:val="00D276F1"/>
    <w:rsid w:val="00D30CC8"/>
    <w:rsid w:val="00D31AC4"/>
    <w:rsid w:val="00D31F17"/>
    <w:rsid w:val="00D32007"/>
    <w:rsid w:val="00D325D6"/>
    <w:rsid w:val="00D3380F"/>
    <w:rsid w:val="00D3385B"/>
    <w:rsid w:val="00D35311"/>
    <w:rsid w:val="00D36935"/>
    <w:rsid w:val="00D36F11"/>
    <w:rsid w:val="00D37303"/>
    <w:rsid w:val="00D37554"/>
    <w:rsid w:val="00D37897"/>
    <w:rsid w:val="00D37B19"/>
    <w:rsid w:val="00D37DCE"/>
    <w:rsid w:val="00D4098B"/>
    <w:rsid w:val="00D412E0"/>
    <w:rsid w:val="00D419FC"/>
    <w:rsid w:val="00D41A8C"/>
    <w:rsid w:val="00D431F7"/>
    <w:rsid w:val="00D43A02"/>
    <w:rsid w:val="00D43F11"/>
    <w:rsid w:val="00D44293"/>
    <w:rsid w:val="00D44B4F"/>
    <w:rsid w:val="00D45EE5"/>
    <w:rsid w:val="00D45EFF"/>
    <w:rsid w:val="00D460C0"/>
    <w:rsid w:val="00D46349"/>
    <w:rsid w:val="00D46D37"/>
    <w:rsid w:val="00D4740B"/>
    <w:rsid w:val="00D478B2"/>
    <w:rsid w:val="00D50BE6"/>
    <w:rsid w:val="00D514EF"/>
    <w:rsid w:val="00D51BC9"/>
    <w:rsid w:val="00D5218F"/>
    <w:rsid w:val="00D547DE"/>
    <w:rsid w:val="00D5516C"/>
    <w:rsid w:val="00D55968"/>
    <w:rsid w:val="00D55E67"/>
    <w:rsid w:val="00D60984"/>
    <w:rsid w:val="00D60EB4"/>
    <w:rsid w:val="00D61A90"/>
    <w:rsid w:val="00D62D71"/>
    <w:rsid w:val="00D63E2A"/>
    <w:rsid w:val="00D64684"/>
    <w:rsid w:val="00D64CD2"/>
    <w:rsid w:val="00D64D20"/>
    <w:rsid w:val="00D66FAA"/>
    <w:rsid w:val="00D6710F"/>
    <w:rsid w:val="00D67DAD"/>
    <w:rsid w:val="00D67F5A"/>
    <w:rsid w:val="00D74B52"/>
    <w:rsid w:val="00D74C9A"/>
    <w:rsid w:val="00D74EE3"/>
    <w:rsid w:val="00D75157"/>
    <w:rsid w:val="00D804BD"/>
    <w:rsid w:val="00D81200"/>
    <w:rsid w:val="00D81373"/>
    <w:rsid w:val="00D81877"/>
    <w:rsid w:val="00D819ED"/>
    <w:rsid w:val="00D83FB7"/>
    <w:rsid w:val="00D84097"/>
    <w:rsid w:val="00D84477"/>
    <w:rsid w:val="00D8482F"/>
    <w:rsid w:val="00D8486C"/>
    <w:rsid w:val="00D850DB"/>
    <w:rsid w:val="00D866C5"/>
    <w:rsid w:val="00D87D50"/>
    <w:rsid w:val="00D908A6"/>
    <w:rsid w:val="00D91A02"/>
    <w:rsid w:val="00D924B0"/>
    <w:rsid w:val="00D9261E"/>
    <w:rsid w:val="00D9290D"/>
    <w:rsid w:val="00D92B5D"/>
    <w:rsid w:val="00D93096"/>
    <w:rsid w:val="00D9327B"/>
    <w:rsid w:val="00D9329B"/>
    <w:rsid w:val="00D9346B"/>
    <w:rsid w:val="00D949FA"/>
    <w:rsid w:val="00D94C14"/>
    <w:rsid w:val="00D94F12"/>
    <w:rsid w:val="00D9622E"/>
    <w:rsid w:val="00D978D2"/>
    <w:rsid w:val="00D97BC6"/>
    <w:rsid w:val="00D97E39"/>
    <w:rsid w:val="00D97F13"/>
    <w:rsid w:val="00D97F39"/>
    <w:rsid w:val="00DA0573"/>
    <w:rsid w:val="00DA249F"/>
    <w:rsid w:val="00DA2536"/>
    <w:rsid w:val="00DA28C1"/>
    <w:rsid w:val="00DA45CC"/>
    <w:rsid w:val="00DA46AB"/>
    <w:rsid w:val="00DA4B1E"/>
    <w:rsid w:val="00DA5000"/>
    <w:rsid w:val="00DA54CE"/>
    <w:rsid w:val="00DA54F3"/>
    <w:rsid w:val="00DA6C91"/>
    <w:rsid w:val="00DB0452"/>
    <w:rsid w:val="00DB1C90"/>
    <w:rsid w:val="00DB21ED"/>
    <w:rsid w:val="00DB251D"/>
    <w:rsid w:val="00DB2D17"/>
    <w:rsid w:val="00DB37DF"/>
    <w:rsid w:val="00DB41BB"/>
    <w:rsid w:val="00DB5C19"/>
    <w:rsid w:val="00DB5C61"/>
    <w:rsid w:val="00DB62D8"/>
    <w:rsid w:val="00DB6614"/>
    <w:rsid w:val="00DB6D2E"/>
    <w:rsid w:val="00DB7D07"/>
    <w:rsid w:val="00DC0633"/>
    <w:rsid w:val="00DC0CC8"/>
    <w:rsid w:val="00DC0D01"/>
    <w:rsid w:val="00DC14E0"/>
    <w:rsid w:val="00DC4334"/>
    <w:rsid w:val="00DC4892"/>
    <w:rsid w:val="00DC49C4"/>
    <w:rsid w:val="00DC4F28"/>
    <w:rsid w:val="00DC5375"/>
    <w:rsid w:val="00DC5617"/>
    <w:rsid w:val="00DC59C5"/>
    <w:rsid w:val="00DC6281"/>
    <w:rsid w:val="00DC663A"/>
    <w:rsid w:val="00DC74B3"/>
    <w:rsid w:val="00DD0133"/>
    <w:rsid w:val="00DD09B8"/>
    <w:rsid w:val="00DD0CDF"/>
    <w:rsid w:val="00DD1F73"/>
    <w:rsid w:val="00DD21EF"/>
    <w:rsid w:val="00DD2466"/>
    <w:rsid w:val="00DD2C0D"/>
    <w:rsid w:val="00DD2E43"/>
    <w:rsid w:val="00DD33AD"/>
    <w:rsid w:val="00DD3815"/>
    <w:rsid w:val="00DD5A86"/>
    <w:rsid w:val="00DD5C6D"/>
    <w:rsid w:val="00DD7B04"/>
    <w:rsid w:val="00DE021F"/>
    <w:rsid w:val="00DE10D0"/>
    <w:rsid w:val="00DE1CF5"/>
    <w:rsid w:val="00DE2500"/>
    <w:rsid w:val="00DE3799"/>
    <w:rsid w:val="00DE3B97"/>
    <w:rsid w:val="00DE3E3F"/>
    <w:rsid w:val="00DE5573"/>
    <w:rsid w:val="00DE64DF"/>
    <w:rsid w:val="00DE6A98"/>
    <w:rsid w:val="00DE70F6"/>
    <w:rsid w:val="00DE7A70"/>
    <w:rsid w:val="00DE7BE0"/>
    <w:rsid w:val="00DF0BBE"/>
    <w:rsid w:val="00DF1048"/>
    <w:rsid w:val="00DF12DF"/>
    <w:rsid w:val="00DF1306"/>
    <w:rsid w:val="00DF178C"/>
    <w:rsid w:val="00DF1B50"/>
    <w:rsid w:val="00DF31AC"/>
    <w:rsid w:val="00DF37FF"/>
    <w:rsid w:val="00DF3A93"/>
    <w:rsid w:val="00DF3C12"/>
    <w:rsid w:val="00DF3CA0"/>
    <w:rsid w:val="00DF4A80"/>
    <w:rsid w:val="00DF5414"/>
    <w:rsid w:val="00DF57DD"/>
    <w:rsid w:val="00DF5910"/>
    <w:rsid w:val="00DF5D3F"/>
    <w:rsid w:val="00DF653E"/>
    <w:rsid w:val="00DF67E5"/>
    <w:rsid w:val="00DF7375"/>
    <w:rsid w:val="00E01F17"/>
    <w:rsid w:val="00E0301F"/>
    <w:rsid w:val="00E035B1"/>
    <w:rsid w:val="00E04D4C"/>
    <w:rsid w:val="00E05612"/>
    <w:rsid w:val="00E0570A"/>
    <w:rsid w:val="00E05873"/>
    <w:rsid w:val="00E07422"/>
    <w:rsid w:val="00E07F0A"/>
    <w:rsid w:val="00E11760"/>
    <w:rsid w:val="00E12908"/>
    <w:rsid w:val="00E12B16"/>
    <w:rsid w:val="00E1507F"/>
    <w:rsid w:val="00E15D1D"/>
    <w:rsid w:val="00E162BA"/>
    <w:rsid w:val="00E16664"/>
    <w:rsid w:val="00E21E32"/>
    <w:rsid w:val="00E23186"/>
    <w:rsid w:val="00E2334A"/>
    <w:rsid w:val="00E23D13"/>
    <w:rsid w:val="00E259B5"/>
    <w:rsid w:val="00E25AD9"/>
    <w:rsid w:val="00E25B53"/>
    <w:rsid w:val="00E26C11"/>
    <w:rsid w:val="00E27476"/>
    <w:rsid w:val="00E27876"/>
    <w:rsid w:val="00E306CE"/>
    <w:rsid w:val="00E30B5E"/>
    <w:rsid w:val="00E3466B"/>
    <w:rsid w:val="00E34C92"/>
    <w:rsid w:val="00E3559D"/>
    <w:rsid w:val="00E35717"/>
    <w:rsid w:val="00E36CC6"/>
    <w:rsid w:val="00E3706E"/>
    <w:rsid w:val="00E37450"/>
    <w:rsid w:val="00E400B8"/>
    <w:rsid w:val="00E40923"/>
    <w:rsid w:val="00E40A17"/>
    <w:rsid w:val="00E40CE1"/>
    <w:rsid w:val="00E412BA"/>
    <w:rsid w:val="00E417D0"/>
    <w:rsid w:val="00E42013"/>
    <w:rsid w:val="00E428A2"/>
    <w:rsid w:val="00E42B81"/>
    <w:rsid w:val="00E42BB9"/>
    <w:rsid w:val="00E43DE4"/>
    <w:rsid w:val="00E458CB"/>
    <w:rsid w:val="00E46BC0"/>
    <w:rsid w:val="00E46EE5"/>
    <w:rsid w:val="00E470EF"/>
    <w:rsid w:val="00E4721D"/>
    <w:rsid w:val="00E472D6"/>
    <w:rsid w:val="00E512BE"/>
    <w:rsid w:val="00E5170F"/>
    <w:rsid w:val="00E544B7"/>
    <w:rsid w:val="00E5479C"/>
    <w:rsid w:val="00E548CC"/>
    <w:rsid w:val="00E551EF"/>
    <w:rsid w:val="00E55219"/>
    <w:rsid w:val="00E55AF8"/>
    <w:rsid w:val="00E56205"/>
    <w:rsid w:val="00E5701F"/>
    <w:rsid w:val="00E57598"/>
    <w:rsid w:val="00E57E27"/>
    <w:rsid w:val="00E62754"/>
    <w:rsid w:val="00E643CA"/>
    <w:rsid w:val="00E6515A"/>
    <w:rsid w:val="00E655D0"/>
    <w:rsid w:val="00E6666B"/>
    <w:rsid w:val="00E66EDD"/>
    <w:rsid w:val="00E6707D"/>
    <w:rsid w:val="00E6729A"/>
    <w:rsid w:val="00E718F7"/>
    <w:rsid w:val="00E73AFF"/>
    <w:rsid w:val="00E73C2A"/>
    <w:rsid w:val="00E7538F"/>
    <w:rsid w:val="00E7599C"/>
    <w:rsid w:val="00E76299"/>
    <w:rsid w:val="00E767EC"/>
    <w:rsid w:val="00E76B1E"/>
    <w:rsid w:val="00E77424"/>
    <w:rsid w:val="00E7771D"/>
    <w:rsid w:val="00E80243"/>
    <w:rsid w:val="00E80BAF"/>
    <w:rsid w:val="00E80C2B"/>
    <w:rsid w:val="00E80CB0"/>
    <w:rsid w:val="00E81475"/>
    <w:rsid w:val="00E8192D"/>
    <w:rsid w:val="00E8372D"/>
    <w:rsid w:val="00E83CC0"/>
    <w:rsid w:val="00E84066"/>
    <w:rsid w:val="00E84964"/>
    <w:rsid w:val="00E849BF"/>
    <w:rsid w:val="00E84B66"/>
    <w:rsid w:val="00E85313"/>
    <w:rsid w:val="00E85D6A"/>
    <w:rsid w:val="00E85DAD"/>
    <w:rsid w:val="00E86311"/>
    <w:rsid w:val="00E86898"/>
    <w:rsid w:val="00E8785C"/>
    <w:rsid w:val="00E9002C"/>
    <w:rsid w:val="00E901CA"/>
    <w:rsid w:val="00E91067"/>
    <w:rsid w:val="00E91146"/>
    <w:rsid w:val="00E91490"/>
    <w:rsid w:val="00E91AB7"/>
    <w:rsid w:val="00E92A74"/>
    <w:rsid w:val="00E92B37"/>
    <w:rsid w:val="00E93B7A"/>
    <w:rsid w:val="00E94045"/>
    <w:rsid w:val="00E94150"/>
    <w:rsid w:val="00E948B3"/>
    <w:rsid w:val="00E94C38"/>
    <w:rsid w:val="00E94CEC"/>
    <w:rsid w:val="00E955C8"/>
    <w:rsid w:val="00E9704B"/>
    <w:rsid w:val="00E97DF4"/>
    <w:rsid w:val="00EA1574"/>
    <w:rsid w:val="00EA3347"/>
    <w:rsid w:val="00EA537F"/>
    <w:rsid w:val="00EB18FB"/>
    <w:rsid w:val="00EB19BE"/>
    <w:rsid w:val="00EB1C67"/>
    <w:rsid w:val="00EB2905"/>
    <w:rsid w:val="00EB2D67"/>
    <w:rsid w:val="00EB328F"/>
    <w:rsid w:val="00EB3EE4"/>
    <w:rsid w:val="00EB4BC3"/>
    <w:rsid w:val="00EB5780"/>
    <w:rsid w:val="00EB598B"/>
    <w:rsid w:val="00EB6616"/>
    <w:rsid w:val="00EB6831"/>
    <w:rsid w:val="00EB7D56"/>
    <w:rsid w:val="00EB7FE1"/>
    <w:rsid w:val="00EC0661"/>
    <w:rsid w:val="00EC1AEA"/>
    <w:rsid w:val="00EC1F74"/>
    <w:rsid w:val="00EC5047"/>
    <w:rsid w:val="00EC583A"/>
    <w:rsid w:val="00EC5840"/>
    <w:rsid w:val="00EC62C4"/>
    <w:rsid w:val="00EC6C6C"/>
    <w:rsid w:val="00EC7088"/>
    <w:rsid w:val="00EC745A"/>
    <w:rsid w:val="00EC7E45"/>
    <w:rsid w:val="00ED0B73"/>
    <w:rsid w:val="00ED1026"/>
    <w:rsid w:val="00ED12F6"/>
    <w:rsid w:val="00ED1659"/>
    <w:rsid w:val="00ED1760"/>
    <w:rsid w:val="00ED2255"/>
    <w:rsid w:val="00ED2AB9"/>
    <w:rsid w:val="00ED3B05"/>
    <w:rsid w:val="00ED3D51"/>
    <w:rsid w:val="00ED42DB"/>
    <w:rsid w:val="00ED4CBD"/>
    <w:rsid w:val="00ED4F24"/>
    <w:rsid w:val="00ED5EEF"/>
    <w:rsid w:val="00ED685D"/>
    <w:rsid w:val="00ED69C4"/>
    <w:rsid w:val="00ED6D98"/>
    <w:rsid w:val="00ED76AD"/>
    <w:rsid w:val="00ED7779"/>
    <w:rsid w:val="00ED78C9"/>
    <w:rsid w:val="00EE0614"/>
    <w:rsid w:val="00EE12BA"/>
    <w:rsid w:val="00EE2656"/>
    <w:rsid w:val="00EE4058"/>
    <w:rsid w:val="00EE65F6"/>
    <w:rsid w:val="00EE718F"/>
    <w:rsid w:val="00EF041D"/>
    <w:rsid w:val="00EF294C"/>
    <w:rsid w:val="00EF35A5"/>
    <w:rsid w:val="00EF3DF8"/>
    <w:rsid w:val="00EF4349"/>
    <w:rsid w:val="00EF596A"/>
    <w:rsid w:val="00EF5B40"/>
    <w:rsid w:val="00EF613A"/>
    <w:rsid w:val="00EF6155"/>
    <w:rsid w:val="00EF6705"/>
    <w:rsid w:val="00EF6FBD"/>
    <w:rsid w:val="00EF74E8"/>
    <w:rsid w:val="00F00711"/>
    <w:rsid w:val="00F028BA"/>
    <w:rsid w:val="00F02C52"/>
    <w:rsid w:val="00F02D98"/>
    <w:rsid w:val="00F03983"/>
    <w:rsid w:val="00F03DEE"/>
    <w:rsid w:val="00F03FFC"/>
    <w:rsid w:val="00F0446F"/>
    <w:rsid w:val="00F04BB5"/>
    <w:rsid w:val="00F04E62"/>
    <w:rsid w:val="00F05A1E"/>
    <w:rsid w:val="00F06529"/>
    <w:rsid w:val="00F065F5"/>
    <w:rsid w:val="00F075F1"/>
    <w:rsid w:val="00F10364"/>
    <w:rsid w:val="00F10466"/>
    <w:rsid w:val="00F11701"/>
    <w:rsid w:val="00F11BAA"/>
    <w:rsid w:val="00F11E1A"/>
    <w:rsid w:val="00F12F6E"/>
    <w:rsid w:val="00F1349F"/>
    <w:rsid w:val="00F13B0E"/>
    <w:rsid w:val="00F13DFD"/>
    <w:rsid w:val="00F15134"/>
    <w:rsid w:val="00F151FA"/>
    <w:rsid w:val="00F1714D"/>
    <w:rsid w:val="00F174DB"/>
    <w:rsid w:val="00F1761D"/>
    <w:rsid w:val="00F20EA3"/>
    <w:rsid w:val="00F222FC"/>
    <w:rsid w:val="00F2235A"/>
    <w:rsid w:val="00F2266A"/>
    <w:rsid w:val="00F23406"/>
    <w:rsid w:val="00F23AF5"/>
    <w:rsid w:val="00F242F6"/>
    <w:rsid w:val="00F24520"/>
    <w:rsid w:val="00F24D93"/>
    <w:rsid w:val="00F24DCC"/>
    <w:rsid w:val="00F253BC"/>
    <w:rsid w:val="00F255F4"/>
    <w:rsid w:val="00F27363"/>
    <w:rsid w:val="00F279B1"/>
    <w:rsid w:val="00F3047A"/>
    <w:rsid w:val="00F30540"/>
    <w:rsid w:val="00F30F2B"/>
    <w:rsid w:val="00F310B1"/>
    <w:rsid w:val="00F310D3"/>
    <w:rsid w:val="00F3149C"/>
    <w:rsid w:val="00F31633"/>
    <w:rsid w:val="00F3234B"/>
    <w:rsid w:val="00F33B5C"/>
    <w:rsid w:val="00F33FCC"/>
    <w:rsid w:val="00F34328"/>
    <w:rsid w:val="00F35808"/>
    <w:rsid w:val="00F363E7"/>
    <w:rsid w:val="00F36E5A"/>
    <w:rsid w:val="00F37B56"/>
    <w:rsid w:val="00F40120"/>
    <w:rsid w:val="00F40F78"/>
    <w:rsid w:val="00F41395"/>
    <w:rsid w:val="00F4167E"/>
    <w:rsid w:val="00F41784"/>
    <w:rsid w:val="00F42958"/>
    <w:rsid w:val="00F43655"/>
    <w:rsid w:val="00F439E3"/>
    <w:rsid w:val="00F441CC"/>
    <w:rsid w:val="00F44A66"/>
    <w:rsid w:val="00F45C43"/>
    <w:rsid w:val="00F45FB6"/>
    <w:rsid w:val="00F4627E"/>
    <w:rsid w:val="00F4787D"/>
    <w:rsid w:val="00F47FF6"/>
    <w:rsid w:val="00F50109"/>
    <w:rsid w:val="00F501FF"/>
    <w:rsid w:val="00F513F1"/>
    <w:rsid w:val="00F526D3"/>
    <w:rsid w:val="00F52875"/>
    <w:rsid w:val="00F53155"/>
    <w:rsid w:val="00F5477E"/>
    <w:rsid w:val="00F54BCD"/>
    <w:rsid w:val="00F55E88"/>
    <w:rsid w:val="00F56289"/>
    <w:rsid w:val="00F5682B"/>
    <w:rsid w:val="00F56BA0"/>
    <w:rsid w:val="00F56F6C"/>
    <w:rsid w:val="00F56F7A"/>
    <w:rsid w:val="00F56F9F"/>
    <w:rsid w:val="00F6171B"/>
    <w:rsid w:val="00F623C5"/>
    <w:rsid w:val="00F629F5"/>
    <w:rsid w:val="00F637AC"/>
    <w:rsid w:val="00F637BB"/>
    <w:rsid w:val="00F63BE2"/>
    <w:rsid w:val="00F64334"/>
    <w:rsid w:val="00F65708"/>
    <w:rsid w:val="00F70926"/>
    <w:rsid w:val="00F70E4F"/>
    <w:rsid w:val="00F70FE9"/>
    <w:rsid w:val="00F724B1"/>
    <w:rsid w:val="00F72C93"/>
    <w:rsid w:val="00F72FA7"/>
    <w:rsid w:val="00F73759"/>
    <w:rsid w:val="00F73D22"/>
    <w:rsid w:val="00F73D49"/>
    <w:rsid w:val="00F73E27"/>
    <w:rsid w:val="00F73FC4"/>
    <w:rsid w:val="00F74545"/>
    <w:rsid w:val="00F74D43"/>
    <w:rsid w:val="00F76131"/>
    <w:rsid w:val="00F76BB5"/>
    <w:rsid w:val="00F76C58"/>
    <w:rsid w:val="00F77A28"/>
    <w:rsid w:val="00F80E20"/>
    <w:rsid w:val="00F820B7"/>
    <w:rsid w:val="00F82344"/>
    <w:rsid w:val="00F8279A"/>
    <w:rsid w:val="00F82C1F"/>
    <w:rsid w:val="00F82FA1"/>
    <w:rsid w:val="00F8366A"/>
    <w:rsid w:val="00F836F7"/>
    <w:rsid w:val="00F84A62"/>
    <w:rsid w:val="00F84CAA"/>
    <w:rsid w:val="00F87B0A"/>
    <w:rsid w:val="00F87EC3"/>
    <w:rsid w:val="00F90018"/>
    <w:rsid w:val="00F9008B"/>
    <w:rsid w:val="00F9132E"/>
    <w:rsid w:val="00F919D0"/>
    <w:rsid w:val="00F91F00"/>
    <w:rsid w:val="00F92806"/>
    <w:rsid w:val="00F92A32"/>
    <w:rsid w:val="00F92BA6"/>
    <w:rsid w:val="00F93E6E"/>
    <w:rsid w:val="00F94E3F"/>
    <w:rsid w:val="00F96114"/>
    <w:rsid w:val="00F9671D"/>
    <w:rsid w:val="00F9686A"/>
    <w:rsid w:val="00F96E0F"/>
    <w:rsid w:val="00F97EDB"/>
    <w:rsid w:val="00FA0A93"/>
    <w:rsid w:val="00FA2148"/>
    <w:rsid w:val="00FA3A0D"/>
    <w:rsid w:val="00FA554B"/>
    <w:rsid w:val="00FA5FC4"/>
    <w:rsid w:val="00FA6D48"/>
    <w:rsid w:val="00FA6D5F"/>
    <w:rsid w:val="00FA7306"/>
    <w:rsid w:val="00FB1090"/>
    <w:rsid w:val="00FB14F5"/>
    <w:rsid w:val="00FB221A"/>
    <w:rsid w:val="00FB241E"/>
    <w:rsid w:val="00FB265E"/>
    <w:rsid w:val="00FB38F7"/>
    <w:rsid w:val="00FB4B97"/>
    <w:rsid w:val="00FB6BF1"/>
    <w:rsid w:val="00FB74A3"/>
    <w:rsid w:val="00FB77B5"/>
    <w:rsid w:val="00FC01D6"/>
    <w:rsid w:val="00FC0417"/>
    <w:rsid w:val="00FC1397"/>
    <w:rsid w:val="00FC1CAE"/>
    <w:rsid w:val="00FC3C36"/>
    <w:rsid w:val="00FC3EB0"/>
    <w:rsid w:val="00FC40D6"/>
    <w:rsid w:val="00FC480C"/>
    <w:rsid w:val="00FC4D5A"/>
    <w:rsid w:val="00FC5EB6"/>
    <w:rsid w:val="00FC5F50"/>
    <w:rsid w:val="00FC6E9F"/>
    <w:rsid w:val="00FC7646"/>
    <w:rsid w:val="00FC7A7A"/>
    <w:rsid w:val="00FD04F3"/>
    <w:rsid w:val="00FD082A"/>
    <w:rsid w:val="00FD0D1A"/>
    <w:rsid w:val="00FD175C"/>
    <w:rsid w:val="00FD1E28"/>
    <w:rsid w:val="00FD2225"/>
    <w:rsid w:val="00FD24D3"/>
    <w:rsid w:val="00FD36B4"/>
    <w:rsid w:val="00FD3B6E"/>
    <w:rsid w:val="00FD5028"/>
    <w:rsid w:val="00FD5E4D"/>
    <w:rsid w:val="00FD6326"/>
    <w:rsid w:val="00FD634D"/>
    <w:rsid w:val="00FE15AF"/>
    <w:rsid w:val="00FE1F11"/>
    <w:rsid w:val="00FE24EA"/>
    <w:rsid w:val="00FE25D9"/>
    <w:rsid w:val="00FE2D75"/>
    <w:rsid w:val="00FE2E25"/>
    <w:rsid w:val="00FE3171"/>
    <w:rsid w:val="00FE3706"/>
    <w:rsid w:val="00FE4113"/>
    <w:rsid w:val="00FE4160"/>
    <w:rsid w:val="00FE5035"/>
    <w:rsid w:val="00FE54FD"/>
    <w:rsid w:val="00FE5A78"/>
    <w:rsid w:val="00FE5DE4"/>
    <w:rsid w:val="00FE66FA"/>
    <w:rsid w:val="00FE6B61"/>
    <w:rsid w:val="00FE70D6"/>
    <w:rsid w:val="00FE74CA"/>
    <w:rsid w:val="00FE790D"/>
    <w:rsid w:val="00FE7C03"/>
    <w:rsid w:val="00FE7DE8"/>
    <w:rsid w:val="00FF07BB"/>
    <w:rsid w:val="00FF0F0C"/>
    <w:rsid w:val="00FF11A2"/>
    <w:rsid w:val="00FF156E"/>
    <w:rsid w:val="00FF19D6"/>
    <w:rsid w:val="00FF1A84"/>
    <w:rsid w:val="00FF26F2"/>
    <w:rsid w:val="00FF2F5B"/>
    <w:rsid w:val="00FF4078"/>
    <w:rsid w:val="00FF4DB6"/>
    <w:rsid w:val="00FF5468"/>
    <w:rsid w:val="00FF5A06"/>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36AA62"/>
  <w15:docId w15:val="{04CAA512-B6EE-4CA1-A1D5-F709D057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3D"/>
    <w:rPr>
      <w:sz w:val="24"/>
      <w:szCs w:val="24"/>
      <w:lang w:eastAsia="zh-CN"/>
    </w:rPr>
  </w:style>
  <w:style w:type="paragraph" w:styleId="1">
    <w:name w:val="heading 1"/>
    <w:basedOn w:val="a"/>
    <w:next w:val="a"/>
    <w:link w:val="10"/>
    <w:qFormat/>
    <w:rsid w:val="0049333D"/>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49333D"/>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
    <w:next w:val="a"/>
    <w:link w:val="31"/>
    <w:qFormat/>
    <w:rsid w:val="0049333D"/>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1110C2"/>
    <w:pPr>
      <w:keepNext/>
      <w:spacing w:before="240" w:after="60"/>
      <w:outlineLvl w:val="3"/>
    </w:pPr>
    <w:rPr>
      <w:b/>
      <w:bCs/>
      <w:sz w:val="28"/>
      <w:szCs w:val="28"/>
    </w:rPr>
  </w:style>
  <w:style w:type="paragraph" w:styleId="5">
    <w:name w:val="heading 5"/>
    <w:basedOn w:val="a"/>
    <w:next w:val="a"/>
    <w:qFormat/>
    <w:rsid w:val="0049333D"/>
    <w:pPr>
      <w:tabs>
        <w:tab w:val="num" w:pos="1008"/>
      </w:tabs>
      <w:spacing w:before="240" w:after="60"/>
      <w:ind w:left="1008" w:hanging="1008"/>
      <w:outlineLvl w:val="4"/>
    </w:pPr>
    <w:rPr>
      <w:rFonts w:ascii="Calibri" w:hAnsi="Calibri" w:cs="Calibri"/>
      <w:b/>
      <w:bCs/>
      <w:i/>
      <w:iCs/>
      <w:sz w:val="26"/>
      <w:szCs w:val="26"/>
    </w:rPr>
  </w:style>
  <w:style w:type="paragraph" w:styleId="6">
    <w:name w:val="heading 6"/>
    <w:basedOn w:val="a"/>
    <w:next w:val="a"/>
    <w:link w:val="60"/>
    <w:qFormat/>
    <w:rsid w:val="00D8187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333D"/>
    <w:rPr>
      <w:rFonts w:ascii="Times New Roman" w:hAnsi="Times New Roman" w:cs="Times New Roman"/>
    </w:rPr>
  </w:style>
  <w:style w:type="character" w:customStyle="1" w:styleId="WW8Num1z1">
    <w:name w:val="WW8Num1z1"/>
    <w:rsid w:val="0049333D"/>
    <w:rPr>
      <w:rFonts w:ascii="Symbol" w:hAnsi="Symbol" w:cs="Symbol"/>
    </w:rPr>
  </w:style>
  <w:style w:type="character" w:customStyle="1" w:styleId="WW8Num1z2">
    <w:name w:val="WW8Num1z2"/>
    <w:rsid w:val="0049333D"/>
    <w:rPr>
      <w:rFonts w:ascii="Wingdings" w:hAnsi="Wingdings" w:cs="Wingdings"/>
    </w:rPr>
  </w:style>
  <w:style w:type="character" w:customStyle="1" w:styleId="WW8Num1z4">
    <w:name w:val="WW8Num1z4"/>
    <w:rsid w:val="0049333D"/>
    <w:rPr>
      <w:rFonts w:ascii="Courier New" w:hAnsi="Courier New" w:cs="Courier New"/>
    </w:rPr>
  </w:style>
  <w:style w:type="character" w:customStyle="1" w:styleId="WW8Num2z0">
    <w:name w:val="WW8Num2z0"/>
    <w:rsid w:val="0049333D"/>
    <w:rPr>
      <w:rFonts w:ascii="Symbol" w:hAnsi="Symbol" w:cs="Symbol"/>
    </w:rPr>
  </w:style>
  <w:style w:type="character" w:customStyle="1" w:styleId="WW8Num3z0">
    <w:name w:val="WW8Num3z0"/>
    <w:rsid w:val="0049333D"/>
    <w:rPr>
      <w:rFonts w:ascii="Symbol" w:hAnsi="Symbol" w:cs="Symbol"/>
    </w:rPr>
  </w:style>
  <w:style w:type="character" w:customStyle="1" w:styleId="WW8Num4z0">
    <w:name w:val="WW8Num4z0"/>
    <w:rsid w:val="0049333D"/>
    <w:rPr>
      <w:rFonts w:ascii="Times New Roman" w:hAnsi="Times New Roman" w:cs="Times New Roman"/>
    </w:rPr>
  </w:style>
  <w:style w:type="character" w:customStyle="1" w:styleId="WW8Num4z1">
    <w:name w:val="WW8Num4z1"/>
    <w:rsid w:val="0049333D"/>
    <w:rPr>
      <w:rFonts w:ascii="Symbol" w:hAnsi="Symbol" w:cs="Symbol"/>
    </w:rPr>
  </w:style>
  <w:style w:type="character" w:customStyle="1" w:styleId="WW8Num4z2">
    <w:name w:val="WW8Num4z2"/>
    <w:rsid w:val="0049333D"/>
    <w:rPr>
      <w:rFonts w:ascii="Wingdings" w:hAnsi="Wingdings" w:cs="Wingdings"/>
    </w:rPr>
  </w:style>
  <w:style w:type="character" w:customStyle="1" w:styleId="WW8Num4z4">
    <w:name w:val="WW8Num4z4"/>
    <w:rsid w:val="0049333D"/>
    <w:rPr>
      <w:rFonts w:ascii="Courier New" w:hAnsi="Courier New" w:cs="Courier New"/>
    </w:rPr>
  </w:style>
  <w:style w:type="character" w:customStyle="1" w:styleId="WW8Num5z0">
    <w:name w:val="WW8Num5z0"/>
    <w:rsid w:val="0049333D"/>
    <w:rPr>
      <w:rFonts w:ascii="Symbol" w:hAnsi="Symbol" w:cs="Symbol"/>
    </w:rPr>
  </w:style>
  <w:style w:type="character" w:customStyle="1" w:styleId="WW8Num5z2">
    <w:name w:val="WW8Num5z2"/>
    <w:rsid w:val="0049333D"/>
    <w:rPr>
      <w:rFonts w:ascii="Wingdings" w:hAnsi="Wingdings" w:cs="Wingdings"/>
    </w:rPr>
  </w:style>
  <w:style w:type="character" w:customStyle="1" w:styleId="WW8Num5z4">
    <w:name w:val="WW8Num5z4"/>
    <w:rsid w:val="0049333D"/>
    <w:rPr>
      <w:rFonts w:ascii="Courier New" w:hAnsi="Courier New" w:cs="Courier New"/>
    </w:rPr>
  </w:style>
  <w:style w:type="character" w:customStyle="1" w:styleId="WW8Num6z0">
    <w:name w:val="WW8Num6z0"/>
    <w:rsid w:val="0049333D"/>
    <w:rPr>
      <w:rFonts w:ascii="Symbol" w:hAnsi="Symbol" w:cs="Symbol"/>
    </w:rPr>
  </w:style>
  <w:style w:type="character" w:customStyle="1" w:styleId="WW8Num6z2">
    <w:name w:val="WW8Num6z2"/>
    <w:rsid w:val="0049333D"/>
    <w:rPr>
      <w:rFonts w:ascii="Wingdings" w:hAnsi="Wingdings" w:cs="Wingdings"/>
    </w:rPr>
  </w:style>
  <w:style w:type="character" w:customStyle="1" w:styleId="WW8Num6z4">
    <w:name w:val="WW8Num6z4"/>
    <w:rsid w:val="0049333D"/>
    <w:rPr>
      <w:rFonts w:ascii="Courier New" w:hAnsi="Courier New" w:cs="Courier New"/>
    </w:rPr>
  </w:style>
  <w:style w:type="character" w:customStyle="1" w:styleId="WW8Num7z0">
    <w:name w:val="WW8Num7z0"/>
    <w:rsid w:val="0049333D"/>
    <w:rPr>
      <w:rFonts w:ascii="Times New Roman" w:hAnsi="Times New Roman" w:cs="Times New Roman"/>
    </w:rPr>
  </w:style>
  <w:style w:type="character" w:customStyle="1" w:styleId="WW8Num7z1">
    <w:name w:val="WW8Num7z1"/>
    <w:rsid w:val="0049333D"/>
    <w:rPr>
      <w:rFonts w:ascii="Symbol" w:hAnsi="Symbol" w:cs="Symbol"/>
    </w:rPr>
  </w:style>
  <w:style w:type="character" w:customStyle="1" w:styleId="WW8Num7z2">
    <w:name w:val="WW8Num7z2"/>
    <w:rsid w:val="0049333D"/>
    <w:rPr>
      <w:rFonts w:ascii="Wingdings" w:hAnsi="Wingdings" w:cs="Wingdings"/>
    </w:rPr>
  </w:style>
  <w:style w:type="character" w:customStyle="1" w:styleId="WW8Num7z4">
    <w:name w:val="WW8Num7z4"/>
    <w:rsid w:val="0049333D"/>
    <w:rPr>
      <w:rFonts w:ascii="Courier New" w:hAnsi="Courier New" w:cs="Courier New"/>
    </w:rPr>
  </w:style>
  <w:style w:type="character" w:customStyle="1" w:styleId="WW8Num8z0">
    <w:name w:val="WW8Num8z0"/>
    <w:rsid w:val="0049333D"/>
    <w:rPr>
      <w:rFonts w:ascii="StarSymbol" w:hAnsi="StarSymbol" w:cs="StarSymbol"/>
    </w:rPr>
  </w:style>
  <w:style w:type="character" w:customStyle="1" w:styleId="WW8Num9z0">
    <w:name w:val="WW8Num9z0"/>
    <w:rsid w:val="0049333D"/>
    <w:rPr>
      <w:rFonts w:ascii="StarSymbol" w:hAnsi="StarSymbol" w:cs="StarSymbol"/>
    </w:rPr>
  </w:style>
  <w:style w:type="character" w:customStyle="1" w:styleId="WW8Num10z0">
    <w:name w:val="WW8Num10z0"/>
    <w:rsid w:val="0049333D"/>
    <w:rPr>
      <w:b/>
    </w:rPr>
  </w:style>
  <w:style w:type="character" w:customStyle="1" w:styleId="WW8Num10ztrue">
    <w:name w:val="WW8Num10ztrue"/>
    <w:rsid w:val="0049333D"/>
  </w:style>
  <w:style w:type="character" w:customStyle="1" w:styleId="WW8Num10ztrue7">
    <w:name w:val="WW8Num10ztrue7"/>
    <w:rsid w:val="0049333D"/>
  </w:style>
  <w:style w:type="character" w:customStyle="1" w:styleId="WW8Num10ztrue6">
    <w:name w:val="WW8Num10ztrue6"/>
    <w:rsid w:val="0049333D"/>
  </w:style>
  <w:style w:type="character" w:customStyle="1" w:styleId="WW8Num10ztrue5">
    <w:name w:val="WW8Num10ztrue5"/>
    <w:rsid w:val="0049333D"/>
  </w:style>
  <w:style w:type="character" w:customStyle="1" w:styleId="WW8Num10ztrue4">
    <w:name w:val="WW8Num10ztrue4"/>
    <w:rsid w:val="0049333D"/>
  </w:style>
  <w:style w:type="character" w:customStyle="1" w:styleId="WW8Num10ztrue3">
    <w:name w:val="WW8Num10ztrue3"/>
    <w:rsid w:val="0049333D"/>
  </w:style>
  <w:style w:type="character" w:customStyle="1" w:styleId="WW8Num10ztrue2">
    <w:name w:val="WW8Num10ztrue2"/>
    <w:rsid w:val="0049333D"/>
  </w:style>
  <w:style w:type="character" w:customStyle="1" w:styleId="WW8Num10ztrue1">
    <w:name w:val="WW8Num10ztrue1"/>
    <w:rsid w:val="0049333D"/>
  </w:style>
  <w:style w:type="character" w:customStyle="1" w:styleId="WW8Num11z0">
    <w:name w:val="WW8Num11z0"/>
    <w:rsid w:val="0049333D"/>
    <w:rPr>
      <w:rFonts w:ascii="Symbol" w:eastAsia="Times New Roman" w:hAnsi="Symbol" w:cs="Times New Roman"/>
    </w:rPr>
  </w:style>
  <w:style w:type="character" w:customStyle="1" w:styleId="WW8Num11z1">
    <w:name w:val="WW8Num11z1"/>
    <w:rsid w:val="0049333D"/>
    <w:rPr>
      <w:rFonts w:ascii="Courier New" w:hAnsi="Courier New" w:cs="Courier New"/>
    </w:rPr>
  </w:style>
  <w:style w:type="character" w:customStyle="1" w:styleId="WW8Num11z2">
    <w:name w:val="WW8Num11z2"/>
    <w:rsid w:val="0049333D"/>
    <w:rPr>
      <w:rFonts w:ascii="Wingdings" w:hAnsi="Wingdings" w:cs="Wingdings"/>
    </w:rPr>
  </w:style>
  <w:style w:type="character" w:customStyle="1" w:styleId="WW8Num11z3">
    <w:name w:val="WW8Num11z3"/>
    <w:rsid w:val="0049333D"/>
    <w:rPr>
      <w:rFonts w:ascii="Symbol" w:hAnsi="Symbol" w:cs="Symbol"/>
    </w:rPr>
  </w:style>
  <w:style w:type="character" w:customStyle="1" w:styleId="WW8Num12z0">
    <w:name w:val="WW8Num12z0"/>
    <w:rsid w:val="0049333D"/>
    <w:rPr>
      <w:rFonts w:ascii="Symbol" w:eastAsia="Times New Roman" w:hAnsi="Symbol" w:cs="Times New Roman"/>
    </w:rPr>
  </w:style>
  <w:style w:type="character" w:customStyle="1" w:styleId="WW8Num12z1">
    <w:name w:val="WW8Num12z1"/>
    <w:rsid w:val="0049333D"/>
    <w:rPr>
      <w:rFonts w:ascii="Courier New" w:hAnsi="Courier New" w:cs="Courier New"/>
    </w:rPr>
  </w:style>
  <w:style w:type="character" w:customStyle="1" w:styleId="WW8Num12z2">
    <w:name w:val="WW8Num12z2"/>
    <w:rsid w:val="0049333D"/>
    <w:rPr>
      <w:rFonts w:ascii="Wingdings" w:hAnsi="Wingdings" w:cs="Wingdings"/>
    </w:rPr>
  </w:style>
  <w:style w:type="character" w:customStyle="1" w:styleId="WW8Num12z3">
    <w:name w:val="WW8Num12z3"/>
    <w:rsid w:val="0049333D"/>
    <w:rPr>
      <w:rFonts w:ascii="Symbol" w:hAnsi="Symbol" w:cs="Symbol"/>
    </w:rPr>
  </w:style>
  <w:style w:type="character" w:customStyle="1" w:styleId="WW8Num13z0">
    <w:name w:val="WW8Num13z0"/>
    <w:rsid w:val="0049333D"/>
    <w:rPr>
      <w:rFonts w:ascii="Symbol" w:eastAsia="Times New Roman" w:hAnsi="Symbol" w:cs="Times New Roman"/>
      <w:color w:val="FF0000"/>
      <w:sz w:val="24"/>
      <w:szCs w:val="24"/>
      <w:lang w:eastAsia="ar-SA"/>
    </w:rPr>
  </w:style>
  <w:style w:type="character" w:customStyle="1" w:styleId="WW8Num13z1">
    <w:name w:val="WW8Num13z1"/>
    <w:rsid w:val="0049333D"/>
    <w:rPr>
      <w:rFonts w:ascii="Courier New" w:hAnsi="Courier New" w:cs="Courier New"/>
    </w:rPr>
  </w:style>
  <w:style w:type="character" w:customStyle="1" w:styleId="WW8Num13z2">
    <w:name w:val="WW8Num13z2"/>
    <w:rsid w:val="0049333D"/>
    <w:rPr>
      <w:rFonts w:ascii="Wingdings" w:hAnsi="Wingdings" w:cs="Wingdings"/>
    </w:rPr>
  </w:style>
  <w:style w:type="character" w:customStyle="1" w:styleId="WW8Num13z3">
    <w:name w:val="WW8Num13z3"/>
    <w:rsid w:val="0049333D"/>
    <w:rPr>
      <w:rFonts w:ascii="Symbol" w:hAnsi="Symbol" w:cs="Symbol"/>
    </w:rPr>
  </w:style>
  <w:style w:type="character" w:customStyle="1" w:styleId="WW8Num14z0">
    <w:name w:val="WW8Num14z0"/>
    <w:rsid w:val="0049333D"/>
    <w:rPr>
      <w:rFonts w:ascii="Times New Roman" w:hAnsi="Times New Roman" w:cs="Times New Roman"/>
    </w:rPr>
  </w:style>
  <w:style w:type="character" w:customStyle="1" w:styleId="WW8Num15z0">
    <w:name w:val="WW8Num15z0"/>
    <w:rsid w:val="0049333D"/>
    <w:rPr>
      <w:rFonts w:ascii="Symbol" w:eastAsia="Times New Roman" w:hAnsi="Symbol" w:cs="Times New Roman"/>
    </w:rPr>
  </w:style>
  <w:style w:type="character" w:customStyle="1" w:styleId="WW8Num15z1">
    <w:name w:val="WW8Num15z1"/>
    <w:rsid w:val="0049333D"/>
    <w:rPr>
      <w:rFonts w:ascii="Courier New" w:hAnsi="Courier New" w:cs="Courier New"/>
    </w:rPr>
  </w:style>
  <w:style w:type="character" w:customStyle="1" w:styleId="WW8Num15z2">
    <w:name w:val="WW8Num15z2"/>
    <w:rsid w:val="0049333D"/>
    <w:rPr>
      <w:rFonts w:ascii="Wingdings" w:hAnsi="Wingdings" w:cs="Wingdings"/>
    </w:rPr>
  </w:style>
  <w:style w:type="character" w:customStyle="1" w:styleId="WW8Num15z3">
    <w:name w:val="WW8Num15z3"/>
    <w:rsid w:val="0049333D"/>
    <w:rPr>
      <w:rFonts w:ascii="Symbol" w:hAnsi="Symbol" w:cs="Symbol"/>
    </w:rPr>
  </w:style>
  <w:style w:type="character" w:customStyle="1" w:styleId="WW8Num16z0">
    <w:name w:val="WW8Num16z0"/>
    <w:rsid w:val="0049333D"/>
    <w:rPr>
      <w:rFonts w:ascii="Symbol" w:hAnsi="Symbol" w:cs="Symbol"/>
    </w:rPr>
  </w:style>
  <w:style w:type="character" w:customStyle="1" w:styleId="WW8Num16ztrue">
    <w:name w:val="WW8Num16ztrue"/>
    <w:rsid w:val="0049333D"/>
  </w:style>
  <w:style w:type="character" w:customStyle="1" w:styleId="WW8Num16ztrue7">
    <w:name w:val="WW8Num16ztrue7"/>
    <w:rsid w:val="0049333D"/>
  </w:style>
  <w:style w:type="character" w:customStyle="1" w:styleId="WW8Num16ztrue6">
    <w:name w:val="WW8Num16ztrue6"/>
    <w:rsid w:val="0049333D"/>
  </w:style>
  <w:style w:type="character" w:customStyle="1" w:styleId="WW8Num16ztrue5">
    <w:name w:val="WW8Num16ztrue5"/>
    <w:rsid w:val="0049333D"/>
  </w:style>
  <w:style w:type="character" w:customStyle="1" w:styleId="WW8Num16ztrue4">
    <w:name w:val="WW8Num16ztrue4"/>
    <w:rsid w:val="0049333D"/>
  </w:style>
  <w:style w:type="character" w:customStyle="1" w:styleId="WW8Num16ztrue3">
    <w:name w:val="WW8Num16ztrue3"/>
    <w:rsid w:val="0049333D"/>
  </w:style>
  <w:style w:type="character" w:customStyle="1" w:styleId="WW8Num16ztrue2">
    <w:name w:val="WW8Num16ztrue2"/>
    <w:rsid w:val="0049333D"/>
  </w:style>
  <w:style w:type="character" w:customStyle="1" w:styleId="WW8Num16ztrue1">
    <w:name w:val="WW8Num16ztrue1"/>
    <w:rsid w:val="0049333D"/>
  </w:style>
  <w:style w:type="character" w:customStyle="1" w:styleId="WW8Num17zfalse">
    <w:name w:val="WW8Num17zfalse"/>
    <w:rsid w:val="0049333D"/>
  </w:style>
  <w:style w:type="character" w:customStyle="1" w:styleId="WW8Num17ztrue">
    <w:name w:val="WW8Num17ztrue"/>
    <w:rsid w:val="0049333D"/>
  </w:style>
  <w:style w:type="character" w:customStyle="1" w:styleId="WW8Num17ztrue7">
    <w:name w:val="WW8Num17ztrue7"/>
    <w:rsid w:val="0049333D"/>
  </w:style>
  <w:style w:type="character" w:customStyle="1" w:styleId="WW8Num17ztrue6">
    <w:name w:val="WW8Num17ztrue6"/>
    <w:rsid w:val="0049333D"/>
  </w:style>
  <w:style w:type="character" w:customStyle="1" w:styleId="WW8Num17ztrue5">
    <w:name w:val="WW8Num17ztrue5"/>
    <w:rsid w:val="0049333D"/>
  </w:style>
  <w:style w:type="character" w:customStyle="1" w:styleId="WW8Num17ztrue4">
    <w:name w:val="WW8Num17ztrue4"/>
    <w:rsid w:val="0049333D"/>
  </w:style>
  <w:style w:type="character" w:customStyle="1" w:styleId="WW8Num17ztrue3">
    <w:name w:val="WW8Num17ztrue3"/>
    <w:rsid w:val="0049333D"/>
  </w:style>
  <w:style w:type="character" w:customStyle="1" w:styleId="WW8Num17ztrue2">
    <w:name w:val="WW8Num17ztrue2"/>
    <w:rsid w:val="0049333D"/>
  </w:style>
  <w:style w:type="character" w:customStyle="1" w:styleId="WW8Num17ztrue1">
    <w:name w:val="WW8Num17ztrue1"/>
    <w:rsid w:val="0049333D"/>
  </w:style>
  <w:style w:type="character" w:customStyle="1" w:styleId="WW8Num18z0">
    <w:name w:val="WW8Num18z0"/>
    <w:rsid w:val="0049333D"/>
    <w:rPr>
      <w:rFonts w:ascii="Times New Roman" w:hAnsi="Times New Roman" w:cs="Times New Roman"/>
    </w:rPr>
  </w:style>
  <w:style w:type="character" w:customStyle="1" w:styleId="WW8Num19z0">
    <w:name w:val="WW8Num19z0"/>
    <w:rsid w:val="0049333D"/>
    <w:rPr>
      <w:rFonts w:ascii="Symbol" w:eastAsia="Times New Roman" w:hAnsi="Symbol" w:cs="Symbol"/>
      <w:sz w:val="24"/>
      <w:szCs w:val="24"/>
      <w:lang w:eastAsia="ar-SA"/>
    </w:rPr>
  </w:style>
  <w:style w:type="character" w:customStyle="1" w:styleId="WW8Num19ztrue">
    <w:name w:val="WW8Num19ztrue"/>
    <w:rsid w:val="0049333D"/>
  </w:style>
  <w:style w:type="character" w:customStyle="1" w:styleId="WW8Num19ztrue7">
    <w:name w:val="WW8Num19ztrue7"/>
    <w:rsid w:val="0049333D"/>
  </w:style>
  <w:style w:type="character" w:customStyle="1" w:styleId="WW8Num19ztrue6">
    <w:name w:val="WW8Num19ztrue6"/>
    <w:rsid w:val="0049333D"/>
  </w:style>
  <w:style w:type="character" w:customStyle="1" w:styleId="WW8Num19ztrue5">
    <w:name w:val="WW8Num19ztrue5"/>
    <w:rsid w:val="0049333D"/>
  </w:style>
  <w:style w:type="character" w:customStyle="1" w:styleId="WW8Num19ztrue4">
    <w:name w:val="WW8Num19ztrue4"/>
    <w:rsid w:val="0049333D"/>
  </w:style>
  <w:style w:type="character" w:customStyle="1" w:styleId="WW8Num19ztrue3">
    <w:name w:val="WW8Num19ztrue3"/>
    <w:rsid w:val="0049333D"/>
  </w:style>
  <w:style w:type="character" w:customStyle="1" w:styleId="WW8Num19ztrue2">
    <w:name w:val="WW8Num19ztrue2"/>
    <w:rsid w:val="0049333D"/>
  </w:style>
  <w:style w:type="character" w:customStyle="1" w:styleId="WW8Num19ztrue1">
    <w:name w:val="WW8Num19ztrue1"/>
    <w:rsid w:val="0049333D"/>
  </w:style>
  <w:style w:type="character" w:customStyle="1" w:styleId="WW8Num20z0">
    <w:name w:val="WW8Num20z0"/>
    <w:rsid w:val="0049333D"/>
    <w:rPr>
      <w:rFonts w:ascii="Symbol" w:eastAsia="Times New Roman" w:hAnsi="Symbol" w:cs="Times New Roman"/>
    </w:rPr>
  </w:style>
  <w:style w:type="character" w:customStyle="1" w:styleId="WW8Num20z1">
    <w:name w:val="WW8Num20z1"/>
    <w:rsid w:val="0049333D"/>
    <w:rPr>
      <w:rFonts w:ascii="Courier New" w:hAnsi="Courier New" w:cs="Courier New"/>
    </w:rPr>
  </w:style>
  <w:style w:type="character" w:customStyle="1" w:styleId="WW8Num20z2">
    <w:name w:val="WW8Num20z2"/>
    <w:rsid w:val="0049333D"/>
    <w:rPr>
      <w:rFonts w:ascii="Wingdings" w:hAnsi="Wingdings" w:cs="Wingdings"/>
    </w:rPr>
  </w:style>
  <w:style w:type="character" w:customStyle="1" w:styleId="WW8Num20z3">
    <w:name w:val="WW8Num20z3"/>
    <w:rsid w:val="0049333D"/>
    <w:rPr>
      <w:rFonts w:ascii="Symbol" w:hAnsi="Symbol" w:cs="Symbol"/>
    </w:rPr>
  </w:style>
  <w:style w:type="character" w:customStyle="1" w:styleId="WW8Num21z0">
    <w:name w:val="WW8Num21z0"/>
    <w:rsid w:val="0049333D"/>
    <w:rPr>
      <w:rFonts w:ascii="Symbol" w:eastAsia="Times New Roman" w:hAnsi="Symbol" w:cs="Times New Roman"/>
    </w:rPr>
  </w:style>
  <w:style w:type="character" w:customStyle="1" w:styleId="WW8Num21z1">
    <w:name w:val="WW8Num21z1"/>
    <w:rsid w:val="0049333D"/>
    <w:rPr>
      <w:rFonts w:ascii="Courier New" w:hAnsi="Courier New" w:cs="Courier New"/>
    </w:rPr>
  </w:style>
  <w:style w:type="character" w:customStyle="1" w:styleId="WW8Num21z2">
    <w:name w:val="WW8Num21z2"/>
    <w:rsid w:val="0049333D"/>
    <w:rPr>
      <w:rFonts w:ascii="Wingdings" w:hAnsi="Wingdings" w:cs="Wingdings"/>
    </w:rPr>
  </w:style>
  <w:style w:type="character" w:customStyle="1" w:styleId="WW8Num21z3">
    <w:name w:val="WW8Num21z3"/>
    <w:rsid w:val="0049333D"/>
    <w:rPr>
      <w:rFonts w:ascii="Symbol" w:hAnsi="Symbol" w:cs="Symbol"/>
    </w:rPr>
  </w:style>
  <w:style w:type="character" w:customStyle="1" w:styleId="WW8Num22z0">
    <w:name w:val="WW8Num22z0"/>
    <w:rsid w:val="0049333D"/>
    <w:rPr>
      <w:rFonts w:ascii="Symbol" w:hAnsi="Symbol" w:cs="Symbol"/>
    </w:rPr>
  </w:style>
  <w:style w:type="character" w:customStyle="1" w:styleId="WW8Num22ztrue">
    <w:name w:val="WW8Num22ztrue"/>
    <w:rsid w:val="0049333D"/>
  </w:style>
  <w:style w:type="character" w:customStyle="1" w:styleId="WW8Num22ztrue7">
    <w:name w:val="WW8Num22ztrue7"/>
    <w:rsid w:val="0049333D"/>
  </w:style>
  <w:style w:type="character" w:customStyle="1" w:styleId="WW8Num22ztrue6">
    <w:name w:val="WW8Num22ztrue6"/>
    <w:rsid w:val="0049333D"/>
  </w:style>
  <w:style w:type="character" w:customStyle="1" w:styleId="WW8Num22ztrue5">
    <w:name w:val="WW8Num22ztrue5"/>
    <w:rsid w:val="0049333D"/>
  </w:style>
  <w:style w:type="character" w:customStyle="1" w:styleId="WW8Num22ztrue4">
    <w:name w:val="WW8Num22ztrue4"/>
    <w:rsid w:val="0049333D"/>
  </w:style>
  <w:style w:type="character" w:customStyle="1" w:styleId="WW8Num22ztrue3">
    <w:name w:val="WW8Num22ztrue3"/>
    <w:rsid w:val="0049333D"/>
  </w:style>
  <w:style w:type="character" w:customStyle="1" w:styleId="WW8Num22ztrue2">
    <w:name w:val="WW8Num22ztrue2"/>
    <w:rsid w:val="0049333D"/>
  </w:style>
  <w:style w:type="character" w:customStyle="1" w:styleId="WW8Num22ztrue1">
    <w:name w:val="WW8Num22ztrue1"/>
    <w:rsid w:val="0049333D"/>
  </w:style>
  <w:style w:type="character" w:customStyle="1" w:styleId="WW8Num23z0">
    <w:name w:val="WW8Num23z0"/>
    <w:rsid w:val="0049333D"/>
    <w:rPr>
      <w:rFonts w:ascii="Symbol" w:eastAsia="Times New Roman" w:hAnsi="Symbol" w:cs="Times New Roman"/>
      <w:color w:val="000000"/>
      <w:sz w:val="24"/>
      <w:szCs w:val="24"/>
      <w:lang w:eastAsia="ar-SA"/>
    </w:rPr>
  </w:style>
  <w:style w:type="character" w:customStyle="1" w:styleId="WW8Num23z1">
    <w:name w:val="WW8Num23z1"/>
    <w:rsid w:val="0049333D"/>
    <w:rPr>
      <w:rFonts w:ascii="Courier New" w:hAnsi="Courier New" w:cs="Courier New"/>
    </w:rPr>
  </w:style>
  <w:style w:type="character" w:customStyle="1" w:styleId="WW8Num23z2">
    <w:name w:val="WW8Num23z2"/>
    <w:rsid w:val="0049333D"/>
    <w:rPr>
      <w:rFonts w:ascii="Wingdings" w:hAnsi="Wingdings" w:cs="Wingdings"/>
    </w:rPr>
  </w:style>
  <w:style w:type="character" w:customStyle="1" w:styleId="WW8Num23z3">
    <w:name w:val="WW8Num23z3"/>
    <w:rsid w:val="0049333D"/>
    <w:rPr>
      <w:rFonts w:ascii="Symbol" w:hAnsi="Symbol" w:cs="Symbol"/>
    </w:rPr>
  </w:style>
  <w:style w:type="character" w:customStyle="1" w:styleId="WW8Num24z0">
    <w:name w:val="WW8Num24z0"/>
    <w:rsid w:val="0049333D"/>
    <w:rPr>
      <w:rFonts w:ascii="Symbol" w:eastAsia="Times New Roman" w:hAnsi="Symbol" w:cs="Times New Roman"/>
      <w:color w:val="000000"/>
    </w:rPr>
  </w:style>
  <w:style w:type="character" w:customStyle="1" w:styleId="WW8Num24z1">
    <w:name w:val="WW8Num24z1"/>
    <w:rsid w:val="0049333D"/>
    <w:rPr>
      <w:rFonts w:ascii="Courier New" w:hAnsi="Courier New" w:cs="Courier New"/>
    </w:rPr>
  </w:style>
  <w:style w:type="character" w:customStyle="1" w:styleId="WW8Num24z2">
    <w:name w:val="WW8Num24z2"/>
    <w:rsid w:val="0049333D"/>
    <w:rPr>
      <w:rFonts w:ascii="Wingdings" w:hAnsi="Wingdings" w:cs="Wingdings"/>
    </w:rPr>
  </w:style>
  <w:style w:type="character" w:customStyle="1" w:styleId="WW8Num24z3">
    <w:name w:val="WW8Num24z3"/>
    <w:rsid w:val="0049333D"/>
    <w:rPr>
      <w:rFonts w:ascii="Symbol" w:hAnsi="Symbol" w:cs="Symbol"/>
    </w:rPr>
  </w:style>
  <w:style w:type="character" w:customStyle="1" w:styleId="WW8Num25z0">
    <w:name w:val="WW8Num25z0"/>
    <w:rsid w:val="0049333D"/>
    <w:rPr>
      <w:rFonts w:ascii="Symbol" w:eastAsia="Times New Roman" w:hAnsi="Symbol" w:cs="Times New Roman"/>
    </w:rPr>
  </w:style>
  <w:style w:type="character" w:customStyle="1" w:styleId="WW8Num25z2">
    <w:name w:val="WW8Num25z2"/>
    <w:rsid w:val="0049333D"/>
    <w:rPr>
      <w:rFonts w:ascii="Wingdings" w:hAnsi="Wingdings" w:cs="Wingdings"/>
    </w:rPr>
  </w:style>
  <w:style w:type="character" w:customStyle="1" w:styleId="WW8Num25z3">
    <w:name w:val="WW8Num25z3"/>
    <w:rsid w:val="0049333D"/>
    <w:rPr>
      <w:rFonts w:ascii="Symbol" w:hAnsi="Symbol" w:cs="Symbol"/>
    </w:rPr>
  </w:style>
  <w:style w:type="character" w:customStyle="1" w:styleId="WW8Num25z4">
    <w:name w:val="WW8Num25z4"/>
    <w:rsid w:val="0049333D"/>
    <w:rPr>
      <w:rFonts w:ascii="Courier New" w:hAnsi="Courier New" w:cs="Courier New"/>
    </w:rPr>
  </w:style>
  <w:style w:type="character" w:customStyle="1" w:styleId="WW8Num26z0">
    <w:name w:val="WW8Num26z0"/>
    <w:rsid w:val="0049333D"/>
    <w:rPr>
      <w:rFonts w:ascii="Symbol" w:eastAsia="Times New Roman" w:hAnsi="Symbol" w:cs="Times New Roman"/>
    </w:rPr>
  </w:style>
  <w:style w:type="character" w:customStyle="1" w:styleId="WW8Num26z1">
    <w:name w:val="WW8Num26z1"/>
    <w:rsid w:val="0049333D"/>
    <w:rPr>
      <w:rFonts w:ascii="Courier New" w:hAnsi="Courier New" w:cs="Courier New"/>
    </w:rPr>
  </w:style>
  <w:style w:type="character" w:customStyle="1" w:styleId="WW8Num26z2">
    <w:name w:val="WW8Num26z2"/>
    <w:rsid w:val="0049333D"/>
    <w:rPr>
      <w:rFonts w:ascii="Wingdings" w:hAnsi="Wingdings" w:cs="Wingdings"/>
    </w:rPr>
  </w:style>
  <w:style w:type="character" w:customStyle="1" w:styleId="WW8Num26z3">
    <w:name w:val="WW8Num26z3"/>
    <w:rsid w:val="0049333D"/>
    <w:rPr>
      <w:rFonts w:ascii="Symbol" w:hAnsi="Symbol" w:cs="Symbol"/>
    </w:rPr>
  </w:style>
  <w:style w:type="character" w:customStyle="1" w:styleId="WW8Num27z0">
    <w:name w:val="WW8Num27z0"/>
    <w:rsid w:val="0049333D"/>
    <w:rPr>
      <w:rFonts w:ascii="Symbol" w:eastAsia="Times New Roman" w:hAnsi="Symbol" w:cs="Times New Roman"/>
    </w:rPr>
  </w:style>
  <w:style w:type="character" w:customStyle="1" w:styleId="WW8Num27z1">
    <w:name w:val="WW8Num27z1"/>
    <w:rsid w:val="0049333D"/>
    <w:rPr>
      <w:rFonts w:ascii="Courier New" w:hAnsi="Courier New" w:cs="Courier New"/>
    </w:rPr>
  </w:style>
  <w:style w:type="character" w:customStyle="1" w:styleId="WW8Num27z2">
    <w:name w:val="WW8Num27z2"/>
    <w:rsid w:val="0049333D"/>
    <w:rPr>
      <w:rFonts w:ascii="Wingdings" w:hAnsi="Wingdings" w:cs="Wingdings"/>
    </w:rPr>
  </w:style>
  <w:style w:type="character" w:customStyle="1" w:styleId="WW8Num27z3">
    <w:name w:val="WW8Num27z3"/>
    <w:rsid w:val="0049333D"/>
    <w:rPr>
      <w:rFonts w:ascii="Symbol" w:hAnsi="Symbol" w:cs="Symbol"/>
    </w:rPr>
  </w:style>
  <w:style w:type="character" w:customStyle="1" w:styleId="WW8Num28z0">
    <w:name w:val="WW8Num28z0"/>
    <w:rsid w:val="0049333D"/>
    <w:rPr>
      <w:rFonts w:ascii="Symbol" w:eastAsia="Times New Roman" w:hAnsi="Symbol" w:cs="Times New Roman"/>
    </w:rPr>
  </w:style>
  <w:style w:type="character" w:customStyle="1" w:styleId="WW8Num28z2">
    <w:name w:val="WW8Num28z2"/>
    <w:rsid w:val="0049333D"/>
    <w:rPr>
      <w:rFonts w:ascii="Wingdings" w:hAnsi="Wingdings" w:cs="Wingdings"/>
    </w:rPr>
  </w:style>
  <w:style w:type="character" w:customStyle="1" w:styleId="WW8Num28z3">
    <w:name w:val="WW8Num28z3"/>
    <w:rsid w:val="0049333D"/>
    <w:rPr>
      <w:rFonts w:ascii="Symbol" w:hAnsi="Symbol" w:cs="Symbol"/>
    </w:rPr>
  </w:style>
  <w:style w:type="character" w:customStyle="1" w:styleId="WW8Num28z4">
    <w:name w:val="WW8Num28z4"/>
    <w:rsid w:val="0049333D"/>
    <w:rPr>
      <w:rFonts w:ascii="Courier New" w:hAnsi="Courier New" w:cs="Courier New"/>
    </w:rPr>
  </w:style>
  <w:style w:type="character" w:customStyle="1" w:styleId="WW8Num29z0">
    <w:name w:val="WW8Num29z0"/>
    <w:rsid w:val="0049333D"/>
    <w:rPr>
      <w:rFonts w:ascii="Symbol" w:eastAsia="Times New Roman" w:hAnsi="Symbol" w:cs="Times New Roman"/>
    </w:rPr>
  </w:style>
  <w:style w:type="character" w:customStyle="1" w:styleId="WW8Num29z1">
    <w:name w:val="WW8Num29z1"/>
    <w:rsid w:val="0049333D"/>
    <w:rPr>
      <w:rFonts w:ascii="Courier New" w:hAnsi="Courier New" w:cs="Courier New"/>
    </w:rPr>
  </w:style>
  <w:style w:type="character" w:customStyle="1" w:styleId="WW8Num29z2">
    <w:name w:val="WW8Num29z2"/>
    <w:rsid w:val="0049333D"/>
    <w:rPr>
      <w:rFonts w:ascii="Wingdings" w:hAnsi="Wingdings" w:cs="Wingdings"/>
    </w:rPr>
  </w:style>
  <w:style w:type="character" w:customStyle="1" w:styleId="WW8Num29z3">
    <w:name w:val="WW8Num29z3"/>
    <w:rsid w:val="0049333D"/>
    <w:rPr>
      <w:rFonts w:ascii="Symbol" w:hAnsi="Symbol" w:cs="Symbol"/>
    </w:rPr>
  </w:style>
  <w:style w:type="character" w:customStyle="1" w:styleId="WW8Num30z0">
    <w:name w:val="WW8Num30z0"/>
    <w:rsid w:val="0049333D"/>
    <w:rPr>
      <w:rFonts w:ascii="Symbol" w:eastAsia="Times New Roman" w:hAnsi="Symbol" w:cs="Times New Roman"/>
    </w:rPr>
  </w:style>
  <w:style w:type="character" w:customStyle="1" w:styleId="WW8Num30z1">
    <w:name w:val="WW8Num30z1"/>
    <w:rsid w:val="0049333D"/>
    <w:rPr>
      <w:rFonts w:ascii="Courier New" w:hAnsi="Courier New" w:cs="Courier New"/>
    </w:rPr>
  </w:style>
  <w:style w:type="character" w:customStyle="1" w:styleId="WW8Num30z2">
    <w:name w:val="WW8Num30z2"/>
    <w:rsid w:val="0049333D"/>
    <w:rPr>
      <w:rFonts w:ascii="Wingdings" w:hAnsi="Wingdings" w:cs="Wingdings"/>
    </w:rPr>
  </w:style>
  <w:style w:type="character" w:customStyle="1" w:styleId="WW8Num30z3">
    <w:name w:val="WW8Num30z3"/>
    <w:rsid w:val="0049333D"/>
    <w:rPr>
      <w:rFonts w:ascii="Symbol" w:hAnsi="Symbol" w:cs="Symbol"/>
    </w:rPr>
  </w:style>
  <w:style w:type="character" w:customStyle="1" w:styleId="WW8Num31z0">
    <w:name w:val="WW8Num31z0"/>
    <w:rsid w:val="0049333D"/>
    <w:rPr>
      <w:rFonts w:ascii="Symbol" w:eastAsia="Times New Roman" w:hAnsi="Symbol" w:cs="Times New Roman"/>
    </w:rPr>
  </w:style>
  <w:style w:type="character" w:customStyle="1" w:styleId="WW8Num31z1">
    <w:name w:val="WW8Num31z1"/>
    <w:rsid w:val="0049333D"/>
    <w:rPr>
      <w:rFonts w:ascii="Courier New" w:hAnsi="Courier New" w:cs="Courier New"/>
    </w:rPr>
  </w:style>
  <w:style w:type="character" w:customStyle="1" w:styleId="WW8Num31z2">
    <w:name w:val="WW8Num31z2"/>
    <w:rsid w:val="0049333D"/>
    <w:rPr>
      <w:rFonts w:ascii="Wingdings" w:hAnsi="Wingdings" w:cs="Wingdings"/>
    </w:rPr>
  </w:style>
  <w:style w:type="character" w:customStyle="1" w:styleId="WW8Num31z3">
    <w:name w:val="WW8Num31z3"/>
    <w:rsid w:val="0049333D"/>
    <w:rPr>
      <w:rFonts w:ascii="Symbol" w:hAnsi="Symbol" w:cs="Symbol"/>
    </w:rPr>
  </w:style>
  <w:style w:type="character" w:customStyle="1" w:styleId="WW8Num32z0">
    <w:name w:val="WW8Num32z0"/>
    <w:rsid w:val="0049333D"/>
    <w:rPr>
      <w:b/>
    </w:rPr>
  </w:style>
  <w:style w:type="character" w:customStyle="1" w:styleId="WW8Num32z1">
    <w:name w:val="WW8Num32z1"/>
    <w:rsid w:val="0049333D"/>
    <w:rPr>
      <w:color w:val="auto"/>
      <w:u w:val="single"/>
    </w:rPr>
  </w:style>
  <w:style w:type="character" w:customStyle="1" w:styleId="WW8Num32ztrue">
    <w:name w:val="WW8Num32ztrue"/>
    <w:rsid w:val="0049333D"/>
  </w:style>
  <w:style w:type="character" w:customStyle="1" w:styleId="WW8Num32ztrue6">
    <w:name w:val="WW8Num32ztrue6"/>
    <w:rsid w:val="0049333D"/>
  </w:style>
  <w:style w:type="character" w:customStyle="1" w:styleId="WW8Num32ztrue5">
    <w:name w:val="WW8Num32ztrue5"/>
    <w:rsid w:val="0049333D"/>
  </w:style>
  <w:style w:type="character" w:customStyle="1" w:styleId="WW8Num32ztrue4">
    <w:name w:val="WW8Num32ztrue4"/>
    <w:rsid w:val="0049333D"/>
  </w:style>
  <w:style w:type="character" w:customStyle="1" w:styleId="WW8Num32ztrue3">
    <w:name w:val="WW8Num32ztrue3"/>
    <w:rsid w:val="0049333D"/>
  </w:style>
  <w:style w:type="character" w:customStyle="1" w:styleId="WW8Num32ztrue2">
    <w:name w:val="WW8Num32ztrue2"/>
    <w:rsid w:val="0049333D"/>
  </w:style>
  <w:style w:type="character" w:customStyle="1" w:styleId="WW8Num32ztrue1">
    <w:name w:val="WW8Num32ztrue1"/>
    <w:rsid w:val="0049333D"/>
  </w:style>
  <w:style w:type="character" w:customStyle="1" w:styleId="WW8Num33z0">
    <w:name w:val="WW8Num33z0"/>
    <w:rsid w:val="0049333D"/>
    <w:rPr>
      <w:rFonts w:ascii="Symbol" w:eastAsia="Times New Roman" w:hAnsi="Symbol" w:cs="Times New Roman"/>
    </w:rPr>
  </w:style>
  <w:style w:type="character" w:customStyle="1" w:styleId="WW8Num33z1">
    <w:name w:val="WW8Num33z1"/>
    <w:rsid w:val="0049333D"/>
    <w:rPr>
      <w:rFonts w:ascii="Courier New" w:hAnsi="Courier New" w:cs="Courier New"/>
    </w:rPr>
  </w:style>
  <w:style w:type="character" w:customStyle="1" w:styleId="WW8Num33z2">
    <w:name w:val="WW8Num33z2"/>
    <w:rsid w:val="0049333D"/>
    <w:rPr>
      <w:rFonts w:ascii="Wingdings" w:hAnsi="Wingdings" w:cs="Wingdings"/>
    </w:rPr>
  </w:style>
  <w:style w:type="character" w:customStyle="1" w:styleId="WW8Num33z3">
    <w:name w:val="WW8Num33z3"/>
    <w:rsid w:val="0049333D"/>
    <w:rPr>
      <w:rFonts w:ascii="Symbol" w:hAnsi="Symbol" w:cs="Symbol"/>
    </w:rPr>
  </w:style>
  <w:style w:type="character" w:customStyle="1" w:styleId="WW8Num34z0">
    <w:name w:val="WW8Num34z0"/>
    <w:rsid w:val="0049333D"/>
    <w:rPr>
      <w:rFonts w:ascii="Symbol" w:eastAsia="Times New Roman" w:hAnsi="Symbol" w:cs="Times New Roman"/>
    </w:rPr>
  </w:style>
  <w:style w:type="character" w:customStyle="1" w:styleId="WW8Num34z2">
    <w:name w:val="WW8Num34z2"/>
    <w:rsid w:val="0049333D"/>
    <w:rPr>
      <w:rFonts w:ascii="Wingdings" w:hAnsi="Wingdings" w:cs="Wingdings"/>
    </w:rPr>
  </w:style>
  <w:style w:type="character" w:customStyle="1" w:styleId="WW8Num34z3">
    <w:name w:val="WW8Num34z3"/>
    <w:rsid w:val="0049333D"/>
    <w:rPr>
      <w:rFonts w:ascii="Symbol" w:hAnsi="Symbol" w:cs="Symbol"/>
    </w:rPr>
  </w:style>
  <w:style w:type="character" w:customStyle="1" w:styleId="WW8Num34z4">
    <w:name w:val="WW8Num34z4"/>
    <w:rsid w:val="0049333D"/>
    <w:rPr>
      <w:rFonts w:ascii="Courier New" w:hAnsi="Courier New" w:cs="Courier New"/>
    </w:rPr>
  </w:style>
  <w:style w:type="character" w:customStyle="1" w:styleId="WW8Num35z0">
    <w:name w:val="WW8Num35z0"/>
    <w:rsid w:val="0049333D"/>
    <w:rPr>
      <w:rFonts w:ascii="Times New Roman" w:hAnsi="Times New Roman" w:cs="Times New Roman"/>
    </w:rPr>
  </w:style>
  <w:style w:type="character" w:customStyle="1" w:styleId="WW8Num35z1">
    <w:name w:val="WW8Num35z1"/>
    <w:rsid w:val="0049333D"/>
    <w:rPr>
      <w:rFonts w:ascii="Courier New" w:hAnsi="Courier New" w:cs="Courier New"/>
    </w:rPr>
  </w:style>
  <w:style w:type="character" w:customStyle="1" w:styleId="WW8Num35z2">
    <w:name w:val="WW8Num35z2"/>
    <w:rsid w:val="0049333D"/>
    <w:rPr>
      <w:rFonts w:ascii="Wingdings" w:hAnsi="Wingdings" w:cs="Wingdings"/>
    </w:rPr>
  </w:style>
  <w:style w:type="character" w:customStyle="1" w:styleId="WW8Num35z3">
    <w:name w:val="WW8Num35z3"/>
    <w:rsid w:val="0049333D"/>
    <w:rPr>
      <w:rFonts w:ascii="Symbol" w:hAnsi="Symbol" w:cs="Symbol"/>
    </w:rPr>
  </w:style>
  <w:style w:type="character" w:customStyle="1" w:styleId="WW8Num36z0">
    <w:name w:val="WW8Num36z0"/>
    <w:rsid w:val="0049333D"/>
    <w:rPr>
      <w:rFonts w:ascii="Symbol" w:eastAsia="Times New Roman" w:hAnsi="Symbol" w:cs="Times New Roman"/>
    </w:rPr>
  </w:style>
  <w:style w:type="character" w:customStyle="1" w:styleId="WW8Num36z1">
    <w:name w:val="WW8Num36z1"/>
    <w:rsid w:val="0049333D"/>
    <w:rPr>
      <w:rFonts w:ascii="Courier New" w:hAnsi="Courier New" w:cs="Courier New"/>
    </w:rPr>
  </w:style>
  <w:style w:type="character" w:customStyle="1" w:styleId="WW8Num36z2">
    <w:name w:val="WW8Num36z2"/>
    <w:rsid w:val="0049333D"/>
    <w:rPr>
      <w:rFonts w:ascii="Wingdings" w:hAnsi="Wingdings" w:cs="Wingdings"/>
    </w:rPr>
  </w:style>
  <w:style w:type="character" w:customStyle="1" w:styleId="WW8Num36z3">
    <w:name w:val="WW8Num36z3"/>
    <w:rsid w:val="0049333D"/>
    <w:rPr>
      <w:rFonts w:ascii="Symbol" w:hAnsi="Symbol" w:cs="Symbol"/>
    </w:rPr>
  </w:style>
  <w:style w:type="character" w:customStyle="1" w:styleId="WW8Num37z0">
    <w:name w:val="WW8Num37z0"/>
    <w:rsid w:val="0049333D"/>
    <w:rPr>
      <w:b/>
      <w:bCs/>
      <w:color w:val="000000"/>
    </w:rPr>
  </w:style>
  <w:style w:type="character" w:customStyle="1" w:styleId="WW8Num37ztrue">
    <w:name w:val="WW8Num37ztrue"/>
    <w:rsid w:val="0049333D"/>
  </w:style>
  <w:style w:type="character" w:customStyle="1" w:styleId="WW8Num37ztrue7">
    <w:name w:val="WW8Num37ztrue7"/>
    <w:rsid w:val="0049333D"/>
  </w:style>
  <w:style w:type="character" w:customStyle="1" w:styleId="WW8Num37ztrue6">
    <w:name w:val="WW8Num37ztrue6"/>
    <w:rsid w:val="0049333D"/>
  </w:style>
  <w:style w:type="character" w:customStyle="1" w:styleId="WW8Num37ztrue5">
    <w:name w:val="WW8Num37ztrue5"/>
    <w:rsid w:val="0049333D"/>
  </w:style>
  <w:style w:type="character" w:customStyle="1" w:styleId="WW8Num37ztrue4">
    <w:name w:val="WW8Num37ztrue4"/>
    <w:rsid w:val="0049333D"/>
  </w:style>
  <w:style w:type="character" w:customStyle="1" w:styleId="WW8Num37ztrue3">
    <w:name w:val="WW8Num37ztrue3"/>
    <w:rsid w:val="0049333D"/>
  </w:style>
  <w:style w:type="character" w:customStyle="1" w:styleId="WW8Num37ztrue2">
    <w:name w:val="WW8Num37ztrue2"/>
    <w:rsid w:val="0049333D"/>
  </w:style>
  <w:style w:type="character" w:customStyle="1" w:styleId="WW8Num37ztrue1">
    <w:name w:val="WW8Num37ztrue1"/>
    <w:rsid w:val="0049333D"/>
  </w:style>
  <w:style w:type="character" w:customStyle="1" w:styleId="WW8Num38z0">
    <w:name w:val="WW8Num38z0"/>
    <w:rsid w:val="0049333D"/>
    <w:rPr>
      <w:rFonts w:ascii="Symbol" w:eastAsia="Times New Roman" w:hAnsi="Symbol" w:cs="Times New Roman"/>
    </w:rPr>
  </w:style>
  <w:style w:type="character" w:customStyle="1" w:styleId="WW8Num38z1">
    <w:name w:val="WW8Num38z1"/>
    <w:rsid w:val="0049333D"/>
    <w:rPr>
      <w:rFonts w:ascii="Courier New" w:hAnsi="Courier New" w:cs="Courier New"/>
    </w:rPr>
  </w:style>
  <w:style w:type="character" w:customStyle="1" w:styleId="WW8Num38z2">
    <w:name w:val="WW8Num38z2"/>
    <w:rsid w:val="0049333D"/>
    <w:rPr>
      <w:rFonts w:ascii="Wingdings" w:hAnsi="Wingdings" w:cs="Wingdings"/>
    </w:rPr>
  </w:style>
  <w:style w:type="character" w:customStyle="1" w:styleId="WW8Num38z3">
    <w:name w:val="WW8Num38z3"/>
    <w:rsid w:val="0049333D"/>
    <w:rPr>
      <w:rFonts w:ascii="Symbol" w:hAnsi="Symbol" w:cs="Symbol"/>
    </w:rPr>
  </w:style>
  <w:style w:type="character" w:customStyle="1" w:styleId="WW8Num39z0">
    <w:name w:val="WW8Num39z0"/>
    <w:rsid w:val="0049333D"/>
    <w:rPr>
      <w:rFonts w:ascii="Symbol" w:eastAsia="Times New Roman" w:hAnsi="Symbol" w:cs="Times New Roman"/>
    </w:rPr>
  </w:style>
  <w:style w:type="character" w:customStyle="1" w:styleId="WW8Num39z1">
    <w:name w:val="WW8Num39z1"/>
    <w:rsid w:val="0049333D"/>
    <w:rPr>
      <w:rFonts w:ascii="Courier New" w:hAnsi="Courier New" w:cs="Courier New"/>
    </w:rPr>
  </w:style>
  <w:style w:type="character" w:customStyle="1" w:styleId="WW8Num39z2">
    <w:name w:val="WW8Num39z2"/>
    <w:rsid w:val="0049333D"/>
    <w:rPr>
      <w:rFonts w:ascii="Wingdings" w:hAnsi="Wingdings" w:cs="Wingdings"/>
    </w:rPr>
  </w:style>
  <w:style w:type="character" w:customStyle="1" w:styleId="WW8Num39z3">
    <w:name w:val="WW8Num39z3"/>
    <w:rsid w:val="0049333D"/>
    <w:rPr>
      <w:rFonts w:ascii="Symbol" w:hAnsi="Symbol" w:cs="Symbol"/>
    </w:rPr>
  </w:style>
  <w:style w:type="character" w:customStyle="1" w:styleId="WW8Num40z0">
    <w:name w:val="WW8Num40z0"/>
    <w:rsid w:val="0049333D"/>
    <w:rPr>
      <w:rFonts w:ascii="Symbol" w:eastAsia="Times New Roman" w:hAnsi="Symbol" w:cs="Times New Roman"/>
    </w:rPr>
  </w:style>
  <w:style w:type="character" w:customStyle="1" w:styleId="WW8Num40z1">
    <w:name w:val="WW8Num40z1"/>
    <w:rsid w:val="0049333D"/>
    <w:rPr>
      <w:rFonts w:ascii="Courier New" w:hAnsi="Courier New" w:cs="Courier New"/>
    </w:rPr>
  </w:style>
  <w:style w:type="character" w:customStyle="1" w:styleId="WW8Num40z2">
    <w:name w:val="WW8Num40z2"/>
    <w:rsid w:val="0049333D"/>
    <w:rPr>
      <w:rFonts w:ascii="Wingdings" w:hAnsi="Wingdings" w:cs="Wingdings"/>
    </w:rPr>
  </w:style>
  <w:style w:type="character" w:customStyle="1" w:styleId="WW8Num40z3">
    <w:name w:val="WW8Num40z3"/>
    <w:rsid w:val="0049333D"/>
    <w:rPr>
      <w:rFonts w:ascii="Symbol" w:hAnsi="Symbol" w:cs="Symbol"/>
    </w:rPr>
  </w:style>
  <w:style w:type="character" w:customStyle="1" w:styleId="WW8Num41zfalse">
    <w:name w:val="WW8Num41zfalse"/>
    <w:rsid w:val="0049333D"/>
  </w:style>
  <w:style w:type="character" w:customStyle="1" w:styleId="WW8Num41ztrue">
    <w:name w:val="WW8Num41ztrue"/>
    <w:rsid w:val="0049333D"/>
  </w:style>
  <w:style w:type="character" w:customStyle="1" w:styleId="WW8Num41ztrue7">
    <w:name w:val="WW8Num41ztrue7"/>
    <w:rsid w:val="0049333D"/>
  </w:style>
  <w:style w:type="character" w:customStyle="1" w:styleId="WW8Num41ztrue6">
    <w:name w:val="WW8Num41ztrue6"/>
    <w:rsid w:val="0049333D"/>
  </w:style>
  <w:style w:type="character" w:customStyle="1" w:styleId="WW8Num41ztrue5">
    <w:name w:val="WW8Num41ztrue5"/>
    <w:rsid w:val="0049333D"/>
  </w:style>
  <w:style w:type="character" w:customStyle="1" w:styleId="WW8Num41ztrue4">
    <w:name w:val="WW8Num41ztrue4"/>
    <w:rsid w:val="0049333D"/>
  </w:style>
  <w:style w:type="character" w:customStyle="1" w:styleId="WW8Num41ztrue3">
    <w:name w:val="WW8Num41ztrue3"/>
    <w:rsid w:val="0049333D"/>
  </w:style>
  <w:style w:type="character" w:customStyle="1" w:styleId="WW8Num41ztrue2">
    <w:name w:val="WW8Num41ztrue2"/>
    <w:rsid w:val="0049333D"/>
  </w:style>
  <w:style w:type="character" w:customStyle="1" w:styleId="WW8Num41ztrue1">
    <w:name w:val="WW8Num41ztrue1"/>
    <w:rsid w:val="0049333D"/>
  </w:style>
  <w:style w:type="character" w:customStyle="1" w:styleId="WW8Num42z0">
    <w:name w:val="WW8Num42z0"/>
    <w:rsid w:val="0049333D"/>
    <w:rPr>
      <w:rFonts w:ascii="Symbol" w:eastAsia="Times New Roman" w:hAnsi="Symbol" w:cs="Times New Roman"/>
    </w:rPr>
  </w:style>
  <w:style w:type="character" w:customStyle="1" w:styleId="WW8Num42z1">
    <w:name w:val="WW8Num42z1"/>
    <w:rsid w:val="0049333D"/>
    <w:rPr>
      <w:rFonts w:ascii="Courier New" w:hAnsi="Courier New" w:cs="Courier New"/>
    </w:rPr>
  </w:style>
  <w:style w:type="character" w:customStyle="1" w:styleId="WW8Num42z2">
    <w:name w:val="WW8Num42z2"/>
    <w:rsid w:val="0049333D"/>
    <w:rPr>
      <w:rFonts w:ascii="Wingdings" w:hAnsi="Wingdings" w:cs="Wingdings"/>
    </w:rPr>
  </w:style>
  <w:style w:type="character" w:customStyle="1" w:styleId="WW8Num42z3">
    <w:name w:val="WW8Num42z3"/>
    <w:rsid w:val="0049333D"/>
    <w:rPr>
      <w:rFonts w:ascii="Symbol" w:hAnsi="Symbol" w:cs="Symbol"/>
    </w:rPr>
  </w:style>
  <w:style w:type="character" w:customStyle="1" w:styleId="WW8Num43z0">
    <w:name w:val="WW8Num43z0"/>
    <w:rsid w:val="0049333D"/>
    <w:rPr>
      <w:rFonts w:ascii="Symbol" w:eastAsia="Times New Roman" w:hAnsi="Symbol" w:cs="Times New Roman"/>
    </w:rPr>
  </w:style>
  <w:style w:type="character" w:customStyle="1" w:styleId="WW8Num43z1">
    <w:name w:val="WW8Num43z1"/>
    <w:rsid w:val="0049333D"/>
    <w:rPr>
      <w:rFonts w:ascii="Courier New" w:hAnsi="Courier New" w:cs="Courier New"/>
    </w:rPr>
  </w:style>
  <w:style w:type="character" w:customStyle="1" w:styleId="WW8Num43z2">
    <w:name w:val="WW8Num43z2"/>
    <w:rsid w:val="0049333D"/>
    <w:rPr>
      <w:rFonts w:ascii="Wingdings" w:hAnsi="Wingdings" w:cs="Wingdings"/>
    </w:rPr>
  </w:style>
  <w:style w:type="character" w:customStyle="1" w:styleId="WW8Num43z3">
    <w:name w:val="WW8Num43z3"/>
    <w:rsid w:val="0049333D"/>
    <w:rPr>
      <w:rFonts w:ascii="Symbol" w:hAnsi="Symbol" w:cs="Symbol"/>
    </w:rPr>
  </w:style>
  <w:style w:type="character" w:customStyle="1" w:styleId="WW8Num44z0">
    <w:name w:val="WW8Num44z0"/>
    <w:rsid w:val="0049333D"/>
    <w:rPr>
      <w:rFonts w:ascii="Symbol" w:eastAsia="Times New Roman" w:hAnsi="Symbol" w:cs="Times New Roman"/>
    </w:rPr>
  </w:style>
  <w:style w:type="character" w:customStyle="1" w:styleId="WW8Num44z1">
    <w:name w:val="WW8Num44z1"/>
    <w:rsid w:val="0049333D"/>
    <w:rPr>
      <w:rFonts w:ascii="Courier New" w:hAnsi="Courier New" w:cs="Courier New"/>
    </w:rPr>
  </w:style>
  <w:style w:type="character" w:customStyle="1" w:styleId="WW8Num44z2">
    <w:name w:val="WW8Num44z2"/>
    <w:rsid w:val="0049333D"/>
    <w:rPr>
      <w:rFonts w:ascii="Wingdings" w:hAnsi="Wingdings" w:cs="Wingdings"/>
    </w:rPr>
  </w:style>
  <w:style w:type="character" w:customStyle="1" w:styleId="WW8Num44z3">
    <w:name w:val="WW8Num44z3"/>
    <w:rsid w:val="0049333D"/>
    <w:rPr>
      <w:rFonts w:ascii="Symbol" w:hAnsi="Symbol" w:cs="Symbol"/>
    </w:rPr>
  </w:style>
  <w:style w:type="character" w:customStyle="1" w:styleId="WW8Num45z0">
    <w:name w:val="WW8Num45z0"/>
    <w:rsid w:val="0049333D"/>
    <w:rPr>
      <w:rFonts w:ascii="Symbol" w:eastAsia="Times New Roman" w:hAnsi="Symbol" w:cs="Times New Roman"/>
    </w:rPr>
  </w:style>
  <w:style w:type="character" w:customStyle="1" w:styleId="WW8Num45z1">
    <w:name w:val="WW8Num45z1"/>
    <w:rsid w:val="0049333D"/>
    <w:rPr>
      <w:rFonts w:ascii="Courier New" w:hAnsi="Courier New" w:cs="Courier New"/>
    </w:rPr>
  </w:style>
  <w:style w:type="character" w:customStyle="1" w:styleId="WW8Num45z2">
    <w:name w:val="WW8Num45z2"/>
    <w:rsid w:val="0049333D"/>
    <w:rPr>
      <w:rFonts w:ascii="Wingdings" w:hAnsi="Wingdings" w:cs="Wingdings"/>
    </w:rPr>
  </w:style>
  <w:style w:type="character" w:customStyle="1" w:styleId="WW8Num45z3">
    <w:name w:val="WW8Num45z3"/>
    <w:rsid w:val="0049333D"/>
    <w:rPr>
      <w:rFonts w:ascii="Symbol" w:hAnsi="Symbol" w:cs="Symbol"/>
    </w:rPr>
  </w:style>
  <w:style w:type="character" w:customStyle="1" w:styleId="WW8Num46z0">
    <w:name w:val="WW8Num46z0"/>
    <w:rsid w:val="0049333D"/>
    <w:rPr>
      <w:rFonts w:ascii="Times New Roman" w:hAnsi="Times New Roman" w:cs="Times New Roman"/>
    </w:rPr>
  </w:style>
  <w:style w:type="character" w:customStyle="1" w:styleId="WW8Num47z0">
    <w:name w:val="WW8Num47z0"/>
    <w:rsid w:val="0049333D"/>
    <w:rPr>
      <w:rFonts w:ascii="Symbol" w:eastAsia="Times New Roman" w:hAnsi="Symbol" w:cs="Times New Roman"/>
      <w:color w:val="000000"/>
    </w:rPr>
  </w:style>
  <w:style w:type="character" w:customStyle="1" w:styleId="WW8Num47z2">
    <w:name w:val="WW8Num47z2"/>
    <w:rsid w:val="0049333D"/>
    <w:rPr>
      <w:rFonts w:ascii="Times New Roman" w:eastAsia="Times New Roman" w:hAnsi="Times New Roman" w:cs="Times New Roman"/>
    </w:rPr>
  </w:style>
  <w:style w:type="character" w:customStyle="1" w:styleId="WW8Num47z3">
    <w:name w:val="WW8Num47z3"/>
    <w:rsid w:val="0049333D"/>
    <w:rPr>
      <w:rFonts w:ascii="Symbol" w:hAnsi="Symbol" w:cs="Symbol"/>
    </w:rPr>
  </w:style>
  <w:style w:type="character" w:customStyle="1" w:styleId="WW8Num47z4">
    <w:name w:val="WW8Num47z4"/>
    <w:rsid w:val="0049333D"/>
    <w:rPr>
      <w:rFonts w:ascii="Courier New" w:hAnsi="Courier New" w:cs="Courier New"/>
    </w:rPr>
  </w:style>
  <w:style w:type="character" w:customStyle="1" w:styleId="WW8Num47z5">
    <w:name w:val="WW8Num47z5"/>
    <w:rsid w:val="0049333D"/>
    <w:rPr>
      <w:rFonts w:ascii="Wingdings" w:hAnsi="Wingdings" w:cs="Wingdings"/>
    </w:rPr>
  </w:style>
  <w:style w:type="character" w:customStyle="1" w:styleId="WW8Num48z0">
    <w:name w:val="WW8Num48z0"/>
    <w:rsid w:val="0049333D"/>
    <w:rPr>
      <w:rFonts w:ascii="Symbol" w:hAnsi="Symbol" w:cs="Symbol"/>
    </w:rPr>
  </w:style>
  <w:style w:type="character" w:customStyle="1" w:styleId="WW8Num48z1">
    <w:name w:val="WW8Num48z1"/>
    <w:rsid w:val="0049333D"/>
    <w:rPr>
      <w:rFonts w:ascii="Courier New" w:hAnsi="Courier New" w:cs="Courier New"/>
    </w:rPr>
  </w:style>
  <w:style w:type="character" w:customStyle="1" w:styleId="WW8Num48z2">
    <w:name w:val="WW8Num48z2"/>
    <w:rsid w:val="0049333D"/>
    <w:rPr>
      <w:rFonts w:ascii="Wingdings" w:hAnsi="Wingdings" w:cs="Wingdings"/>
    </w:rPr>
  </w:style>
  <w:style w:type="character" w:customStyle="1" w:styleId="11">
    <w:name w:val="Основной шрифт абзаца1"/>
    <w:rsid w:val="0049333D"/>
  </w:style>
  <w:style w:type="character" w:customStyle="1" w:styleId="50">
    <w:name w:val="Заголовок 5 Знак"/>
    <w:rsid w:val="0049333D"/>
    <w:rPr>
      <w:rFonts w:ascii="Calibri" w:hAnsi="Calibri" w:cs="Calibri"/>
      <w:b/>
      <w:bCs/>
      <w:i/>
      <w:iCs/>
      <w:sz w:val="26"/>
      <w:szCs w:val="26"/>
    </w:rPr>
  </w:style>
  <w:style w:type="character" w:customStyle="1" w:styleId="12">
    <w:name w:val="Стиль 12 пт"/>
    <w:rsid w:val="0049333D"/>
    <w:rPr>
      <w:sz w:val="24"/>
    </w:rPr>
  </w:style>
  <w:style w:type="character" w:customStyle="1" w:styleId="a3">
    <w:name w:val="Текст Знак"/>
    <w:rsid w:val="0049333D"/>
    <w:rPr>
      <w:rFonts w:ascii="Courier New" w:hAnsi="Courier New" w:cs="Courier New"/>
      <w:lang w:val="ru-RU" w:bidi="ar-SA"/>
    </w:rPr>
  </w:style>
  <w:style w:type="character" w:customStyle="1" w:styleId="ConsPlusNormal">
    <w:name w:val="ConsPlusNormal Знак"/>
    <w:rsid w:val="0049333D"/>
    <w:rPr>
      <w:rFonts w:ascii="Arial" w:hAnsi="Arial" w:cs="Arial"/>
      <w:lang w:val="ru-RU" w:bidi="ar-SA"/>
    </w:rPr>
  </w:style>
  <w:style w:type="character" w:customStyle="1" w:styleId="a4">
    <w:name w:val="Цветовое выделение"/>
    <w:rsid w:val="0049333D"/>
    <w:rPr>
      <w:b/>
      <w:color w:val="000080"/>
    </w:rPr>
  </w:style>
  <w:style w:type="character" w:customStyle="1" w:styleId="a5">
    <w:name w:val="Гипертекстовая ссылка"/>
    <w:rsid w:val="0049333D"/>
    <w:rPr>
      <w:rFonts w:cs="Times New Roman"/>
      <w:b/>
      <w:color w:val="008000"/>
    </w:rPr>
  </w:style>
  <w:style w:type="character" w:styleId="a6">
    <w:name w:val="page number"/>
    <w:basedOn w:val="11"/>
    <w:rsid w:val="0049333D"/>
  </w:style>
  <w:style w:type="character" w:styleId="a7">
    <w:name w:val="Hyperlink"/>
    <w:uiPriority w:val="99"/>
    <w:rsid w:val="0049333D"/>
    <w:rPr>
      <w:color w:val="0044AA"/>
      <w:u w:val="single"/>
    </w:rPr>
  </w:style>
  <w:style w:type="character" w:customStyle="1" w:styleId="100">
    <w:name w:val="Знак Знак10"/>
    <w:rsid w:val="0049333D"/>
    <w:rPr>
      <w:rFonts w:ascii="Courier New" w:hAnsi="Courier New" w:cs="Courier New"/>
      <w:lang w:val="ru-RU" w:bidi="ar-SA"/>
    </w:rPr>
  </w:style>
  <w:style w:type="character" w:customStyle="1" w:styleId="21">
    <w:name w:val="Основной текст с отступом 2 Знак"/>
    <w:link w:val="22"/>
    <w:rsid w:val="0049333D"/>
    <w:rPr>
      <w:sz w:val="24"/>
      <w:szCs w:val="24"/>
    </w:rPr>
  </w:style>
  <w:style w:type="character" w:customStyle="1" w:styleId="a8">
    <w:name w:val="Текст сноски Знак"/>
    <w:basedOn w:val="11"/>
    <w:rsid w:val="0049333D"/>
  </w:style>
  <w:style w:type="character" w:customStyle="1" w:styleId="a9">
    <w:name w:val="Символ сноски"/>
    <w:rsid w:val="0049333D"/>
    <w:rPr>
      <w:vertAlign w:val="superscript"/>
    </w:rPr>
  </w:style>
  <w:style w:type="character" w:styleId="aa">
    <w:name w:val="Strong"/>
    <w:uiPriority w:val="22"/>
    <w:qFormat/>
    <w:rsid w:val="0049333D"/>
    <w:rPr>
      <w:b/>
      <w:bCs/>
    </w:rPr>
  </w:style>
  <w:style w:type="character" w:styleId="ab">
    <w:name w:val="footnote reference"/>
    <w:rsid w:val="0049333D"/>
    <w:rPr>
      <w:vertAlign w:val="superscript"/>
    </w:rPr>
  </w:style>
  <w:style w:type="character" w:customStyle="1" w:styleId="ac">
    <w:name w:val="Ссылка указателя"/>
    <w:rsid w:val="0049333D"/>
  </w:style>
  <w:style w:type="character" w:styleId="ad">
    <w:name w:val="endnote reference"/>
    <w:rsid w:val="0049333D"/>
    <w:rPr>
      <w:vertAlign w:val="superscript"/>
    </w:rPr>
  </w:style>
  <w:style w:type="character" w:customStyle="1" w:styleId="ae">
    <w:name w:val="Символы концевой сноски"/>
    <w:rsid w:val="0049333D"/>
  </w:style>
  <w:style w:type="paragraph" w:customStyle="1" w:styleId="13">
    <w:name w:val="Заголовок1"/>
    <w:basedOn w:val="a"/>
    <w:next w:val="af"/>
    <w:rsid w:val="0049333D"/>
    <w:pPr>
      <w:jc w:val="center"/>
    </w:pPr>
    <w:rPr>
      <w:sz w:val="28"/>
      <w:szCs w:val="28"/>
    </w:rPr>
  </w:style>
  <w:style w:type="paragraph" w:styleId="af">
    <w:name w:val="Body Text"/>
    <w:basedOn w:val="a"/>
    <w:link w:val="af0"/>
    <w:uiPriority w:val="99"/>
    <w:rsid w:val="0049333D"/>
    <w:pPr>
      <w:spacing w:after="120"/>
    </w:pPr>
  </w:style>
  <w:style w:type="paragraph" w:styleId="af1">
    <w:name w:val="List"/>
    <w:basedOn w:val="af"/>
    <w:rsid w:val="0049333D"/>
    <w:rPr>
      <w:rFonts w:cs="Mangal"/>
    </w:rPr>
  </w:style>
  <w:style w:type="paragraph" w:styleId="af2">
    <w:name w:val="caption"/>
    <w:basedOn w:val="a"/>
    <w:qFormat/>
    <w:rsid w:val="0049333D"/>
    <w:pPr>
      <w:suppressLineNumbers/>
      <w:spacing w:before="120" w:after="120"/>
    </w:pPr>
    <w:rPr>
      <w:rFonts w:cs="Mangal"/>
      <w:i/>
      <w:iCs/>
    </w:rPr>
  </w:style>
  <w:style w:type="paragraph" w:customStyle="1" w:styleId="14">
    <w:name w:val="Указатель1"/>
    <w:basedOn w:val="a"/>
    <w:rsid w:val="0049333D"/>
    <w:pPr>
      <w:suppressLineNumbers/>
    </w:pPr>
    <w:rPr>
      <w:rFonts w:cs="Mangal"/>
    </w:rPr>
  </w:style>
  <w:style w:type="paragraph" w:styleId="af3">
    <w:name w:val="Normal (Web)"/>
    <w:aliases w:val="Обычный (Web),Обычный (Web)1"/>
    <w:basedOn w:val="a"/>
    <w:link w:val="af4"/>
    <w:rsid w:val="0049333D"/>
  </w:style>
  <w:style w:type="paragraph" w:styleId="HTML">
    <w:name w:val="HTML Preformatted"/>
    <w:basedOn w:val="a"/>
    <w:link w:val="HTML0"/>
    <w:uiPriority w:val="99"/>
    <w:rsid w:val="0049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5">
    <w:name w:val="Body Text Indent"/>
    <w:basedOn w:val="a"/>
    <w:rsid w:val="0049333D"/>
    <w:pPr>
      <w:spacing w:after="120"/>
      <w:ind w:left="283"/>
    </w:pPr>
  </w:style>
  <w:style w:type="paragraph" w:customStyle="1" w:styleId="ConsNormal">
    <w:name w:val="ConsNormal"/>
    <w:link w:val="ConsNormal0"/>
    <w:rsid w:val="0049333D"/>
    <w:pPr>
      <w:suppressAutoHyphens/>
      <w:autoSpaceDE w:val="0"/>
      <w:ind w:right="19772" w:firstLine="720"/>
    </w:pPr>
    <w:rPr>
      <w:rFonts w:ascii="Arial" w:hAnsi="Arial" w:cs="Arial"/>
      <w:lang w:eastAsia="zh-CN"/>
    </w:rPr>
  </w:style>
  <w:style w:type="paragraph" w:customStyle="1" w:styleId="af6">
    <w:name w:val="МОЕ"/>
    <w:basedOn w:val="a"/>
    <w:rsid w:val="0049333D"/>
    <w:pPr>
      <w:ind w:firstLine="709"/>
      <w:jc w:val="both"/>
    </w:pPr>
    <w:rPr>
      <w:spacing w:val="10"/>
      <w:sz w:val="28"/>
      <w:szCs w:val="28"/>
    </w:rPr>
  </w:style>
  <w:style w:type="paragraph" w:customStyle="1" w:styleId="af7">
    <w:name w:val="основной"/>
    <w:basedOn w:val="a"/>
    <w:rsid w:val="0049333D"/>
    <w:pPr>
      <w:keepNext/>
      <w:suppressAutoHyphens/>
    </w:pPr>
    <w:rPr>
      <w:rFonts w:ascii="Arial" w:eastAsia="Lucida Sans Unicode" w:hAnsi="Arial" w:cs="Arial"/>
      <w:kern w:val="1"/>
    </w:rPr>
  </w:style>
  <w:style w:type="paragraph" w:customStyle="1" w:styleId="af8">
    <w:name w:val="Знак Знак Знак Знак Знак Знак"/>
    <w:basedOn w:val="a"/>
    <w:rsid w:val="0049333D"/>
    <w:pPr>
      <w:spacing w:before="280" w:after="280"/>
    </w:pPr>
    <w:rPr>
      <w:rFonts w:ascii="Tahoma" w:hAnsi="Tahoma" w:cs="Tahoma"/>
      <w:sz w:val="20"/>
      <w:szCs w:val="20"/>
      <w:lang w:val="en-US"/>
    </w:rPr>
  </w:style>
  <w:style w:type="paragraph" w:customStyle="1" w:styleId="Iauiue">
    <w:name w:val="Iau?iue"/>
    <w:rsid w:val="0049333D"/>
    <w:pPr>
      <w:widowControl w:val="0"/>
      <w:suppressAutoHyphens/>
    </w:pPr>
    <w:rPr>
      <w:rFonts w:eastAsia="Arial"/>
      <w:lang w:eastAsia="zh-CN"/>
    </w:rPr>
  </w:style>
  <w:style w:type="paragraph" w:customStyle="1" w:styleId="15">
    <w:name w:val="Текст1"/>
    <w:basedOn w:val="a"/>
    <w:rsid w:val="0049333D"/>
    <w:rPr>
      <w:rFonts w:ascii="Courier New" w:hAnsi="Courier New" w:cs="Courier New"/>
      <w:sz w:val="20"/>
      <w:szCs w:val="20"/>
    </w:rPr>
  </w:style>
  <w:style w:type="paragraph" w:customStyle="1" w:styleId="ConsPlusNormal0">
    <w:name w:val="ConsPlusNormal"/>
    <w:rsid w:val="0049333D"/>
    <w:pPr>
      <w:widowControl w:val="0"/>
      <w:suppressAutoHyphens/>
      <w:autoSpaceDE w:val="0"/>
      <w:ind w:firstLine="720"/>
    </w:pPr>
    <w:rPr>
      <w:rFonts w:ascii="Arial" w:hAnsi="Arial" w:cs="Arial"/>
      <w:lang w:eastAsia="zh-CN"/>
    </w:rPr>
  </w:style>
  <w:style w:type="paragraph" w:customStyle="1" w:styleId="nienie">
    <w:name w:val="nienie"/>
    <w:basedOn w:val="Iauiue"/>
    <w:rsid w:val="0049333D"/>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9">
    <w:name w:val="Заголовок статьи"/>
    <w:basedOn w:val="a"/>
    <w:next w:val="a"/>
    <w:rsid w:val="0049333D"/>
    <w:pPr>
      <w:widowControl w:val="0"/>
      <w:autoSpaceDE w:val="0"/>
      <w:ind w:left="1612" w:hanging="892"/>
      <w:jc w:val="both"/>
    </w:pPr>
    <w:rPr>
      <w:rFonts w:ascii="Arial" w:hAnsi="Arial" w:cs="Arial"/>
    </w:rPr>
  </w:style>
  <w:style w:type="paragraph" w:styleId="afa">
    <w:name w:val="footer"/>
    <w:basedOn w:val="a"/>
    <w:link w:val="afb"/>
    <w:uiPriority w:val="99"/>
    <w:rsid w:val="0049333D"/>
    <w:pPr>
      <w:tabs>
        <w:tab w:val="center" w:pos="4677"/>
        <w:tab w:val="right" w:pos="9355"/>
      </w:tabs>
    </w:pPr>
  </w:style>
  <w:style w:type="paragraph" w:customStyle="1" w:styleId="afc">
    <w:name w:val="Зоны"/>
    <w:basedOn w:val="a"/>
    <w:rsid w:val="0049333D"/>
    <w:pPr>
      <w:tabs>
        <w:tab w:val="left" w:pos="567"/>
      </w:tabs>
      <w:snapToGrid w:val="0"/>
      <w:spacing w:before="160" w:after="160"/>
      <w:ind w:left="567"/>
      <w:jc w:val="both"/>
    </w:pPr>
    <w:rPr>
      <w:rFonts w:ascii="Arial" w:hAnsi="Arial" w:cs="Arial"/>
      <w:b/>
      <w:szCs w:val="20"/>
    </w:rPr>
  </w:style>
  <w:style w:type="paragraph" w:customStyle="1" w:styleId="afd">
    <w:name w:val="ВидыДеятельности"/>
    <w:basedOn w:val="a"/>
    <w:rsid w:val="0049333D"/>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49333D"/>
    <w:pPr>
      <w:spacing w:after="240"/>
    </w:pPr>
    <w:rPr>
      <w:i/>
      <w:iCs/>
      <w:color w:val="939756"/>
      <w:sz w:val="18"/>
      <w:szCs w:val="18"/>
    </w:rPr>
  </w:style>
  <w:style w:type="paragraph" w:customStyle="1" w:styleId="afe">
    <w:name w:val="Раздел"/>
    <w:basedOn w:val="a"/>
    <w:rsid w:val="0049333D"/>
    <w:pPr>
      <w:ind w:left="720"/>
    </w:pPr>
    <w:rPr>
      <w:b/>
    </w:rPr>
  </w:style>
  <w:style w:type="paragraph" w:customStyle="1" w:styleId="aff">
    <w:name w:val="Генплан"/>
    <w:basedOn w:val="a"/>
    <w:rsid w:val="0049333D"/>
    <w:pPr>
      <w:tabs>
        <w:tab w:val="left" w:pos="7797"/>
      </w:tabs>
      <w:spacing w:line="360" w:lineRule="auto"/>
      <w:jc w:val="center"/>
    </w:pPr>
    <w:rPr>
      <w:b/>
      <w:sz w:val="32"/>
      <w:szCs w:val="28"/>
    </w:rPr>
  </w:style>
  <w:style w:type="paragraph" w:customStyle="1" w:styleId="S">
    <w:name w:val="S_Обычный в таблице"/>
    <w:basedOn w:val="a"/>
    <w:rsid w:val="0049333D"/>
    <w:pPr>
      <w:spacing w:line="360" w:lineRule="auto"/>
      <w:jc w:val="center"/>
    </w:pPr>
  </w:style>
  <w:style w:type="paragraph" w:styleId="aff0">
    <w:name w:val="header"/>
    <w:basedOn w:val="a"/>
    <w:link w:val="aff1"/>
    <w:uiPriority w:val="99"/>
    <w:rsid w:val="0049333D"/>
    <w:pPr>
      <w:tabs>
        <w:tab w:val="center" w:pos="4677"/>
        <w:tab w:val="right" w:pos="9355"/>
      </w:tabs>
    </w:pPr>
  </w:style>
  <w:style w:type="paragraph" w:styleId="16">
    <w:name w:val="toc 1"/>
    <w:basedOn w:val="a"/>
    <w:next w:val="a"/>
    <w:uiPriority w:val="39"/>
    <w:rsid w:val="007F4F47"/>
    <w:rPr>
      <w:rFonts w:ascii="GOST Common" w:hAnsi="GOST Common"/>
    </w:rPr>
  </w:style>
  <w:style w:type="paragraph" w:styleId="23">
    <w:name w:val="toc 2"/>
    <w:basedOn w:val="a"/>
    <w:next w:val="a"/>
    <w:uiPriority w:val="39"/>
    <w:rsid w:val="007F4F47"/>
    <w:pPr>
      <w:ind w:left="567"/>
    </w:pPr>
    <w:rPr>
      <w:rFonts w:ascii="GOST Common" w:hAnsi="GOST Common"/>
    </w:rPr>
  </w:style>
  <w:style w:type="paragraph" w:styleId="32">
    <w:name w:val="toc 3"/>
    <w:basedOn w:val="a"/>
    <w:next w:val="a"/>
    <w:uiPriority w:val="39"/>
    <w:rsid w:val="007F4F47"/>
    <w:pPr>
      <w:ind w:left="1134"/>
    </w:pPr>
    <w:rPr>
      <w:rFonts w:ascii="GOST Common" w:hAnsi="GOST Common"/>
    </w:rPr>
  </w:style>
  <w:style w:type="paragraph" w:styleId="40">
    <w:name w:val="toc 4"/>
    <w:basedOn w:val="a"/>
    <w:next w:val="a"/>
    <w:rsid w:val="0049333D"/>
    <w:pPr>
      <w:ind w:left="851"/>
    </w:pPr>
  </w:style>
  <w:style w:type="paragraph" w:styleId="aff2">
    <w:name w:val="Balloon Text"/>
    <w:basedOn w:val="a"/>
    <w:rsid w:val="0049333D"/>
    <w:rPr>
      <w:rFonts w:ascii="Tahoma" w:hAnsi="Tahoma" w:cs="Tahoma"/>
      <w:sz w:val="16"/>
      <w:szCs w:val="16"/>
    </w:rPr>
  </w:style>
  <w:style w:type="paragraph" w:customStyle="1" w:styleId="18">
    <w:name w:val="Знак18"/>
    <w:basedOn w:val="a"/>
    <w:rsid w:val="0049333D"/>
    <w:pPr>
      <w:spacing w:after="160" w:line="240" w:lineRule="exact"/>
    </w:pPr>
    <w:rPr>
      <w:rFonts w:ascii="Verdana" w:hAnsi="Verdana" w:cs="Verdana"/>
      <w:sz w:val="20"/>
      <w:szCs w:val="20"/>
      <w:lang w:val="en-US"/>
    </w:rPr>
  </w:style>
  <w:style w:type="paragraph" w:styleId="aff3">
    <w:name w:val="List Paragraph"/>
    <w:basedOn w:val="a"/>
    <w:qFormat/>
    <w:rsid w:val="0049333D"/>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
    <w:rsid w:val="0049333D"/>
    <w:pPr>
      <w:spacing w:after="120" w:line="480" w:lineRule="auto"/>
      <w:ind w:left="283"/>
    </w:pPr>
  </w:style>
  <w:style w:type="paragraph" w:styleId="aff4">
    <w:name w:val="footnote text"/>
    <w:basedOn w:val="a"/>
    <w:rsid w:val="0049333D"/>
    <w:rPr>
      <w:sz w:val="20"/>
      <w:szCs w:val="20"/>
    </w:rPr>
  </w:style>
  <w:style w:type="paragraph" w:styleId="aff5">
    <w:name w:val="No Spacing"/>
    <w:link w:val="aff6"/>
    <w:qFormat/>
    <w:rsid w:val="0049333D"/>
    <w:pPr>
      <w:suppressAutoHyphens/>
    </w:pPr>
    <w:rPr>
      <w:rFonts w:ascii="Calibri" w:eastAsia="Calibri" w:hAnsi="Calibri"/>
      <w:sz w:val="22"/>
      <w:szCs w:val="22"/>
      <w:lang w:eastAsia="zh-CN"/>
    </w:rPr>
  </w:style>
  <w:style w:type="paragraph" w:customStyle="1" w:styleId="8">
    <w:name w:val="Стиль8"/>
    <w:basedOn w:val="a"/>
    <w:rsid w:val="0049333D"/>
    <w:pPr>
      <w:ind w:firstLine="567"/>
      <w:jc w:val="both"/>
    </w:pPr>
    <w:rPr>
      <w:rFonts w:ascii="Calibri" w:hAnsi="Calibri" w:cs="Calibri"/>
    </w:rPr>
  </w:style>
  <w:style w:type="paragraph" w:customStyle="1" w:styleId="0">
    <w:name w:val="Основной текст 0"/>
    <w:basedOn w:val="a"/>
    <w:rsid w:val="0049333D"/>
    <w:pPr>
      <w:ind w:firstLine="539"/>
      <w:jc w:val="both"/>
    </w:pPr>
    <w:rPr>
      <w:rFonts w:eastAsia="Calibri"/>
      <w:color w:val="000000"/>
      <w:kern w:val="1"/>
    </w:rPr>
  </w:style>
  <w:style w:type="paragraph" w:customStyle="1" w:styleId="aff7">
    <w:name w:val="Содержимое врезки"/>
    <w:basedOn w:val="af"/>
    <w:rsid w:val="0049333D"/>
  </w:style>
  <w:style w:type="paragraph" w:customStyle="1" w:styleId="aff8">
    <w:name w:val="Содержимое таблицы"/>
    <w:basedOn w:val="a"/>
    <w:rsid w:val="0049333D"/>
    <w:pPr>
      <w:suppressLineNumbers/>
    </w:pPr>
  </w:style>
  <w:style w:type="paragraph" w:customStyle="1" w:styleId="aff9">
    <w:name w:val="Заголовок таблицы"/>
    <w:basedOn w:val="aff8"/>
    <w:rsid w:val="0049333D"/>
    <w:pPr>
      <w:jc w:val="center"/>
    </w:pPr>
    <w:rPr>
      <w:b/>
      <w:bCs/>
    </w:rPr>
  </w:style>
  <w:style w:type="paragraph" w:styleId="51">
    <w:name w:val="toc 5"/>
    <w:basedOn w:val="14"/>
    <w:rsid w:val="0049333D"/>
    <w:pPr>
      <w:tabs>
        <w:tab w:val="right" w:leader="dot" w:pos="8506"/>
      </w:tabs>
      <w:ind w:left="1132"/>
    </w:pPr>
  </w:style>
  <w:style w:type="paragraph" w:styleId="61">
    <w:name w:val="toc 6"/>
    <w:basedOn w:val="14"/>
    <w:rsid w:val="0049333D"/>
    <w:pPr>
      <w:tabs>
        <w:tab w:val="right" w:leader="dot" w:pos="8223"/>
      </w:tabs>
      <w:ind w:left="1415"/>
    </w:pPr>
  </w:style>
  <w:style w:type="paragraph" w:styleId="7">
    <w:name w:val="toc 7"/>
    <w:basedOn w:val="14"/>
    <w:rsid w:val="0049333D"/>
    <w:pPr>
      <w:tabs>
        <w:tab w:val="right" w:leader="dot" w:pos="7940"/>
      </w:tabs>
      <w:ind w:left="1698"/>
    </w:pPr>
  </w:style>
  <w:style w:type="paragraph" w:styleId="80">
    <w:name w:val="toc 8"/>
    <w:basedOn w:val="14"/>
    <w:rsid w:val="0049333D"/>
    <w:pPr>
      <w:tabs>
        <w:tab w:val="right" w:leader="dot" w:pos="7657"/>
      </w:tabs>
      <w:ind w:left="1981"/>
    </w:pPr>
  </w:style>
  <w:style w:type="paragraph" w:styleId="9">
    <w:name w:val="toc 9"/>
    <w:basedOn w:val="14"/>
    <w:rsid w:val="0049333D"/>
    <w:pPr>
      <w:tabs>
        <w:tab w:val="right" w:leader="dot" w:pos="7374"/>
      </w:tabs>
      <w:ind w:left="2264"/>
    </w:pPr>
  </w:style>
  <w:style w:type="paragraph" w:customStyle="1" w:styleId="101">
    <w:name w:val="Оглавление 10"/>
    <w:basedOn w:val="14"/>
    <w:rsid w:val="0049333D"/>
    <w:pPr>
      <w:tabs>
        <w:tab w:val="right" w:leader="dot" w:pos="7091"/>
      </w:tabs>
      <w:ind w:left="2547"/>
    </w:pPr>
  </w:style>
  <w:style w:type="paragraph" w:styleId="affa">
    <w:name w:val="TOC Heading"/>
    <w:basedOn w:val="1"/>
    <w:next w:val="a"/>
    <w:uiPriority w:val="39"/>
    <w:qFormat/>
    <w:rsid w:val="00F73E27"/>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character" w:customStyle="1" w:styleId="aff6">
    <w:name w:val="Без интервала Знак"/>
    <w:link w:val="aff5"/>
    <w:rsid w:val="00F41784"/>
    <w:rPr>
      <w:rFonts w:ascii="Calibri" w:eastAsia="Calibri" w:hAnsi="Calibri"/>
      <w:sz w:val="22"/>
      <w:szCs w:val="22"/>
      <w:lang w:eastAsia="zh-CN" w:bidi="ar-SA"/>
    </w:rPr>
  </w:style>
  <w:style w:type="paragraph" w:customStyle="1" w:styleId="affb">
    <w:name w:val="Знак Знак Знак Знак Знак Знак Знак"/>
    <w:basedOn w:val="a"/>
    <w:rsid w:val="00A435CE"/>
    <w:pPr>
      <w:spacing w:after="160" w:line="240" w:lineRule="exact"/>
    </w:pPr>
    <w:rPr>
      <w:rFonts w:ascii="Verdana" w:hAnsi="Verdana" w:cs="Verdana"/>
      <w:sz w:val="20"/>
      <w:szCs w:val="20"/>
      <w:lang w:val="en-US" w:eastAsia="en-US"/>
    </w:rPr>
  </w:style>
  <w:style w:type="character" w:customStyle="1" w:styleId="ConsNormal0">
    <w:name w:val="ConsNormal Знак"/>
    <w:link w:val="ConsNormal"/>
    <w:rsid w:val="00B04636"/>
    <w:rPr>
      <w:rFonts w:ascii="Arial" w:hAnsi="Arial" w:cs="Arial"/>
      <w:lang w:val="ru-RU" w:eastAsia="zh-CN" w:bidi="ar-SA"/>
    </w:rPr>
  </w:style>
  <w:style w:type="paragraph" w:styleId="22">
    <w:name w:val="Body Text Indent 2"/>
    <w:basedOn w:val="a"/>
    <w:link w:val="21"/>
    <w:rsid w:val="0060663E"/>
    <w:pPr>
      <w:spacing w:after="120" w:line="480" w:lineRule="auto"/>
      <w:ind w:left="283"/>
    </w:pPr>
  </w:style>
  <w:style w:type="character" w:customStyle="1" w:styleId="211">
    <w:name w:val="Основной текст с отступом 2 Знак1"/>
    <w:uiPriority w:val="99"/>
    <w:semiHidden/>
    <w:rsid w:val="0060663E"/>
    <w:rPr>
      <w:sz w:val="24"/>
      <w:szCs w:val="24"/>
      <w:lang w:eastAsia="zh-CN"/>
    </w:rPr>
  </w:style>
  <w:style w:type="paragraph" w:styleId="33">
    <w:name w:val="Body Text Indent 3"/>
    <w:basedOn w:val="a"/>
    <w:link w:val="34"/>
    <w:uiPriority w:val="99"/>
    <w:unhideWhenUsed/>
    <w:rsid w:val="00E66EDD"/>
    <w:pPr>
      <w:spacing w:after="120"/>
      <w:ind w:left="283"/>
    </w:pPr>
    <w:rPr>
      <w:sz w:val="16"/>
      <w:szCs w:val="16"/>
    </w:rPr>
  </w:style>
  <w:style w:type="character" w:customStyle="1" w:styleId="34">
    <w:name w:val="Основной текст с отступом 3 Знак"/>
    <w:link w:val="33"/>
    <w:uiPriority w:val="99"/>
    <w:rsid w:val="00E66EDD"/>
    <w:rPr>
      <w:sz w:val="16"/>
      <w:szCs w:val="16"/>
      <w:lang w:eastAsia="zh-CN"/>
    </w:rPr>
  </w:style>
  <w:style w:type="character" w:customStyle="1" w:styleId="60">
    <w:name w:val="Заголовок 6 Знак"/>
    <w:link w:val="6"/>
    <w:rsid w:val="00D81877"/>
    <w:rPr>
      <w:rFonts w:ascii="Calibri" w:hAnsi="Calibri"/>
      <w:b/>
      <w:bCs/>
      <w:sz w:val="22"/>
      <w:szCs w:val="22"/>
    </w:rPr>
  </w:style>
  <w:style w:type="character" w:customStyle="1" w:styleId="af0">
    <w:name w:val="Основной текст Знак"/>
    <w:link w:val="af"/>
    <w:uiPriority w:val="99"/>
    <w:locked/>
    <w:rsid w:val="00D81877"/>
    <w:rPr>
      <w:sz w:val="24"/>
      <w:szCs w:val="24"/>
      <w:lang w:eastAsia="zh-CN"/>
    </w:rPr>
  </w:style>
  <w:style w:type="character" w:customStyle="1" w:styleId="17">
    <w:name w:val="Основной текст Знак1"/>
    <w:uiPriority w:val="99"/>
    <w:rsid w:val="00D81877"/>
    <w:rPr>
      <w:rFonts w:ascii="Times New Roman" w:hAnsi="Times New Roman" w:cs="Times New Roman"/>
      <w:sz w:val="23"/>
      <w:szCs w:val="23"/>
      <w:u w:val="none"/>
    </w:rPr>
  </w:style>
  <w:style w:type="paragraph" w:styleId="affc">
    <w:name w:val="Plain Text"/>
    <w:aliases w:val="Знак11, Знак11"/>
    <w:basedOn w:val="a"/>
    <w:link w:val="19"/>
    <w:rsid w:val="00797406"/>
    <w:rPr>
      <w:rFonts w:ascii="Courier New" w:hAnsi="Courier New"/>
      <w:sz w:val="20"/>
      <w:szCs w:val="20"/>
      <w:lang w:eastAsia="ru-RU"/>
    </w:rPr>
  </w:style>
  <w:style w:type="character" w:customStyle="1" w:styleId="19">
    <w:name w:val="Текст Знак1"/>
    <w:aliases w:val="Знак11 Знак1, Знак11 Знак"/>
    <w:link w:val="affc"/>
    <w:rsid w:val="00797406"/>
    <w:rPr>
      <w:rFonts w:ascii="Courier New" w:hAnsi="Courier New"/>
      <w:lang w:eastAsia="ru-RU" w:bidi="ar-SA"/>
    </w:rPr>
  </w:style>
  <w:style w:type="paragraph" w:customStyle="1" w:styleId="S0">
    <w:name w:val="S_Обычный"/>
    <w:basedOn w:val="a"/>
    <w:link w:val="S1"/>
    <w:qFormat/>
    <w:rsid w:val="00797406"/>
    <w:pPr>
      <w:spacing w:line="360" w:lineRule="auto"/>
      <w:ind w:firstLine="709"/>
      <w:jc w:val="both"/>
    </w:pPr>
    <w:rPr>
      <w:rFonts w:ascii="Calibri" w:eastAsia="Calibri" w:hAnsi="Calibri"/>
    </w:rPr>
  </w:style>
  <w:style w:type="character" w:customStyle="1" w:styleId="S1">
    <w:name w:val="S_Обычный Знак"/>
    <w:link w:val="S0"/>
    <w:locked/>
    <w:rsid w:val="00797406"/>
    <w:rPr>
      <w:rFonts w:ascii="Calibri" w:eastAsia="Calibri" w:hAnsi="Calibri"/>
      <w:sz w:val="24"/>
      <w:szCs w:val="24"/>
      <w:lang w:bidi="ar-SA"/>
    </w:rPr>
  </w:style>
  <w:style w:type="paragraph" w:customStyle="1" w:styleId="3">
    <w:name w:val="Стиль Заголовок 3 + подчеркивание"/>
    <w:basedOn w:val="30"/>
    <w:rsid w:val="00DD0133"/>
    <w:pPr>
      <w:numPr>
        <w:numId w:val="1"/>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d">
    <w:name w:val="Абзац"/>
    <w:basedOn w:val="a"/>
    <w:link w:val="affe"/>
    <w:qFormat/>
    <w:rsid w:val="001D7F8D"/>
    <w:pPr>
      <w:spacing w:before="120" w:after="60"/>
      <w:ind w:firstLine="567"/>
      <w:jc w:val="both"/>
    </w:pPr>
    <w:rPr>
      <w:lang w:eastAsia="ru-RU"/>
    </w:rPr>
  </w:style>
  <w:style w:type="character" w:customStyle="1" w:styleId="affe">
    <w:name w:val="Абзац Знак"/>
    <w:link w:val="affd"/>
    <w:rsid w:val="001D7F8D"/>
    <w:rPr>
      <w:sz w:val="24"/>
      <w:szCs w:val="24"/>
      <w:lang w:val="ru-RU" w:eastAsia="ru-RU" w:bidi="ar-SA"/>
    </w:rPr>
  </w:style>
  <w:style w:type="paragraph" w:styleId="afff">
    <w:name w:val="Document Map"/>
    <w:basedOn w:val="a"/>
    <w:semiHidden/>
    <w:rsid w:val="00A462A9"/>
    <w:pPr>
      <w:shd w:val="clear" w:color="auto" w:fill="000080"/>
    </w:pPr>
    <w:rPr>
      <w:rFonts w:ascii="Tahoma" w:hAnsi="Tahoma" w:cs="Tahoma"/>
      <w:sz w:val="20"/>
      <w:szCs w:val="20"/>
    </w:rPr>
  </w:style>
  <w:style w:type="paragraph" w:customStyle="1" w:styleId="1a">
    <w:name w:val="Абзац списка1"/>
    <w:basedOn w:val="a"/>
    <w:rsid w:val="00253AB6"/>
    <w:pPr>
      <w:ind w:left="720"/>
    </w:pPr>
    <w:rPr>
      <w:rFonts w:eastAsia="Calibri"/>
      <w:lang w:eastAsia="ru-RU"/>
    </w:rPr>
  </w:style>
  <w:style w:type="paragraph" w:customStyle="1" w:styleId="s13">
    <w:name w:val="s_13"/>
    <w:basedOn w:val="a"/>
    <w:rsid w:val="009B19A5"/>
    <w:pPr>
      <w:ind w:firstLine="720"/>
    </w:pPr>
    <w:rPr>
      <w:lang w:eastAsia="ru-RU"/>
    </w:rPr>
  </w:style>
  <w:style w:type="paragraph" w:customStyle="1" w:styleId="s10">
    <w:name w:val="s_1"/>
    <w:basedOn w:val="a"/>
    <w:rsid w:val="00D81200"/>
    <w:pPr>
      <w:spacing w:before="100" w:beforeAutospacing="1" w:after="100" w:afterAutospacing="1"/>
    </w:pPr>
    <w:rPr>
      <w:lang w:eastAsia="ru-RU"/>
    </w:rPr>
  </w:style>
  <w:style w:type="paragraph" w:customStyle="1" w:styleId="formattexttopleveltext">
    <w:name w:val="formattext topleveltext"/>
    <w:basedOn w:val="a"/>
    <w:rsid w:val="005400C6"/>
    <w:pPr>
      <w:spacing w:before="100" w:beforeAutospacing="1" w:after="100" w:afterAutospacing="1"/>
    </w:pPr>
    <w:rPr>
      <w:lang w:eastAsia="ru-RU"/>
    </w:rPr>
  </w:style>
  <w:style w:type="character" w:customStyle="1" w:styleId="comment">
    <w:name w:val="comment"/>
    <w:basedOn w:val="a0"/>
    <w:rsid w:val="00B72C1C"/>
  </w:style>
  <w:style w:type="character" w:customStyle="1" w:styleId="blk3">
    <w:name w:val="blk3"/>
    <w:rsid w:val="00DC4892"/>
    <w:rPr>
      <w:vanish w:val="0"/>
      <w:webHidden w:val="0"/>
      <w:specVanish w:val="0"/>
    </w:rPr>
  </w:style>
  <w:style w:type="character" w:customStyle="1" w:styleId="41">
    <w:name w:val="Основной текст (4)_"/>
    <w:link w:val="42"/>
    <w:locked/>
    <w:rsid w:val="00E36CC6"/>
    <w:rPr>
      <w:i/>
      <w:iCs/>
      <w:sz w:val="23"/>
      <w:szCs w:val="23"/>
      <w:shd w:val="clear" w:color="auto" w:fill="FFFFFF"/>
      <w:lang w:bidi="ar-SA"/>
    </w:rPr>
  </w:style>
  <w:style w:type="paragraph" w:customStyle="1" w:styleId="42">
    <w:name w:val="Основной текст (4)"/>
    <w:basedOn w:val="a"/>
    <w:link w:val="41"/>
    <w:rsid w:val="00E36CC6"/>
    <w:pPr>
      <w:widowControl w:val="0"/>
      <w:shd w:val="clear" w:color="auto" w:fill="FFFFFF"/>
      <w:spacing w:line="274" w:lineRule="exact"/>
      <w:jc w:val="both"/>
    </w:pPr>
    <w:rPr>
      <w:i/>
      <w:iCs/>
      <w:sz w:val="23"/>
      <w:szCs w:val="23"/>
      <w:shd w:val="clear" w:color="auto" w:fill="FFFFFF"/>
    </w:rPr>
  </w:style>
  <w:style w:type="character" w:customStyle="1" w:styleId="43">
    <w:name w:val="Основной текст (4) + Не курсив"/>
    <w:rsid w:val="00E36CC6"/>
    <w:rPr>
      <w:rFonts w:ascii="Times New Roman" w:hAnsi="Times New Roman" w:cs="Times New Roman"/>
      <w:i/>
      <w:iCs/>
      <w:sz w:val="23"/>
      <w:szCs w:val="23"/>
      <w:u w:val="none"/>
      <w:shd w:val="clear" w:color="auto" w:fill="FFFFFF"/>
      <w:lang w:bidi="ar-SA"/>
    </w:rPr>
  </w:style>
  <w:style w:type="character" w:customStyle="1" w:styleId="24">
    <w:name w:val="Заголовок №2_"/>
    <w:link w:val="212"/>
    <w:locked/>
    <w:rsid w:val="00921782"/>
    <w:rPr>
      <w:b/>
      <w:bCs/>
      <w:sz w:val="23"/>
      <w:szCs w:val="23"/>
      <w:shd w:val="clear" w:color="auto" w:fill="FFFFFF"/>
      <w:lang w:bidi="ar-SA"/>
    </w:rPr>
  </w:style>
  <w:style w:type="paragraph" w:customStyle="1" w:styleId="212">
    <w:name w:val="Заголовок №21"/>
    <w:basedOn w:val="a"/>
    <w:link w:val="24"/>
    <w:rsid w:val="00921782"/>
    <w:pPr>
      <w:widowControl w:val="0"/>
      <w:shd w:val="clear" w:color="auto" w:fill="FFFFFF"/>
      <w:spacing w:line="274" w:lineRule="exact"/>
      <w:ind w:hanging="640"/>
      <w:outlineLvl w:val="1"/>
    </w:pPr>
    <w:rPr>
      <w:b/>
      <w:bCs/>
      <w:sz w:val="23"/>
      <w:szCs w:val="23"/>
      <w:shd w:val="clear" w:color="auto" w:fill="FFFFFF"/>
    </w:rPr>
  </w:style>
  <w:style w:type="character" w:customStyle="1" w:styleId="110">
    <w:name w:val="Знак11 Знак"/>
    <w:aliases w:val="Знак11 Знак Знак"/>
    <w:rsid w:val="009D3B64"/>
    <w:rPr>
      <w:rFonts w:ascii="Courier New" w:hAnsi="Courier New" w:cs="Courier New"/>
      <w:lang w:val="ru-RU" w:eastAsia="ru-RU" w:bidi="ar-SA"/>
    </w:rPr>
  </w:style>
  <w:style w:type="paragraph" w:customStyle="1" w:styleId="1b">
    <w:name w:val="1Е ТАБЛИЦЫ"/>
    <w:basedOn w:val="a"/>
    <w:link w:val="1c"/>
    <w:qFormat/>
    <w:rsid w:val="00EB4BC3"/>
    <w:pPr>
      <w:jc w:val="center"/>
    </w:pPr>
    <w:rPr>
      <w:szCs w:val="20"/>
      <w:lang w:eastAsia="en-US"/>
    </w:rPr>
  </w:style>
  <w:style w:type="character" w:customStyle="1" w:styleId="1c">
    <w:name w:val="1Е ТАБЛИЦЫ Знак"/>
    <w:link w:val="1b"/>
    <w:rsid w:val="00EB4BC3"/>
    <w:rPr>
      <w:sz w:val="24"/>
      <w:lang w:eastAsia="en-US" w:bidi="ar-SA"/>
    </w:rPr>
  </w:style>
  <w:style w:type="character" w:styleId="afff0">
    <w:name w:val="FollowedHyperlink"/>
    <w:uiPriority w:val="99"/>
    <w:rsid w:val="002F2E14"/>
    <w:rPr>
      <w:color w:val="800080"/>
      <w:u w:val="single"/>
    </w:rPr>
  </w:style>
  <w:style w:type="character" w:customStyle="1" w:styleId="PlainTextChar1">
    <w:name w:val="Plain Text Char1"/>
    <w:aliases w:val="Знак11 Char1"/>
    <w:locked/>
    <w:rsid w:val="00A1456E"/>
    <w:rPr>
      <w:rFonts w:ascii="Courier New" w:hAnsi="Courier New" w:cs="Courier New"/>
    </w:rPr>
  </w:style>
  <w:style w:type="character" w:customStyle="1" w:styleId="afb">
    <w:name w:val="Нижний колонтитул Знак"/>
    <w:link w:val="afa"/>
    <w:uiPriority w:val="99"/>
    <w:rsid w:val="000930AE"/>
    <w:rPr>
      <w:sz w:val="24"/>
      <w:szCs w:val="24"/>
      <w:lang w:val="ru-RU" w:eastAsia="zh-CN" w:bidi="ar-SA"/>
    </w:rPr>
  </w:style>
  <w:style w:type="paragraph" w:styleId="25">
    <w:name w:val="List 2"/>
    <w:basedOn w:val="a"/>
    <w:rsid w:val="001110C2"/>
    <w:pPr>
      <w:ind w:left="566" w:hanging="283"/>
    </w:pPr>
  </w:style>
  <w:style w:type="paragraph" w:styleId="35">
    <w:name w:val="List 3"/>
    <w:basedOn w:val="a"/>
    <w:rsid w:val="001110C2"/>
    <w:pPr>
      <w:ind w:left="849" w:hanging="283"/>
    </w:pPr>
  </w:style>
  <w:style w:type="paragraph" w:styleId="26">
    <w:name w:val="List Continue 2"/>
    <w:basedOn w:val="a"/>
    <w:rsid w:val="001110C2"/>
    <w:pPr>
      <w:spacing w:after="120"/>
      <w:ind w:left="566"/>
    </w:pPr>
  </w:style>
  <w:style w:type="paragraph" w:styleId="afff1">
    <w:name w:val="Title"/>
    <w:basedOn w:val="a"/>
    <w:qFormat/>
    <w:rsid w:val="001110C2"/>
    <w:pPr>
      <w:spacing w:before="240" w:after="60"/>
      <w:jc w:val="center"/>
      <w:outlineLvl w:val="0"/>
    </w:pPr>
    <w:rPr>
      <w:rFonts w:ascii="Arial" w:hAnsi="Arial" w:cs="Arial"/>
      <w:b/>
      <w:bCs/>
      <w:kern w:val="28"/>
      <w:sz w:val="32"/>
      <w:szCs w:val="32"/>
    </w:rPr>
  </w:style>
  <w:style w:type="paragraph" w:styleId="afff2">
    <w:name w:val="Subtitle"/>
    <w:basedOn w:val="a"/>
    <w:qFormat/>
    <w:rsid w:val="001110C2"/>
    <w:pPr>
      <w:spacing w:after="60"/>
      <w:jc w:val="center"/>
      <w:outlineLvl w:val="1"/>
    </w:pPr>
    <w:rPr>
      <w:rFonts w:ascii="Arial" w:hAnsi="Arial" w:cs="Arial"/>
    </w:rPr>
  </w:style>
  <w:style w:type="paragraph" w:styleId="afff3">
    <w:name w:val="Body Text First Indent"/>
    <w:basedOn w:val="af"/>
    <w:rsid w:val="001110C2"/>
    <w:pPr>
      <w:ind w:firstLine="210"/>
    </w:pPr>
  </w:style>
  <w:style w:type="paragraph" w:styleId="27">
    <w:name w:val="Body Text First Indent 2"/>
    <w:basedOn w:val="af5"/>
    <w:rsid w:val="001110C2"/>
    <w:pPr>
      <w:ind w:firstLine="210"/>
    </w:pPr>
  </w:style>
  <w:style w:type="character" w:customStyle="1" w:styleId="blk">
    <w:name w:val="blk"/>
    <w:basedOn w:val="a0"/>
    <w:rsid w:val="004C3894"/>
  </w:style>
  <w:style w:type="character" w:customStyle="1" w:styleId="hl">
    <w:name w:val="hl"/>
    <w:basedOn w:val="a0"/>
    <w:rsid w:val="004C3894"/>
  </w:style>
  <w:style w:type="character" w:customStyle="1" w:styleId="apple-converted-space">
    <w:name w:val="apple-converted-space"/>
    <w:basedOn w:val="a0"/>
    <w:rsid w:val="004C3894"/>
  </w:style>
  <w:style w:type="character" w:styleId="afff4">
    <w:name w:val="Emphasis"/>
    <w:qFormat/>
    <w:rsid w:val="007C25B7"/>
    <w:rPr>
      <w:i/>
      <w:iCs/>
    </w:rPr>
  </w:style>
  <w:style w:type="paragraph" w:customStyle="1" w:styleId="afff5">
    <w:name w:val="работа"/>
    <w:basedOn w:val="a"/>
    <w:link w:val="afff6"/>
    <w:qFormat/>
    <w:rsid w:val="009E2A96"/>
    <w:pPr>
      <w:ind w:firstLine="709"/>
      <w:jc w:val="both"/>
    </w:pPr>
    <w:rPr>
      <w:rFonts w:eastAsia="Calibri"/>
      <w:lang w:eastAsia="en-US"/>
    </w:rPr>
  </w:style>
  <w:style w:type="character" w:customStyle="1" w:styleId="afff6">
    <w:name w:val="работа Знак"/>
    <w:link w:val="afff5"/>
    <w:rsid w:val="009E2A96"/>
    <w:rPr>
      <w:rFonts w:eastAsia="Calibri"/>
      <w:sz w:val="24"/>
      <w:szCs w:val="24"/>
      <w:lang w:eastAsia="en-US" w:bidi="ar-SA"/>
    </w:rPr>
  </w:style>
  <w:style w:type="character" w:customStyle="1" w:styleId="af4">
    <w:name w:val="Обычный (веб) Знак"/>
    <w:aliases w:val="Обычный (Web) Знак,Обычный (Web)1 Знак"/>
    <w:link w:val="af3"/>
    <w:rsid w:val="00A12FF6"/>
    <w:rPr>
      <w:sz w:val="24"/>
      <w:szCs w:val="24"/>
      <w:lang w:val="ru-RU" w:eastAsia="zh-CN" w:bidi="ar-SA"/>
    </w:rPr>
  </w:style>
  <w:style w:type="character" w:customStyle="1" w:styleId="112">
    <w:name w:val="Знак11 Знак2"/>
    <w:aliases w:val=" Знак11 Знак Знак2"/>
    <w:locked/>
    <w:rsid w:val="007555F8"/>
    <w:rPr>
      <w:rFonts w:ascii="Courier New" w:hAnsi="Courier New" w:cs="Courier New"/>
      <w:sz w:val="24"/>
      <w:szCs w:val="24"/>
      <w:lang w:val="ru-RU" w:eastAsia="ru-RU" w:bidi="ar-SA"/>
    </w:rPr>
  </w:style>
  <w:style w:type="paragraph" w:customStyle="1" w:styleId="Main">
    <w:name w:val="Main"/>
    <w:basedOn w:val="a"/>
    <w:link w:val="Main0"/>
    <w:qFormat/>
    <w:rsid w:val="007555F8"/>
    <w:pPr>
      <w:ind w:firstLine="709"/>
      <w:jc w:val="both"/>
    </w:pPr>
    <w:rPr>
      <w:rFonts w:eastAsia="Calibri"/>
      <w:sz w:val="28"/>
      <w:szCs w:val="28"/>
      <w:lang w:eastAsia="ru-RU"/>
    </w:rPr>
  </w:style>
  <w:style w:type="character" w:customStyle="1" w:styleId="Main0">
    <w:name w:val="Main Знак"/>
    <w:link w:val="Main"/>
    <w:rsid w:val="007555F8"/>
    <w:rPr>
      <w:rFonts w:eastAsia="Calibri"/>
      <w:sz w:val="28"/>
      <w:szCs w:val="28"/>
      <w:lang w:val="ru-RU" w:eastAsia="ru-RU" w:bidi="ar-SA"/>
    </w:rPr>
  </w:style>
  <w:style w:type="paragraph" w:customStyle="1" w:styleId="afff7">
    <w:name w:val="Статьи"/>
    <w:basedOn w:val="a"/>
    <w:link w:val="afff8"/>
    <w:qFormat/>
    <w:rsid w:val="007555F8"/>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8">
    <w:name w:val="Статьи Знак"/>
    <w:link w:val="afff7"/>
    <w:rsid w:val="007555F8"/>
    <w:rPr>
      <w:rFonts w:eastAsia="Calibri"/>
      <w:b/>
      <w:bCs/>
      <w:sz w:val="28"/>
      <w:szCs w:val="28"/>
      <w:lang w:val="ru-RU" w:eastAsia="ru-RU" w:bidi="ar-SA"/>
    </w:rPr>
  </w:style>
  <w:style w:type="paragraph" w:customStyle="1" w:styleId="Default">
    <w:name w:val="Default"/>
    <w:rsid w:val="007555F8"/>
    <w:pPr>
      <w:autoSpaceDE w:val="0"/>
      <w:autoSpaceDN w:val="0"/>
      <w:adjustRightInd w:val="0"/>
    </w:pPr>
    <w:rPr>
      <w:color w:val="000000"/>
      <w:sz w:val="24"/>
      <w:szCs w:val="24"/>
      <w:lang w:eastAsia="en-US"/>
    </w:rPr>
  </w:style>
  <w:style w:type="character" w:customStyle="1" w:styleId="afff9">
    <w:name w:val="Основной текст + Полужирный"/>
    <w:rsid w:val="007555F8"/>
    <w:rPr>
      <w:rFonts w:ascii="Times New Roman" w:hAnsi="Times New Roman" w:cs="Times New Roman"/>
      <w:b/>
      <w:bCs/>
      <w:sz w:val="23"/>
      <w:szCs w:val="23"/>
      <w:u w:val="none"/>
    </w:rPr>
  </w:style>
  <w:style w:type="character" w:customStyle="1" w:styleId="52">
    <w:name w:val="Основной текст (5)_"/>
    <w:link w:val="510"/>
    <w:locked/>
    <w:rsid w:val="007555F8"/>
    <w:rPr>
      <w:b/>
      <w:bCs/>
      <w:i/>
      <w:iCs/>
      <w:sz w:val="23"/>
      <w:szCs w:val="23"/>
      <w:shd w:val="clear" w:color="auto" w:fill="FFFFFF"/>
      <w:lang w:bidi="ar-SA"/>
    </w:rPr>
  </w:style>
  <w:style w:type="character" w:customStyle="1" w:styleId="53">
    <w:name w:val="Основной текст (5)"/>
    <w:rsid w:val="007555F8"/>
    <w:rPr>
      <w:b/>
      <w:bCs/>
      <w:i/>
      <w:iCs/>
      <w:sz w:val="23"/>
      <w:szCs w:val="23"/>
      <w:u w:val="single"/>
      <w:shd w:val="clear" w:color="auto" w:fill="FFFFFF"/>
      <w:lang w:bidi="ar-SA"/>
    </w:rPr>
  </w:style>
  <w:style w:type="paragraph" w:customStyle="1" w:styleId="510">
    <w:name w:val="Основной текст (5)1"/>
    <w:basedOn w:val="a"/>
    <w:link w:val="52"/>
    <w:rsid w:val="007555F8"/>
    <w:pPr>
      <w:widowControl w:val="0"/>
      <w:shd w:val="clear" w:color="auto" w:fill="FFFFFF"/>
      <w:spacing w:line="278" w:lineRule="exact"/>
      <w:jc w:val="both"/>
    </w:pPr>
    <w:rPr>
      <w:b/>
      <w:bCs/>
      <w:i/>
      <w:iCs/>
      <w:sz w:val="23"/>
      <w:szCs w:val="23"/>
      <w:shd w:val="clear" w:color="auto" w:fill="FFFFFF"/>
    </w:rPr>
  </w:style>
  <w:style w:type="character" w:customStyle="1" w:styleId="28">
    <w:name w:val="Заголовок №2"/>
    <w:rsid w:val="007555F8"/>
    <w:rPr>
      <w:b/>
      <w:bCs/>
      <w:sz w:val="23"/>
      <w:szCs w:val="23"/>
      <w:u w:val="single"/>
      <w:shd w:val="clear" w:color="auto" w:fill="FFFFFF"/>
      <w:lang w:bidi="ar-SA"/>
    </w:rPr>
  </w:style>
  <w:style w:type="character" w:customStyle="1" w:styleId="1d">
    <w:name w:val="Основной текст + Полужирный1"/>
    <w:rsid w:val="007555F8"/>
    <w:rPr>
      <w:rFonts w:ascii="Times New Roman" w:hAnsi="Times New Roman" w:cs="Times New Roman"/>
      <w:b/>
      <w:bCs/>
      <w:sz w:val="23"/>
      <w:szCs w:val="23"/>
      <w:u w:val="none"/>
    </w:rPr>
  </w:style>
  <w:style w:type="paragraph" w:customStyle="1" w:styleId="afffa">
    <w:name w:val="Мясо Знак"/>
    <w:basedOn w:val="a"/>
    <w:rsid w:val="007555F8"/>
    <w:pPr>
      <w:suppressAutoHyphens/>
      <w:ind w:firstLine="709"/>
      <w:jc w:val="both"/>
    </w:pPr>
    <w:rPr>
      <w:rFonts w:eastAsia="MS Mincho"/>
      <w:sz w:val="28"/>
      <w:szCs w:val="28"/>
      <w:lang w:eastAsia="ar-SA"/>
    </w:rPr>
  </w:style>
  <w:style w:type="paragraph" w:customStyle="1" w:styleId="afffb">
    <w:name w:val="Нормальный (таблица)"/>
    <w:basedOn w:val="a"/>
    <w:next w:val="a"/>
    <w:rsid w:val="007555F8"/>
    <w:pPr>
      <w:widowControl w:val="0"/>
      <w:autoSpaceDE w:val="0"/>
      <w:autoSpaceDN w:val="0"/>
      <w:adjustRightInd w:val="0"/>
      <w:jc w:val="both"/>
    </w:pPr>
    <w:rPr>
      <w:lang w:eastAsia="ru-RU"/>
    </w:rPr>
  </w:style>
  <w:style w:type="paragraph" w:customStyle="1" w:styleId="62">
    <w:name w:val="Знак6 Знак Знак Знак"/>
    <w:basedOn w:val="a"/>
    <w:rsid w:val="007555F8"/>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 Знак2"/>
    <w:basedOn w:val="a"/>
    <w:rsid w:val="007555F8"/>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7555F8"/>
    <w:rPr>
      <w:rFonts w:ascii="Courier New" w:eastAsia="Calibri" w:hAnsi="Courier New" w:cs="Courier New"/>
      <w:sz w:val="24"/>
      <w:szCs w:val="24"/>
      <w:lang w:val="ru-RU" w:eastAsia="ru-RU" w:bidi="ar-SA"/>
    </w:rPr>
  </w:style>
  <w:style w:type="paragraph" w:customStyle="1" w:styleId="620">
    <w:name w:val="Знак6 Знак Знак Знак2"/>
    <w:basedOn w:val="a"/>
    <w:rsid w:val="007555F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555F8"/>
    <w:rPr>
      <w:rFonts w:ascii="Arial" w:hAnsi="Arial" w:cs="Arial"/>
      <w:b/>
      <w:bCs/>
      <w:kern w:val="1"/>
      <w:sz w:val="32"/>
      <w:szCs w:val="32"/>
      <w:lang w:val="ru-RU" w:eastAsia="zh-CN" w:bidi="ar-SA"/>
    </w:rPr>
  </w:style>
  <w:style w:type="character" w:customStyle="1" w:styleId="20">
    <w:name w:val="Заголовок 2 Знак"/>
    <w:link w:val="2"/>
    <w:rsid w:val="007555F8"/>
    <w:rPr>
      <w:rFonts w:ascii="Arial" w:hAnsi="Arial" w:cs="Arial"/>
      <w:b/>
      <w:bCs/>
      <w:i/>
      <w:iCs/>
      <w:sz w:val="28"/>
      <w:szCs w:val="28"/>
      <w:lang w:val="ru-RU" w:eastAsia="zh-CN" w:bidi="ar-SA"/>
    </w:rPr>
  </w:style>
  <w:style w:type="character" w:customStyle="1" w:styleId="31">
    <w:name w:val="Заголовок 3 Знак"/>
    <w:link w:val="30"/>
    <w:semiHidden/>
    <w:rsid w:val="007555F8"/>
    <w:rPr>
      <w:rFonts w:ascii="Arial" w:hAnsi="Arial" w:cs="Arial"/>
      <w:b/>
      <w:bCs/>
      <w:sz w:val="26"/>
      <w:szCs w:val="26"/>
      <w:lang w:val="ru-RU" w:eastAsia="zh-CN" w:bidi="ar-SA"/>
    </w:rPr>
  </w:style>
  <w:style w:type="paragraph" w:customStyle="1" w:styleId="afffc">
    <w:name w:val="Центрированный (таблица)"/>
    <w:basedOn w:val="afffb"/>
    <w:next w:val="a"/>
    <w:rsid w:val="007555F8"/>
    <w:pPr>
      <w:jc w:val="center"/>
    </w:pPr>
  </w:style>
  <w:style w:type="paragraph" w:customStyle="1" w:styleId="44">
    <w:name w:val="Основной текст4"/>
    <w:basedOn w:val="a"/>
    <w:rsid w:val="00A11B0D"/>
    <w:pPr>
      <w:widowControl w:val="0"/>
      <w:shd w:val="clear" w:color="auto" w:fill="FFFFFF"/>
      <w:spacing w:before="840" w:after="120" w:line="0" w:lineRule="atLeast"/>
      <w:ind w:hanging="300"/>
    </w:pPr>
    <w:rPr>
      <w:color w:val="000000"/>
      <w:spacing w:val="2"/>
      <w:sz w:val="21"/>
      <w:szCs w:val="21"/>
      <w:lang w:eastAsia="ru-RU"/>
    </w:rPr>
  </w:style>
  <w:style w:type="paragraph" w:customStyle="1" w:styleId="formattext">
    <w:name w:val="formattext"/>
    <w:basedOn w:val="a"/>
    <w:rsid w:val="00797922"/>
    <w:pPr>
      <w:spacing w:before="100" w:beforeAutospacing="1" w:after="100" w:afterAutospacing="1"/>
    </w:pPr>
    <w:rPr>
      <w:lang w:eastAsia="ru-RU"/>
    </w:rPr>
  </w:style>
  <w:style w:type="paragraph" w:customStyle="1" w:styleId="headertext">
    <w:name w:val="headertext"/>
    <w:basedOn w:val="a"/>
    <w:rsid w:val="00921E5B"/>
    <w:pPr>
      <w:spacing w:before="100" w:beforeAutospacing="1" w:after="100" w:afterAutospacing="1"/>
    </w:pPr>
    <w:rPr>
      <w:lang w:eastAsia="ru-RU"/>
    </w:rPr>
  </w:style>
  <w:style w:type="table" w:styleId="afffd">
    <w:name w:val="Table Grid"/>
    <w:basedOn w:val="a1"/>
    <w:uiPriority w:val="59"/>
    <w:rsid w:val="0047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a"/>
    <w:basedOn w:val="a"/>
    <w:rsid w:val="00DC59C5"/>
    <w:pPr>
      <w:spacing w:before="100" w:beforeAutospacing="1" w:after="100" w:afterAutospacing="1"/>
    </w:pPr>
    <w:rPr>
      <w:lang w:eastAsia="ru-RU"/>
    </w:rPr>
  </w:style>
  <w:style w:type="character" w:styleId="affff">
    <w:name w:val="annotation reference"/>
    <w:uiPriority w:val="99"/>
    <w:semiHidden/>
    <w:unhideWhenUsed/>
    <w:rsid w:val="00C2483E"/>
    <w:rPr>
      <w:sz w:val="16"/>
      <w:szCs w:val="16"/>
    </w:rPr>
  </w:style>
  <w:style w:type="paragraph" w:styleId="affff0">
    <w:name w:val="annotation text"/>
    <w:basedOn w:val="a"/>
    <w:link w:val="affff1"/>
    <w:uiPriority w:val="99"/>
    <w:semiHidden/>
    <w:unhideWhenUsed/>
    <w:rsid w:val="00C2483E"/>
    <w:rPr>
      <w:sz w:val="20"/>
      <w:szCs w:val="20"/>
    </w:rPr>
  </w:style>
  <w:style w:type="character" w:customStyle="1" w:styleId="affff1">
    <w:name w:val="Текст примечания Знак"/>
    <w:link w:val="affff0"/>
    <w:uiPriority w:val="99"/>
    <w:semiHidden/>
    <w:rsid w:val="00C2483E"/>
    <w:rPr>
      <w:lang w:eastAsia="zh-CN"/>
    </w:rPr>
  </w:style>
  <w:style w:type="paragraph" w:styleId="affff2">
    <w:name w:val="annotation subject"/>
    <w:basedOn w:val="affff0"/>
    <w:next w:val="affff0"/>
    <w:link w:val="affff3"/>
    <w:uiPriority w:val="99"/>
    <w:semiHidden/>
    <w:unhideWhenUsed/>
    <w:rsid w:val="00C2483E"/>
    <w:rPr>
      <w:b/>
      <w:bCs/>
    </w:rPr>
  </w:style>
  <w:style w:type="character" w:customStyle="1" w:styleId="affff3">
    <w:name w:val="Тема примечания Знак"/>
    <w:link w:val="affff2"/>
    <w:uiPriority w:val="99"/>
    <w:semiHidden/>
    <w:rsid w:val="00C2483E"/>
    <w:rPr>
      <w:b/>
      <w:bCs/>
      <w:lang w:eastAsia="zh-CN"/>
    </w:rPr>
  </w:style>
  <w:style w:type="paragraph" w:customStyle="1" w:styleId="pboth">
    <w:name w:val="pboth"/>
    <w:basedOn w:val="a"/>
    <w:rsid w:val="00A30121"/>
    <w:pPr>
      <w:spacing w:before="100" w:beforeAutospacing="1" w:after="100" w:afterAutospacing="1"/>
    </w:pPr>
    <w:rPr>
      <w:lang w:eastAsia="ru-RU"/>
    </w:rPr>
  </w:style>
  <w:style w:type="paragraph" w:customStyle="1" w:styleId="pj">
    <w:name w:val="pj"/>
    <w:basedOn w:val="a"/>
    <w:rsid w:val="004E3FB5"/>
    <w:pPr>
      <w:spacing w:before="100" w:beforeAutospacing="1" w:after="100" w:afterAutospacing="1"/>
    </w:pPr>
    <w:rPr>
      <w:lang w:eastAsia="ru-RU"/>
    </w:rPr>
  </w:style>
  <w:style w:type="character" w:customStyle="1" w:styleId="HTML0">
    <w:name w:val="Стандартный HTML Знак"/>
    <w:link w:val="HTML"/>
    <w:uiPriority w:val="99"/>
    <w:rsid w:val="00437CAA"/>
    <w:rPr>
      <w:rFonts w:ascii="Courier New" w:hAnsi="Courier New" w:cs="Courier New"/>
      <w:lang w:eastAsia="zh-CN"/>
    </w:rPr>
  </w:style>
  <w:style w:type="character" w:customStyle="1" w:styleId="b">
    <w:name w:val="b"/>
    <w:basedOn w:val="a0"/>
    <w:rsid w:val="00BB55DD"/>
  </w:style>
  <w:style w:type="paragraph" w:customStyle="1" w:styleId="1e">
    <w:name w:val="Знак Знак Знак Знак Знак Знак Знак1"/>
    <w:basedOn w:val="a"/>
    <w:rsid w:val="0002745A"/>
    <w:pPr>
      <w:spacing w:after="160" w:line="240" w:lineRule="exact"/>
      <w:ind w:firstLine="709"/>
      <w:jc w:val="both"/>
    </w:pPr>
    <w:rPr>
      <w:rFonts w:ascii="Verdana" w:eastAsia="Calibri" w:hAnsi="Verdana" w:cs="Verdana"/>
      <w:sz w:val="20"/>
      <w:szCs w:val="20"/>
      <w:lang w:val="en-US" w:eastAsia="en-US"/>
    </w:rPr>
  </w:style>
  <w:style w:type="paragraph" w:customStyle="1" w:styleId="610">
    <w:name w:val="Знак6 Знак Знак Знак1"/>
    <w:basedOn w:val="a"/>
    <w:rsid w:val="0002745A"/>
    <w:pPr>
      <w:spacing w:before="100" w:beforeAutospacing="1" w:after="100" w:afterAutospacing="1"/>
    </w:pPr>
    <w:rPr>
      <w:rFonts w:ascii="Tahoma" w:hAnsi="Tahoma"/>
      <w:sz w:val="20"/>
      <w:szCs w:val="20"/>
      <w:lang w:val="en-US" w:eastAsia="en-US"/>
    </w:rPr>
  </w:style>
  <w:style w:type="character" w:customStyle="1" w:styleId="nobr">
    <w:name w:val="nobr"/>
    <w:basedOn w:val="a0"/>
    <w:rsid w:val="001B4A95"/>
  </w:style>
  <w:style w:type="character" w:customStyle="1" w:styleId="1010">
    <w:name w:val="Знак Знак101"/>
    <w:rsid w:val="001E73FD"/>
    <w:rPr>
      <w:rFonts w:ascii="Courier New" w:hAnsi="Courier New" w:cs="Courier New"/>
      <w:lang w:val="ru-RU" w:bidi="ar-SA"/>
    </w:rPr>
  </w:style>
  <w:style w:type="paragraph" w:customStyle="1" w:styleId="1f">
    <w:name w:val="Знак Знак Знак Знак Знак Знак1"/>
    <w:basedOn w:val="a"/>
    <w:rsid w:val="001E73FD"/>
    <w:pPr>
      <w:spacing w:before="280" w:after="280"/>
    </w:pPr>
    <w:rPr>
      <w:rFonts w:ascii="Tahoma" w:hAnsi="Tahoma" w:cs="Tahoma"/>
      <w:sz w:val="20"/>
      <w:szCs w:val="20"/>
      <w:lang w:val="en-US"/>
    </w:rPr>
  </w:style>
  <w:style w:type="paragraph" w:customStyle="1" w:styleId="181">
    <w:name w:val="Знак181"/>
    <w:basedOn w:val="a"/>
    <w:rsid w:val="001E73FD"/>
    <w:pPr>
      <w:spacing w:after="160" w:line="240" w:lineRule="exact"/>
    </w:pPr>
    <w:rPr>
      <w:rFonts w:ascii="Verdana" w:hAnsi="Verdana" w:cs="Verdana"/>
      <w:sz w:val="20"/>
      <w:szCs w:val="20"/>
      <w:lang w:val="en-US"/>
    </w:rPr>
  </w:style>
  <w:style w:type="paragraph" w:customStyle="1" w:styleId="36">
    <w:name w:val="Знак Знак Знак Знак Знак Знак Знак3"/>
    <w:basedOn w:val="a"/>
    <w:rsid w:val="001E73FD"/>
    <w:pPr>
      <w:spacing w:after="160" w:line="240" w:lineRule="exact"/>
    </w:pPr>
    <w:rPr>
      <w:rFonts w:ascii="Verdana" w:hAnsi="Verdana" w:cs="Verdana"/>
      <w:sz w:val="20"/>
      <w:szCs w:val="20"/>
      <w:lang w:val="en-US" w:eastAsia="en-US"/>
    </w:rPr>
  </w:style>
  <w:style w:type="paragraph" w:customStyle="1" w:styleId="2a">
    <w:name w:val="Абзац списка2"/>
    <w:basedOn w:val="a"/>
    <w:rsid w:val="001E73FD"/>
    <w:pPr>
      <w:ind w:left="720"/>
    </w:pPr>
    <w:rPr>
      <w:rFonts w:eastAsia="Calibri"/>
      <w:lang w:eastAsia="ru-RU"/>
    </w:rPr>
  </w:style>
  <w:style w:type="paragraph" w:customStyle="1" w:styleId="63">
    <w:name w:val="Знак6 Знак Знак Знак3"/>
    <w:basedOn w:val="a"/>
    <w:rsid w:val="001E73FD"/>
    <w:pPr>
      <w:spacing w:before="100" w:beforeAutospacing="1" w:after="100" w:afterAutospacing="1"/>
    </w:pPr>
    <w:rPr>
      <w:rFonts w:ascii="Tahoma" w:hAnsi="Tahoma"/>
      <w:sz w:val="20"/>
      <w:szCs w:val="20"/>
      <w:lang w:val="en-US" w:eastAsia="en-US"/>
    </w:rPr>
  </w:style>
  <w:style w:type="character" w:customStyle="1" w:styleId="searchresult">
    <w:name w:val="search_result"/>
    <w:basedOn w:val="a0"/>
    <w:rsid w:val="009522BF"/>
  </w:style>
  <w:style w:type="character" w:customStyle="1" w:styleId="aff1">
    <w:name w:val="Верхний колонтитул Знак"/>
    <w:basedOn w:val="a0"/>
    <w:link w:val="aff0"/>
    <w:uiPriority w:val="99"/>
    <w:rsid w:val="006B3EB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73">
      <w:bodyDiv w:val="1"/>
      <w:marLeft w:val="0"/>
      <w:marRight w:val="0"/>
      <w:marTop w:val="0"/>
      <w:marBottom w:val="0"/>
      <w:divBdr>
        <w:top w:val="none" w:sz="0" w:space="0" w:color="auto"/>
        <w:left w:val="none" w:sz="0" w:space="0" w:color="auto"/>
        <w:bottom w:val="none" w:sz="0" w:space="0" w:color="auto"/>
        <w:right w:val="none" w:sz="0" w:space="0" w:color="auto"/>
      </w:divBdr>
    </w:div>
    <w:div w:id="5639839">
      <w:bodyDiv w:val="1"/>
      <w:marLeft w:val="0"/>
      <w:marRight w:val="0"/>
      <w:marTop w:val="0"/>
      <w:marBottom w:val="0"/>
      <w:divBdr>
        <w:top w:val="none" w:sz="0" w:space="0" w:color="auto"/>
        <w:left w:val="none" w:sz="0" w:space="0" w:color="auto"/>
        <w:bottom w:val="none" w:sz="0" w:space="0" w:color="auto"/>
        <w:right w:val="none" w:sz="0" w:space="0" w:color="auto"/>
      </w:divBdr>
    </w:div>
    <w:div w:id="8483607">
      <w:bodyDiv w:val="1"/>
      <w:marLeft w:val="0"/>
      <w:marRight w:val="0"/>
      <w:marTop w:val="0"/>
      <w:marBottom w:val="0"/>
      <w:divBdr>
        <w:top w:val="none" w:sz="0" w:space="0" w:color="auto"/>
        <w:left w:val="none" w:sz="0" w:space="0" w:color="auto"/>
        <w:bottom w:val="none" w:sz="0" w:space="0" w:color="auto"/>
        <w:right w:val="none" w:sz="0" w:space="0" w:color="auto"/>
      </w:divBdr>
    </w:div>
    <w:div w:id="25833135">
      <w:bodyDiv w:val="1"/>
      <w:marLeft w:val="0"/>
      <w:marRight w:val="0"/>
      <w:marTop w:val="0"/>
      <w:marBottom w:val="0"/>
      <w:divBdr>
        <w:top w:val="none" w:sz="0" w:space="0" w:color="auto"/>
        <w:left w:val="none" w:sz="0" w:space="0" w:color="auto"/>
        <w:bottom w:val="none" w:sz="0" w:space="0" w:color="auto"/>
        <w:right w:val="none" w:sz="0" w:space="0" w:color="auto"/>
      </w:divBdr>
    </w:div>
    <w:div w:id="33041091">
      <w:bodyDiv w:val="1"/>
      <w:marLeft w:val="0"/>
      <w:marRight w:val="0"/>
      <w:marTop w:val="0"/>
      <w:marBottom w:val="0"/>
      <w:divBdr>
        <w:top w:val="none" w:sz="0" w:space="0" w:color="auto"/>
        <w:left w:val="none" w:sz="0" w:space="0" w:color="auto"/>
        <w:bottom w:val="none" w:sz="0" w:space="0" w:color="auto"/>
        <w:right w:val="none" w:sz="0" w:space="0" w:color="auto"/>
      </w:divBdr>
    </w:div>
    <w:div w:id="54283994">
      <w:bodyDiv w:val="1"/>
      <w:marLeft w:val="0"/>
      <w:marRight w:val="0"/>
      <w:marTop w:val="0"/>
      <w:marBottom w:val="0"/>
      <w:divBdr>
        <w:top w:val="none" w:sz="0" w:space="0" w:color="auto"/>
        <w:left w:val="none" w:sz="0" w:space="0" w:color="auto"/>
        <w:bottom w:val="none" w:sz="0" w:space="0" w:color="auto"/>
        <w:right w:val="none" w:sz="0" w:space="0" w:color="auto"/>
      </w:divBdr>
    </w:div>
    <w:div w:id="55713936">
      <w:bodyDiv w:val="1"/>
      <w:marLeft w:val="0"/>
      <w:marRight w:val="0"/>
      <w:marTop w:val="0"/>
      <w:marBottom w:val="0"/>
      <w:divBdr>
        <w:top w:val="none" w:sz="0" w:space="0" w:color="auto"/>
        <w:left w:val="none" w:sz="0" w:space="0" w:color="auto"/>
        <w:bottom w:val="none" w:sz="0" w:space="0" w:color="auto"/>
        <w:right w:val="none" w:sz="0" w:space="0" w:color="auto"/>
      </w:divBdr>
    </w:div>
    <w:div w:id="66341176">
      <w:bodyDiv w:val="1"/>
      <w:marLeft w:val="0"/>
      <w:marRight w:val="0"/>
      <w:marTop w:val="0"/>
      <w:marBottom w:val="0"/>
      <w:divBdr>
        <w:top w:val="none" w:sz="0" w:space="0" w:color="auto"/>
        <w:left w:val="none" w:sz="0" w:space="0" w:color="auto"/>
        <w:bottom w:val="none" w:sz="0" w:space="0" w:color="auto"/>
        <w:right w:val="none" w:sz="0" w:space="0" w:color="auto"/>
      </w:divBdr>
      <w:divsChild>
        <w:div w:id="794718416">
          <w:marLeft w:val="0"/>
          <w:marRight w:val="0"/>
          <w:marTop w:val="120"/>
          <w:marBottom w:val="96"/>
          <w:divBdr>
            <w:top w:val="none" w:sz="0" w:space="0" w:color="auto"/>
            <w:left w:val="none" w:sz="0" w:space="0" w:color="auto"/>
            <w:bottom w:val="none" w:sz="0" w:space="0" w:color="auto"/>
            <w:right w:val="none" w:sz="0" w:space="0" w:color="auto"/>
          </w:divBdr>
          <w:divsChild>
            <w:div w:id="191699047">
              <w:marLeft w:val="0"/>
              <w:marRight w:val="0"/>
              <w:marTop w:val="0"/>
              <w:marBottom w:val="0"/>
              <w:divBdr>
                <w:top w:val="none" w:sz="0" w:space="0" w:color="auto"/>
                <w:left w:val="none" w:sz="0" w:space="0" w:color="auto"/>
                <w:bottom w:val="none" w:sz="0" w:space="0" w:color="auto"/>
                <w:right w:val="none" w:sz="0" w:space="0" w:color="auto"/>
              </w:divBdr>
            </w:div>
            <w:div w:id="1484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232">
      <w:bodyDiv w:val="1"/>
      <w:marLeft w:val="0"/>
      <w:marRight w:val="0"/>
      <w:marTop w:val="0"/>
      <w:marBottom w:val="0"/>
      <w:divBdr>
        <w:top w:val="none" w:sz="0" w:space="0" w:color="auto"/>
        <w:left w:val="none" w:sz="0" w:space="0" w:color="auto"/>
        <w:bottom w:val="none" w:sz="0" w:space="0" w:color="auto"/>
        <w:right w:val="none" w:sz="0" w:space="0" w:color="auto"/>
      </w:divBdr>
    </w:div>
    <w:div w:id="68818176">
      <w:bodyDiv w:val="1"/>
      <w:marLeft w:val="0"/>
      <w:marRight w:val="0"/>
      <w:marTop w:val="0"/>
      <w:marBottom w:val="0"/>
      <w:divBdr>
        <w:top w:val="none" w:sz="0" w:space="0" w:color="auto"/>
        <w:left w:val="none" w:sz="0" w:space="0" w:color="auto"/>
        <w:bottom w:val="none" w:sz="0" w:space="0" w:color="auto"/>
        <w:right w:val="none" w:sz="0" w:space="0" w:color="auto"/>
      </w:divBdr>
    </w:div>
    <w:div w:id="69354817">
      <w:bodyDiv w:val="1"/>
      <w:marLeft w:val="0"/>
      <w:marRight w:val="0"/>
      <w:marTop w:val="0"/>
      <w:marBottom w:val="0"/>
      <w:divBdr>
        <w:top w:val="none" w:sz="0" w:space="0" w:color="auto"/>
        <w:left w:val="none" w:sz="0" w:space="0" w:color="auto"/>
        <w:bottom w:val="none" w:sz="0" w:space="0" w:color="auto"/>
        <w:right w:val="none" w:sz="0" w:space="0" w:color="auto"/>
      </w:divBdr>
    </w:div>
    <w:div w:id="80685686">
      <w:bodyDiv w:val="1"/>
      <w:marLeft w:val="0"/>
      <w:marRight w:val="0"/>
      <w:marTop w:val="0"/>
      <w:marBottom w:val="0"/>
      <w:divBdr>
        <w:top w:val="none" w:sz="0" w:space="0" w:color="auto"/>
        <w:left w:val="none" w:sz="0" w:space="0" w:color="auto"/>
        <w:bottom w:val="none" w:sz="0" w:space="0" w:color="auto"/>
        <w:right w:val="none" w:sz="0" w:space="0" w:color="auto"/>
      </w:divBdr>
    </w:div>
    <w:div w:id="88157687">
      <w:bodyDiv w:val="1"/>
      <w:marLeft w:val="0"/>
      <w:marRight w:val="0"/>
      <w:marTop w:val="0"/>
      <w:marBottom w:val="0"/>
      <w:divBdr>
        <w:top w:val="none" w:sz="0" w:space="0" w:color="auto"/>
        <w:left w:val="none" w:sz="0" w:space="0" w:color="auto"/>
        <w:bottom w:val="none" w:sz="0" w:space="0" w:color="auto"/>
        <w:right w:val="none" w:sz="0" w:space="0" w:color="auto"/>
      </w:divBdr>
    </w:div>
    <w:div w:id="97145046">
      <w:bodyDiv w:val="1"/>
      <w:marLeft w:val="0"/>
      <w:marRight w:val="0"/>
      <w:marTop w:val="0"/>
      <w:marBottom w:val="0"/>
      <w:divBdr>
        <w:top w:val="none" w:sz="0" w:space="0" w:color="auto"/>
        <w:left w:val="none" w:sz="0" w:space="0" w:color="auto"/>
        <w:bottom w:val="none" w:sz="0" w:space="0" w:color="auto"/>
        <w:right w:val="none" w:sz="0" w:space="0" w:color="auto"/>
      </w:divBdr>
    </w:div>
    <w:div w:id="97719451">
      <w:bodyDiv w:val="1"/>
      <w:marLeft w:val="0"/>
      <w:marRight w:val="0"/>
      <w:marTop w:val="0"/>
      <w:marBottom w:val="0"/>
      <w:divBdr>
        <w:top w:val="none" w:sz="0" w:space="0" w:color="auto"/>
        <w:left w:val="none" w:sz="0" w:space="0" w:color="auto"/>
        <w:bottom w:val="none" w:sz="0" w:space="0" w:color="auto"/>
        <w:right w:val="none" w:sz="0" w:space="0" w:color="auto"/>
      </w:divBdr>
    </w:div>
    <w:div w:id="104734941">
      <w:bodyDiv w:val="1"/>
      <w:marLeft w:val="0"/>
      <w:marRight w:val="0"/>
      <w:marTop w:val="0"/>
      <w:marBottom w:val="0"/>
      <w:divBdr>
        <w:top w:val="none" w:sz="0" w:space="0" w:color="auto"/>
        <w:left w:val="none" w:sz="0" w:space="0" w:color="auto"/>
        <w:bottom w:val="none" w:sz="0" w:space="0" w:color="auto"/>
        <w:right w:val="none" w:sz="0" w:space="0" w:color="auto"/>
      </w:divBdr>
      <w:divsChild>
        <w:div w:id="3438501">
          <w:marLeft w:val="0"/>
          <w:marRight w:val="0"/>
          <w:marTop w:val="120"/>
          <w:marBottom w:val="0"/>
          <w:divBdr>
            <w:top w:val="none" w:sz="0" w:space="0" w:color="auto"/>
            <w:left w:val="none" w:sz="0" w:space="0" w:color="auto"/>
            <w:bottom w:val="none" w:sz="0" w:space="0" w:color="auto"/>
            <w:right w:val="none" w:sz="0" w:space="0" w:color="auto"/>
          </w:divBdr>
        </w:div>
        <w:div w:id="19940997">
          <w:marLeft w:val="0"/>
          <w:marRight w:val="0"/>
          <w:marTop w:val="120"/>
          <w:marBottom w:val="0"/>
          <w:divBdr>
            <w:top w:val="none" w:sz="0" w:space="0" w:color="auto"/>
            <w:left w:val="none" w:sz="0" w:space="0" w:color="auto"/>
            <w:bottom w:val="none" w:sz="0" w:space="0" w:color="auto"/>
            <w:right w:val="none" w:sz="0" w:space="0" w:color="auto"/>
          </w:divBdr>
        </w:div>
        <w:div w:id="852450284">
          <w:marLeft w:val="0"/>
          <w:marRight w:val="0"/>
          <w:marTop w:val="120"/>
          <w:marBottom w:val="0"/>
          <w:divBdr>
            <w:top w:val="none" w:sz="0" w:space="0" w:color="auto"/>
            <w:left w:val="none" w:sz="0" w:space="0" w:color="auto"/>
            <w:bottom w:val="none" w:sz="0" w:space="0" w:color="auto"/>
            <w:right w:val="none" w:sz="0" w:space="0" w:color="auto"/>
          </w:divBdr>
        </w:div>
      </w:divsChild>
    </w:div>
    <w:div w:id="114450023">
      <w:bodyDiv w:val="1"/>
      <w:marLeft w:val="0"/>
      <w:marRight w:val="0"/>
      <w:marTop w:val="0"/>
      <w:marBottom w:val="0"/>
      <w:divBdr>
        <w:top w:val="none" w:sz="0" w:space="0" w:color="auto"/>
        <w:left w:val="none" w:sz="0" w:space="0" w:color="auto"/>
        <w:bottom w:val="none" w:sz="0" w:space="0" w:color="auto"/>
        <w:right w:val="none" w:sz="0" w:space="0" w:color="auto"/>
      </w:divBdr>
    </w:div>
    <w:div w:id="120881006">
      <w:bodyDiv w:val="1"/>
      <w:marLeft w:val="0"/>
      <w:marRight w:val="0"/>
      <w:marTop w:val="0"/>
      <w:marBottom w:val="0"/>
      <w:divBdr>
        <w:top w:val="none" w:sz="0" w:space="0" w:color="auto"/>
        <w:left w:val="none" w:sz="0" w:space="0" w:color="auto"/>
        <w:bottom w:val="none" w:sz="0" w:space="0" w:color="auto"/>
        <w:right w:val="none" w:sz="0" w:space="0" w:color="auto"/>
      </w:divBdr>
      <w:divsChild>
        <w:div w:id="476538120">
          <w:marLeft w:val="0"/>
          <w:marRight w:val="0"/>
          <w:marTop w:val="120"/>
          <w:marBottom w:val="0"/>
          <w:divBdr>
            <w:top w:val="none" w:sz="0" w:space="0" w:color="auto"/>
            <w:left w:val="none" w:sz="0" w:space="0" w:color="auto"/>
            <w:bottom w:val="none" w:sz="0" w:space="0" w:color="auto"/>
            <w:right w:val="none" w:sz="0" w:space="0" w:color="auto"/>
          </w:divBdr>
        </w:div>
        <w:div w:id="776405808">
          <w:marLeft w:val="0"/>
          <w:marRight w:val="0"/>
          <w:marTop w:val="120"/>
          <w:marBottom w:val="0"/>
          <w:divBdr>
            <w:top w:val="none" w:sz="0" w:space="0" w:color="auto"/>
            <w:left w:val="none" w:sz="0" w:space="0" w:color="auto"/>
            <w:bottom w:val="none" w:sz="0" w:space="0" w:color="auto"/>
            <w:right w:val="none" w:sz="0" w:space="0" w:color="auto"/>
          </w:divBdr>
        </w:div>
        <w:div w:id="1321929272">
          <w:marLeft w:val="0"/>
          <w:marRight w:val="0"/>
          <w:marTop w:val="120"/>
          <w:marBottom w:val="0"/>
          <w:divBdr>
            <w:top w:val="none" w:sz="0" w:space="0" w:color="auto"/>
            <w:left w:val="none" w:sz="0" w:space="0" w:color="auto"/>
            <w:bottom w:val="none" w:sz="0" w:space="0" w:color="auto"/>
            <w:right w:val="none" w:sz="0" w:space="0" w:color="auto"/>
          </w:divBdr>
        </w:div>
        <w:div w:id="1470201470">
          <w:marLeft w:val="0"/>
          <w:marRight w:val="0"/>
          <w:marTop w:val="120"/>
          <w:marBottom w:val="0"/>
          <w:divBdr>
            <w:top w:val="none" w:sz="0" w:space="0" w:color="auto"/>
            <w:left w:val="none" w:sz="0" w:space="0" w:color="auto"/>
            <w:bottom w:val="none" w:sz="0" w:space="0" w:color="auto"/>
            <w:right w:val="none" w:sz="0" w:space="0" w:color="auto"/>
          </w:divBdr>
        </w:div>
      </w:divsChild>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51912535">
      <w:bodyDiv w:val="1"/>
      <w:marLeft w:val="0"/>
      <w:marRight w:val="0"/>
      <w:marTop w:val="0"/>
      <w:marBottom w:val="0"/>
      <w:divBdr>
        <w:top w:val="none" w:sz="0" w:space="0" w:color="auto"/>
        <w:left w:val="none" w:sz="0" w:space="0" w:color="auto"/>
        <w:bottom w:val="none" w:sz="0" w:space="0" w:color="auto"/>
        <w:right w:val="none" w:sz="0" w:space="0" w:color="auto"/>
      </w:divBdr>
      <w:divsChild>
        <w:div w:id="91978248">
          <w:marLeft w:val="0"/>
          <w:marRight w:val="0"/>
          <w:marTop w:val="0"/>
          <w:marBottom w:val="0"/>
          <w:divBdr>
            <w:top w:val="none" w:sz="0" w:space="0" w:color="auto"/>
            <w:left w:val="none" w:sz="0" w:space="0" w:color="auto"/>
            <w:bottom w:val="none" w:sz="0" w:space="0" w:color="auto"/>
            <w:right w:val="none" w:sz="0" w:space="0" w:color="auto"/>
          </w:divBdr>
          <w:divsChild>
            <w:div w:id="900363846">
              <w:marLeft w:val="0"/>
              <w:marRight w:val="0"/>
              <w:marTop w:val="0"/>
              <w:marBottom w:val="0"/>
              <w:divBdr>
                <w:top w:val="none" w:sz="0" w:space="0" w:color="auto"/>
                <w:left w:val="none" w:sz="0" w:space="0" w:color="auto"/>
                <w:bottom w:val="none" w:sz="0" w:space="0" w:color="auto"/>
                <w:right w:val="none" w:sz="0" w:space="0" w:color="auto"/>
              </w:divBdr>
              <w:divsChild>
                <w:div w:id="2140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032">
      <w:bodyDiv w:val="1"/>
      <w:marLeft w:val="0"/>
      <w:marRight w:val="0"/>
      <w:marTop w:val="0"/>
      <w:marBottom w:val="0"/>
      <w:divBdr>
        <w:top w:val="none" w:sz="0" w:space="0" w:color="auto"/>
        <w:left w:val="none" w:sz="0" w:space="0" w:color="auto"/>
        <w:bottom w:val="none" w:sz="0" w:space="0" w:color="auto"/>
        <w:right w:val="none" w:sz="0" w:space="0" w:color="auto"/>
      </w:divBdr>
    </w:div>
    <w:div w:id="167719800">
      <w:bodyDiv w:val="1"/>
      <w:marLeft w:val="0"/>
      <w:marRight w:val="0"/>
      <w:marTop w:val="0"/>
      <w:marBottom w:val="0"/>
      <w:divBdr>
        <w:top w:val="none" w:sz="0" w:space="0" w:color="auto"/>
        <w:left w:val="none" w:sz="0" w:space="0" w:color="auto"/>
        <w:bottom w:val="none" w:sz="0" w:space="0" w:color="auto"/>
        <w:right w:val="none" w:sz="0" w:space="0" w:color="auto"/>
      </w:divBdr>
    </w:div>
    <w:div w:id="174345031">
      <w:bodyDiv w:val="1"/>
      <w:marLeft w:val="0"/>
      <w:marRight w:val="0"/>
      <w:marTop w:val="0"/>
      <w:marBottom w:val="0"/>
      <w:divBdr>
        <w:top w:val="none" w:sz="0" w:space="0" w:color="auto"/>
        <w:left w:val="none" w:sz="0" w:space="0" w:color="auto"/>
        <w:bottom w:val="none" w:sz="0" w:space="0" w:color="auto"/>
        <w:right w:val="none" w:sz="0" w:space="0" w:color="auto"/>
      </w:divBdr>
    </w:div>
    <w:div w:id="175534889">
      <w:bodyDiv w:val="1"/>
      <w:marLeft w:val="0"/>
      <w:marRight w:val="0"/>
      <w:marTop w:val="0"/>
      <w:marBottom w:val="0"/>
      <w:divBdr>
        <w:top w:val="none" w:sz="0" w:space="0" w:color="auto"/>
        <w:left w:val="none" w:sz="0" w:space="0" w:color="auto"/>
        <w:bottom w:val="none" w:sz="0" w:space="0" w:color="auto"/>
        <w:right w:val="none" w:sz="0" w:space="0" w:color="auto"/>
      </w:divBdr>
    </w:div>
    <w:div w:id="181435148">
      <w:bodyDiv w:val="1"/>
      <w:marLeft w:val="0"/>
      <w:marRight w:val="0"/>
      <w:marTop w:val="0"/>
      <w:marBottom w:val="0"/>
      <w:divBdr>
        <w:top w:val="none" w:sz="0" w:space="0" w:color="auto"/>
        <w:left w:val="none" w:sz="0" w:space="0" w:color="auto"/>
        <w:bottom w:val="none" w:sz="0" w:space="0" w:color="auto"/>
        <w:right w:val="none" w:sz="0" w:space="0" w:color="auto"/>
      </w:divBdr>
    </w:div>
    <w:div w:id="189992365">
      <w:bodyDiv w:val="1"/>
      <w:marLeft w:val="0"/>
      <w:marRight w:val="0"/>
      <w:marTop w:val="0"/>
      <w:marBottom w:val="0"/>
      <w:divBdr>
        <w:top w:val="none" w:sz="0" w:space="0" w:color="auto"/>
        <w:left w:val="none" w:sz="0" w:space="0" w:color="auto"/>
        <w:bottom w:val="none" w:sz="0" w:space="0" w:color="auto"/>
        <w:right w:val="none" w:sz="0" w:space="0" w:color="auto"/>
      </w:divBdr>
      <w:divsChild>
        <w:div w:id="1750153127">
          <w:marLeft w:val="0"/>
          <w:marRight w:val="0"/>
          <w:marTop w:val="0"/>
          <w:marBottom w:val="0"/>
          <w:divBdr>
            <w:top w:val="none" w:sz="0" w:space="0" w:color="auto"/>
            <w:left w:val="none" w:sz="0" w:space="0" w:color="auto"/>
            <w:bottom w:val="none" w:sz="0" w:space="0" w:color="auto"/>
            <w:right w:val="none" w:sz="0" w:space="0" w:color="auto"/>
          </w:divBdr>
          <w:divsChild>
            <w:div w:id="1123384568">
              <w:marLeft w:val="0"/>
              <w:marRight w:val="0"/>
              <w:marTop w:val="0"/>
              <w:marBottom w:val="0"/>
              <w:divBdr>
                <w:top w:val="none" w:sz="0" w:space="0" w:color="auto"/>
                <w:left w:val="none" w:sz="0" w:space="0" w:color="auto"/>
                <w:bottom w:val="none" w:sz="0" w:space="0" w:color="auto"/>
                <w:right w:val="none" w:sz="0" w:space="0" w:color="auto"/>
              </w:divBdr>
              <w:divsChild>
                <w:div w:id="1563634372">
                  <w:marLeft w:val="150"/>
                  <w:marRight w:val="225"/>
                  <w:marTop w:val="0"/>
                  <w:marBottom w:val="0"/>
                  <w:divBdr>
                    <w:top w:val="none" w:sz="0" w:space="0" w:color="auto"/>
                    <w:left w:val="none" w:sz="0" w:space="0" w:color="auto"/>
                    <w:bottom w:val="none" w:sz="0" w:space="0" w:color="auto"/>
                    <w:right w:val="none" w:sz="0" w:space="0" w:color="auto"/>
                  </w:divBdr>
                  <w:divsChild>
                    <w:div w:id="1004168271">
                      <w:marLeft w:val="270"/>
                      <w:marRight w:val="120"/>
                      <w:marTop w:val="0"/>
                      <w:marBottom w:val="540"/>
                      <w:divBdr>
                        <w:top w:val="none" w:sz="0" w:space="0" w:color="auto"/>
                        <w:left w:val="none" w:sz="0" w:space="0" w:color="auto"/>
                        <w:bottom w:val="none" w:sz="0" w:space="0" w:color="auto"/>
                        <w:right w:val="none" w:sz="0" w:space="0" w:color="auto"/>
                      </w:divBdr>
                      <w:divsChild>
                        <w:div w:id="1914654003">
                          <w:marLeft w:val="0"/>
                          <w:marRight w:val="0"/>
                          <w:marTop w:val="0"/>
                          <w:marBottom w:val="720"/>
                          <w:divBdr>
                            <w:top w:val="none" w:sz="0" w:space="0" w:color="auto"/>
                            <w:left w:val="none" w:sz="0" w:space="0" w:color="auto"/>
                            <w:bottom w:val="none" w:sz="0" w:space="0" w:color="auto"/>
                            <w:right w:val="none" w:sz="0" w:space="0" w:color="auto"/>
                          </w:divBdr>
                          <w:divsChild>
                            <w:div w:id="1792892280">
                              <w:marLeft w:val="0"/>
                              <w:marRight w:val="0"/>
                              <w:marTop w:val="0"/>
                              <w:marBottom w:val="0"/>
                              <w:divBdr>
                                <w:top w:val="none" w:sz="0" w:space="0" w:color="auto"/>
                                <w:left w:val="none" w:sz="0" w:space="0" w:color="auto"/>
                                <w:bottom w:val="none" w:sz="0" w:space="0" w:color="auto"/>
                                <w:right w:val="none" w:sz="0" w:space="0" w:color="auto"/>
                              </w:divBdr>
                              <w:divsChild>
                                <w:div w:id="147587309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6826">
      <w:bodyDiv w:val="1"/>
      <w:marLeft w:val="0"/>
      <w:marRight w:val="0"/>
      <w:marTop w:val="0"/>
      <w:marBottom w:val="0"/>
      <w:divBdr>
        <w:top w:val="none" w:sz="0" w:space="0" w:color="auto"/>
        <w:left w:val="none" w:sz="0" w:space="0" w:color="auto"/>
        <w:bottom w:val="none" w:sz="0" w:space="0" w:color="auto"/>
        <w:right w:val="none" w:sz="0" w:space="0" w:color="auto"/>
      </w:divBdr>
    </w:div>
    <w:div w:id="213352377">
      <w:bodyDiv w:val="1"/>
      <w:marLeft w:val="0"/>
      <w:marRight w:val="0"/>
      <w:marTop w:val="0"/>
      <w:marBottom w:val="0"/>
      <w:divBdr>
        <w:top w:val="none" w:sz="0" w:space="0" w:color="auto"/>
        <w:left w:val="none" w:sz="0" w:space="0" w:color="auto"/>
        <w:bottom w:val="none" w:sz="0" w:space="0" w:color="auto"/>
        <w:right w:val="none" w:sz="0" w:space="0" w:color="auto"/>
      </w:divBdr>
      <w:divsChild>
        <w:div w:id="360472171">
          <w:marLeft w:val="0"/>
          <w:marRight w:val="0"/>
          <w:marTop w:val="120"/>
          <w:marBottom w:val="0"/>
          <w:divBdr>
            <w:top w:val="none" w:sz="0" w:space="0" w:color="auto"/>
            <w:left w:val="none" w:sz="0" w:space="0" w:color="auto"/>
            <w:bottom w:val="none" w:sz="0" w:space="0" w:color="auto"/>
            <w:right w:val="none" w:sz="0" w:space="0" w:color="auto"/>
          </w:divBdr>
        </w:div>
        <w:div w:id="646664762">
          <w:marLeft w:val="0"/>
          <w:marRight w:val="0"/>
          <w:marTop w:val="120"/>
          <w:marBottom w:val="0"/>
          <w:divBdr>
            <w:top w:val="none" w:sz="0" w:space="0" w:color="auto"/>
            <w:left w:val="none" w:sz="0" w:space="0" w:color="auto"/>
            <w:bottom w:val="none" w:sz="0" w:space="0" w:color="auto"/>
            <w:right w:val="none" w:sz="0" w:space="0" w:color="auto"/>
          </w:divBdr>
        </w:div>
        <w:div w:id="665519104">
          <w:marLeft w:val="0"/>
          <w:marRight w:val="0"/>
          <w:marTop w:val="120"/>
          <w:marBottom w:val="0"/>
          <w:divBdr>
            <w:top w:val="none" w:sz="0" w:space="0" w:color="auto"/>
            <w:left w:val="none" w:sz="0" w:space="0" w:color="auto"/>
            <w:bottom w:val="none" w:sz="0" w:space="0" w:color="auto"/>
            <w:right w:val="none" w:sz="0" w:space="0" w:color="auto"/>
          </w:divBdr>
        </w:div>
        <w:div w:id="1626807742">
          <w:marLeft w:val="0"/>
          <w:marRight w:val="0"/>
          <w:marTop w:val="120"/>
          <w:marBottom w:val="0"/>
          <w:divBdr>
            <w:top w:val="none" w:sz="0" w:space="0" w:color="auto"/>
            <w:left w:val="none" w:sz="0" w:space="0" w:color="auto"/>
            <w:bottom w:val="none" w:sz="0" w:space="0" w:color="auto"/>
            <w:right w:val="none" w:sz="0" w:space="0" w:color="auto"/>
          </w:divBdr>
        </w:div>
        <w:div w:id="1976521484">
          <w:marLeft w:val="0"/>
          <w:marRight w:val="0"/>
          <w:marTop w:val="120"/>
          <w:marBottom w:val="0"/>
          <w:divBdr>
            <w:top w:val="none" w:sz="0" w:space="0" w:color="auto"/>
            <w:left w:val="none" w:sz="0" w:space="0" w:color="auto"/>
            <w:bottom w:val="none" w:sz="0" w:space="0" w:color="auto"/>
            <w:right w:val="none" w:sz="0" w:space="0" w:color="auto"/>
          </w:divBdr>
        </w:div>
      </w:divsChild>
    </w:div>
    <w:div w:id="261911529">
      <w:bodyDiv w:val="1"/>
      <w:marLeft w:val="0"/>
      <w:marRight w:val="0"/>
      <w:marTop w:val="0"/>
      <w:marBottom w:val="0"/>
      <w:divBdr>
        <w:top w:val="none" w:sz="0" w:space="0" w:color="auto"/>
        <w:left w:val="none" w:sz="0" w:space="0" w:color="auto"/>
        <w:bottom w:val="none" w:sz="0" w:space="0" w:color="auto"/>
        <w:right w:val="none" w:sz="0" w:space="0" w:color="auto"/>
      </w:divBdr>
    </w:div>
    <w:div w:id="261963249">
      <w:bodyDiv w:val="1"/>
      <w:marLeft w:val="0"/>
      <w:marRight w:val="0"/>
      <w:marTop w:val="0"/>
      <w:marBottom w:val="0"/>
      <w:divBdr>
        <w:top w:val="none" w:sz="0" w:space="0" w:color="auto"/>
        <w:left w:val="none" w:sz="0" w:space="0" w:color="auto"/>
        <w:bottom w:val="none" w:sz="0" w:space="0" w:color="auto"/>
        <w:right w:val="none" w:sz="0" w:space="0" w:color="auto"/>
      </w:divBdr>
    </w:div>
    <w:div w:id="264533622">
      <w:bodyDiv w:val="1"/>
      <w:marLeft w:val="0"/>
      <w:marRight w:val="0"/>
      <w:marTop w:val="0"/>
      <w:marBottom w:val="0"/>
      <w:divBdr>
        <w:top w:val="none" w:sz="0" w:space="0" w:color="auto"/>
        <w:left w:val="none" w:sz="0" w:space="0" w:color="auto"/>
        <w:bottom w:val="none" w:sz="0" w:space="0" w:color="auto"/>
        <w:right w:val="none" w:sz="0" w:space="0" w:color="auto"/>
      </w:divBdr>
    </w:div>
    <w:div w:id="269356426">
      <w:bodyDiv w:val="1"/>
      <w:marLeft w:val="0"/>
      <w:marRight w:val="0"/>
      <w:marTop w:val="0"/>
      <w:marBottom w:val="0"/>
      <w:divBdr>
        <w:top w:val="none" w:sz="0" w:space="0" w:color="auto"/>
        <w:left w:val="none" w:sz="0" w:space="0" w:color="auto"/>
        <w:bottom w:val="none" w:sz="0" w:space="0" w:color="auto"/>
        <w:right w:val="none" w:sz="0" w:space="0" w:color="auto"/>
      </w:divBdr>
      <w:divsChild>
        <w:div w:id="1169713793">
          <w:marLeft w:val="0"/>
          <w:marRight w:val="0"/>
          <w:marTop w:val="0"/>
          <w:marBottom w:val="0"/>
          <w:divBdr>
            <w:top w:val="none" w:sz="0" w:space="0" w:color="auto"/>
            <w:left w:val="none" w:sz="0" w:space="0" w:color="auto"/>
            <w:bottom w:val="none" w:sz="0" w:space="0" w:color="auto"/>
            <w:right w:val="none" w:sz="0" w:space="0" w:color="auto"/>
          </w:divBdr>
        </w:div>
      </w:divsChild>
    </w:div>
    <w:div w:id="277026663">
      <w:bodyDiv w:val="1"/>
      <w:marLeft w:val="0"/>
      <w:marRight w:val="0"/>
      <w:marTop w:val="0"/>
      <w:marBottom w:val="0"/>
      <w:divBdr>
        <w:top w:val="none" w:sz="0" w:space="0" w:color="auto"/>
        <w:left w:val="none" w:sz="0" w:space="0" w:color="auto"/>
        <w:bottom w:val="none" w:sz="0" w:space="0" w:color="auto"/>
        <w:right w:val="none" w:sz="0" w:space="0" w:color="auto"/>
      </w:divBdr>
    </w:div>
    <w:div w:id="314336656">
      <w:bodyDiv w:val="1"/>
      <w:marLeft w:val="0"/>
      <w:marRight w:val="0"/>
      <w:marTop w:val="0"/>
      <w:marBottom w:val="0"/>
      <w:divBdr>
        <w:top w:val="none" w:sz="0" w:space="0" w:color="auto"/>
        <w:left w:val="none" w:sz="0" w:space="0" w:color="auto"/>
        <w:bottom w:val="none" w:sz="0" w:space="0" w:color="auto"/>
        <w:right w:val="none" w:sz="0" w:space="0" w:color="auto"/>
      </w:divBdr>
    </w:div>
    <w:div w:id="361327073">
      <w:bodyDiv w:val="1"/>
      <w:marLeft w:val="0"/>
      <w:marRight w:val="0"/>
      <w:marTop w:val="0"/>
      <w:marBottom w:val="0"/>
      <w:divBdr>
        <w:top w:val="none" w:sz="0" w:space="0" w:color="auto"/>
        <w:left w:val="none" w:sz="0" w:space="0" w:color="auto"/>
        <w:bottom w:val="none" w:sz="0" w:space="0" w:color="auto"/>
        <w:right w:val="none" w:sz="0" w:space="0" w:color="auto"/>
      </w:divBdr>
      <w:divsChild>
        <w:div w:id="869802715">
          <w:marLeft w:val="0"/>
          <w:marRight w:val="0"/>
          <w:marTop w:val="300"/>
          <w:marBottom w:val="0"/>
          <w:divBdr>
            <w:top w:val="none" w:sz="0" w:space="0" w:color="auto"/>
            <w:left w:val="none" w:sz="0" w:space="0" w:color="auto"/>
            <w:bottom w:val="none" w:sz="0" w:space="0" w:color="auto"/>
            <w:right w:val="none" w:sz="0" w:space="0" w:color="auto"/>
          </w:divBdr>
          <w:divsChild>
            <w:div w:id="117919761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364212198">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389230844">
      <w:bodyDiv w:val="1"/>
      <w:marLeft w:val="0"/>
      <w:marRight w:val="0"/>
      <w:marTop w:val="0"/>
      <w:marBottom w:val="0"/>
      <w:divBdr>
        <w:top w:val="none" w:sz="0" w:space="0" w:color="auto"/>
        <w:left w:val="none" w:sz="0" w:space="0" w:color="auto"/>
        <w:bottom w:val="none" w:sz="0" w:space="0" w:color="auto"/>
        <w:right w:val="none" w:sz="0" w:space="0" w:color="auto"/>
      </w:divBdr>
    </w:div>
    <w:div w:id="404298768">
      <w:bodyDiv w:val="1"/>
      <w:marLeft w:val="0"/>
      <w:marRight w:val="0"/>
      <w:marTop w:val="0"/>
      <w:marBottom w:val="0"/>
      <w:divBdr>
        <w:top w:val="none" w:sz="0" w:space="0" w:color="auto"/>
        <w:left w:val="none" w:sz="0" w:space="0" w:color="auto"/>
        <w:bottom w:val="none" w:sz="0" w:space="0" w:color="auto"/>
        <w:right w:val="none" w:sz="0" w:space="0" w:color="auto"/>
      </w:divBdr>
    </w:div>
    <w:div w:id="409625029">
      <w:bodyDiv w:val="1"/>
      <w:marLeft w:val="0"/>
      <w:marRight w:val="0"/>
      <w:marTop w:val="0"/>
      <w:marBottom w:val="0"/>
      <w:divBdr>
        <w:top w:val="none" w:sz="0" w:space="0" w:color="auto"/>
        <w:left w:val="none" w:sz="0" w:space="0" w:color="auto"/>
        <w:bottom w:val="none" w:sz="0" w:space="0" w:color="auto"/>
        <w:right w:val="none" w:sz="0" w:space="0" w:color="auto"/>
      </w:divBdr>
      <w:divsChild>
        <w:div w:id="352728742">
          <w:marLeft w:val="0"/>
          <w:marRight w:val="0"/>
          <w:marTop w:val="120"/>
          <w:marBottom w:val="0"/>
          <w:divBdr>
            <w:top w:val="none" w:sz="0" w:space="0" w:color="auto"/>
            <w:left w:val="none" w:sz="0" w:space="0" w:color="auto"/>
            <w:bottom w:val="none" w:sz="0" w:space="0" w:color="auto"/>
            <w:right w:val="none" w:sz="0" w:space="0" w:color="auto"/>
          </w:divBdr>
        </w:div>
      </w:divsChild>
    </w:div>
    <w:div w:id="419985860">
      <w:bodyDiv w:val="1"/>
      <w:marLeft w:val="0"/>
      <w:marRight w:val="0"/>
      <w:marTop w:val="0"/>
      <w:marBottom w:val="0"/>
      <w:divBdr>
        <w:top w:val="none" w:sz="0" w:space="0" w:color="auto"/>
        <w:left w:val="none" w:sz="0" w:space="0" w:color="auto"/>
        <w:bottom w:val="none" w:sz="0" w:space="0" w:color="auto"/>
        <w:right w:val="none" w:sz="0" w:space="0" w:color="auto"/>
      </w:divBdr>
    </w:div>
    <w:div w:id="429081162">
      <w:bodyDiv w:val="1"/>
      <w:marLeft w:val="0"/>
      <w:marRight w:val="0"/>
      <w:marTop w:val="0"/>
      <w:marBottom w:val="0"/>
      <w:divBdr>
        <w:top w:val="none" w:sz="0" w:space="0" w:color="auto"/>
        <w:left w:val="none" w:sz="0" w:space="0" w:color="auto"/>
        <w:bottom w:val="none" w:sz="0" w:space="0" w:color="auto"/>
        <w:right w:val="none" w:sz="0" w:space="0" w:color="auto"/>
      </w:divBdr>
    </w:div>
    <w:div w:id="433131257">
      <w:bodyDiv w:val="1"/>
      <w:marLeft w:val="0"/>
      <w:marRight w:val="0"/>
      <w:marTop w:val="0"/>
      <w:marBottom w:val="0"/>
      <w:divBdr>
        <w:top w:val="none" w:sz="0" w:space="0" w:color="auto"/>
        <w:left w:val="none" w:sz="0" w:space="0" w:color="auto"/>
        <w:bottom w:val="none" w:sz="0" w:space="0" w:color="auto"/>
        <w:right w:val="none" w:sz="0" w:space="0" w:color="auto"/>
      </w:divBdr>
    </w:div>
    <w:div w:id="433789679">
      <w:bodyDiv w:val="1"/>
      <w:marLeft w:val="0"/>
      <w:marRight w:val="0"/>
      <w:marTop w:val="0"/>
      <w:marBottom w:val="0"/>
      <w:divBdr>
        <w:top w:val="none" w:sz="0" w:space="0" w:color="auto"/>
        <w:left w:val="none" w:sz="0" w:space="0" w:color="auto"/>
        <w:bottom w:val="none" w:sz="0" w:space="0" w:color="auto"/>
        <w:right w:val="none" w:sz="0" w:space="0" w:color="auto"/>
      </w:divBdr>
    </w:div>
    <w:div w:id="474104078">
      <w:bodyDiv w:val="1"/>
      <w:marLeft w:val="0"/>
      <w:marRight w:val="0"/>
      <w:marTop w:val="0"/>
      <w:marBottom w:val="0"/>
      <w:divBdr>
        <w:top w:val="none" w:sz="0" w:space="0" w:color="auto"/>
        <w:left w:val="none" w:sz="0" w:space="0" w:color="auto"/>
        <w:bottom w:val="none" w:sz="0" w:space="0" w:color="auto"/>
        <w:right w:val="none" w:sz="0" w:space="0" w:color="auto"/>
      </w:divBdr>
    </w:div>
    <w:div w:id="477235760">
      <w:bodyDiv w:val="1"/>
      <w:marLeft w:val="0"/>
      <w:marRight w:val="0"/>
      <w:marTop w:val="0"/>
      <w:marBottom w:val="0"/>
      <w:divBdr>
        <w:top w:val="none" w:sz="0" w:space="0" w:color="auto"/>
        <w:left w:val="none" w:sz="0" w:space="0" w:color="auto"/>
        <w:bottom w:val="none" w:sz="0" w:space="0" w:color="auto"/>
        <w:right w:val="none" w:sz="0" w:space="0" w:color="auto"/>
      </w:divBdr>
      <w:divsChild>
        <w:div w:id="89551417">
          <w:marLeft w:val="0"/>
          <w:marRight w:val="0"/>
          <w:marTop w:val="120"/>
          <w:marBottom w:val="0"/>
          <w:divBdr>
            <w:top w:val="none" w:sz="0" w:space="0" w:color="auto"/>
            <w:left w:val="none" w:sz="0" w:space="0" w:color="auto"/>
            <w:bottom w:val="none" w:sz="0" w:space="0" w:color="auto"/>
            <w:right w:val="none" w:sz="0" w:space="0" w:color="auto"/>
          </w:divBdr>
        </w:div>
        <w:div w:id="1478650724">
          <w:marLeft w:val="0"/>
          <w:marRight w:val="0"/>
          <w:marTop w:val="120"/>
          <w:marBottom w:val="0"/>
          <w:divBdr>
            <w:top w:val="none" w:sz="0" w:space="0" w:color="auto"/>
            <w:left w:val="none" w:sz="0" w:space="0" w:color="auto"/>
            <w:bottom w:val="none" w:sz="0" w:space="0" w:color="auto"/>
            <w:right w:val="none" w:sz="0" w:space="0" w:color="auto"/>
          </w:divBdr>
        </w:div>
      </w:divsChild>
    </w:div>
    <w:div w:id="485980068">
      <w:bodyDiv w:val="1"/>
      <w:marLeft w:val="0"/>
      <w:marRight w:val="0"/>
      <w:marTop w:val="0"/>
      <w:marBottom w:val="0"/>
      <w:divBdr>
        <w:top w:val="none" w:sz="0" w:space="0" w:color="auto"/>
        <w:left w:val="none" w:sz="0" w:space="0" w:color="auto"/>
        <w:bottom w:val="none" w:sz="0" w:space="0" w:color="auto"/>
        <w:right w:val="none" w:sz="0" w:space="0" w:color="auto"/>
      </w:divBdr>
      <w:divsChild>
        <w:div w:id="1012687409">
          <w:marLeft w:val="0"/>
          <w:marRight w:val="0"/>
          <w:marTop w:val="300"/>
          <w:marBottom w:val="0"/>
          <w:divBdr>
            <w:top w:val="none" w:sz="0" w:space="0" w:color="auto"/>
            <w:left w:val="none" w:sz="0" w:space="0" w:color="auto"/>
            <w:bottom w:val="none" w:sz="0" w:space="0" w:color="auto"/>
            <w:right w:val="none" w:sz="0" w:space="0" w:color="auto"/>
          </w:divBdr>
          <w:divsChild>
            <w:div w:id="165949428">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486826892">
      <w:bodyDiv w:val="1"/>
      <w:marLeft w:val="0"/>
      <w:marRight w:val="0"/>
      <w:marTop w:val="0"/>
      <w:marBottom w:val="0"/>
      <w:divBdr>
        <w:top w:val="none" w:sz="0" w:space="0" w:color="auto"/>
        <w:left w:val="none" w:sz="0" w:space="0" w:color="auto"/>
        <w:bottom w:val="none" w:sz="0" w:space="0" w:color="auto"/>
        <w:right w:val="none" w:sz="0" w:space="0" w:color="auto"/>
      </w:divBdr>
      <w:divsChild>
        <w:div w:id="513150034">
          <w:marLeft w:val="0"/>
          <w:marRight w:val="0"/>
          <w:marTop w:val="0"/>
          <w:marBottom w:val="192"/>
          <w:divBdr>
            <w:top w:val="none" w:sz="0" w:space="0" w:color="auto"/>
            <w:left w:val="none" w:sz="0" w:space="0" w:color="auto"/>
            <w:bottom w:val="none" w:sz="0" w:space="0" w:color="auto"/>
            <w:right w:val="none" w:sz="0" w:space="0" w:color="auto"/>
          </w:divBdr>
          <w:divsChild>
            <w:div w:id="104665096">
              <w:marLeft w:val="0"/>
              <w:marRight w:val="0"/>
              <w:marTop w:val="120"/>
              <w:marBottom w:val="0"/>
              <w:divBdr>
                <w:top w:val="none" w:sz="0" w:space="0" w:color="auto"/>
                <w:left w:val="none" w:sz="0" w:space="0" w:color="auto"/>
                <w:bottom w:val="none" w:sz="0" w:space="0" w:color="auto"/>
                <w:right w:val="none" w:sz="0" w:space="0" w:color="auto"/>
              </w:divBdr>
            </w:div>
          </w:divsChild>
        </w:div>
        <w:div w:id="748574603">
          <w:marLeft w:val="0"/>
          <w:marRight w:val="0"/>
          <w:marTop w:val="120"/>
          <w:marBottom w:val="96"/>
          <w:divBdr>
            <w:top w:val="none" w:sz="0" w:space="0" w:color="auto"/>
            <w:left w:val="single" w:sz="24" w:space="0" w:color="CED3F1"/>
            <w:bottom w:val="none" w:sz="0" w:space="0" w:color="auto"/>
            <w:right w:val="none" w:sz="0" w:space="0" w:color="auto"/>
          </w:divBdr>
        </w:div>
        <w:div w:id="780077003">
          <w:marLeft w:val="0"/>
          <w:marRight w:val="0"/>
          <w:marTop w:val="120"/>
          <w:marBottom w:val="0"/>
          <w:divBdr>
            <w:top w:val="none" w:sz="0" w:space="0" w:color="auto"/>
            <w:left w:val="none" w:sz="0" w:space="0" w:color="auto"/>
            <w:bottom w:val="none" w:sz="0" w:space="0" w:color="auto"/>
            <w:right w:val="none" w:sz="0" w:space="0" w:color="auto"/>
          </w:divBdr>
        </w:div>
      </w:divsChild>
    </w:div>
    <w:div w:id="488136459">
      <w:bodyDiv w:val="1"/>
      <w:marLeft w:val="0"/>
      <w:marRight w:val="0"/>
      <w:marTop w:val="0"/>
      <w:marBottom w:val="0"/>
      <w:divBdr>
        <w:top w:val="none" w:sz="0" w:space="0" w:color="auto"/>
        <w:left w:val="none" w:sz="0" w:space="0" w:color="auto"/>
        <w:bottom w:val="none" w:sz="0" w:space="0" w:color="auto"/>
        <w:right w:val="none" w:sz="0" w:space="0" w:color="auto"/>
      </w:divBdr>
    </w:div>
    <w:div w:id="5041691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29">
          <w:marLeft w:val="0"/>
          <w:marRight w:val="0"/>
          <w:marTop w:val="0"/>
          <w:marBottom w:val="0"/>
          <w:divBdr>
            <w:top w:val="none" w:sz="0" w:space="0" w:color="auto"/>
            <w:left w:val="none" w:sz="0" w:space="0" w:color="auto"/>
            <w:bottom w:val="none" w:sz="0" w:space="0" w:color="auto"/>
            <w:right w:val="none" w:sz="0" w:space="0" w:color="auto"/>
          </w:divBdr>
        </w:div>
      </w:divsChild>
    </w:div>
    <w:div w:id="513999813">
      <w:bodyDiv w:val="1"/>
      <w:marLeft w:val="0"/>
      <w:marRight w:val="0"/>
      <w:marTop w:val="0"/>
      <w:marBottom w:val="0"/>
      <w:divBdr>
        <w:top w:val="none" w:sz="0" w:space="0" w:color="auto"/>
        <w:left w:val="none" w:sz="0" w:space="0" w:color="auto"/>
        <w:bottom w:val="none" w:sz="0" w:space="0" w:color="auto"/>
        <w:right w:val="none" w:sz="0" w:space="0" w:color="auto"/>
      </w:divBdr>
    </w:div>
    <w:div w:id="530387404">
      <w:bodyDiv w:val="1"/>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120"/>
          <w:marBottom w:val="0"/>
          <w:divBdr>
            <w:top w:val="none" w:sz="0" w:space="0" w:color="auto"/>
            <w:left w:val="none" w:sz="0" w:space="0" w:color="auto"/>
            <w:bottom w:val="none" w:sz="0" w:space="0" w:color="auto"/>
            <w:right w:val="none" w:sz="0" w:space="0" w:color="auto"/>
          </w:divBdr>
        </w:div>
        <w:div w:id="1888101603">
          <w:marLeft w:val="0"/>
          <w:marRight w:val="0"/>
          <w:marTop w:val="120"/>
          <w:marBottom w:val="0"/>
          <w:divBdr>
            <w:top w:val="none" w:sz="0" w:space="0" w:color="auto"/>
            <w:left w:val="none" w:sz="0" w:space="0" w:color="auto"/>
            <w:bottom w:val="none" w:sz="0" w:space="0" w:color="auto"/>
            <w:right w:val="none" w:sz="0" w:space="0" w:color="auto"/>
          </w:divBdr>
        </w:div>
      </w:divsChild>
    </w:div>
    <w:div w:id="553077550">
      <w:bodyDiv w:val="1"/>
      <w:marLeft w:val="0"/>
      <w:marRight w:val="0"/>
      <w:marTop w:val="0"/>
      <w:marBottom w:val="0"/>
      <w:divBdr>
        <w:top w:val="none" w:sz="0" w:space="0" w:color="auto"/>
        <w:left w:val="none" w:sz="0" w:space="0" w:color="auto"/>
        <w:bottom w:val="none" w:sz="0" w:space="0" w:color="auto"/>
        <w:right w:val="none" w:sz="0" w:space="0" w:color="auto"/>
      </w:divBdr>
    </w:div>
    <w:div w:id="559823218">
      <w:bodyDiv w:val="1"/>
      <w:marLeft w:val="0"/>
      <w:marRight w:val="0"/>
      <w:marTop w:val="0"/>
      <w:marBottom w:val="0"/>
      <w:divBdr>
        <w:top w:val="none" w:sz="0" w:space="0" w:color="auto"/>
        <w:left w:val="none" w:sz="0" w:space="0" w:color="auto"/>
        <w:bottom w:val="none" w:sz="0" w:space="0" w:color="auto"/>
        <w:right w:val="none" w:sz="0" w:space="0" w:color="auto"/>
      </w:divBdr>
      <w:divsChild>
        <w:div w:id="964698017">
          <w:marLeft w:val="0"/>
          <w:marRight w:val="0"/>
          <w:marTop w:val="300"/>
          <w:marBottom w:val="0"/>
          <w:divBdr>
            <w:top w:val="none" w:sz="0" w:space="0" w:color="auto"/>
            <w:left w:val="none" w:sz="0" w:space="0" w:color="auto"/>
            <w:bottom w:val="none" w:sz="0" w:space="0" w:color="auto"/>
            <w:right w:val="none" w:sz="0" w:space="0" w:color="auto"/>
          </w:divBdr>
          <w:divsChild>
            <w:div w:id="965964866">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563563070">
      <w:bodyDiv w:val="1"/>
      <w:marLeft w:val="0"/>
      <w:marRight w:val="0"/>
      <w:marTop w:val="0"/>
      <w:marBottom w:val="0"/>
      <w:divBdr>
        <w:top w:val="none" w:sz="0" w:space="0" w:color="auto"/>
        <w:left w:val="none" w:sz="0" w:space="0" w:color="auto"/>
        <w:bottom w:val="none" w:sz="0" w:space="0" w:color="auto"/>
        <w:right w:val="none" w:sz="0" w:space="0" w:color="auto"/>
      </w:divBdr>
      <w:divsChild>
        <w:div w:id="268896818">
          <w:marLeft w:val="0"/>
          <w:marRight w:val="0"/>
          <w:marTop w:val="120"/>
          <w:marBottom w:val="0"/>
          <w:divBdr>
            <w:top w:val="none" w:sz="0" w:space="0" w:color="auto"/>
            <w:left w:val="none" w:sz="0" w:space="0" w:color="auto"/>
            <w:bottom w:val="none" w:sz="0" w:space="0" w:color="auto"/>
            <w:right w:val="none" w:sz="0" w:space="0" w:color="auto"/>
          </w:divBdr>
        </w:div>
        <w:div w:id="685209579">
          <w:marLeft w:val="0"/>
          <w:marRight w:val="0"/>
          <w:marTop w:val="120"/>
          <w:marBottom w:val="0"/>
          <w:divBdr>
            <w:top w:val="none" w:sz="0" w:space="0" w:color="auto"/>
            <w:left w:val="none" w:sz="0" w:space="0" w:color="auto"/>
            <w:bottom w:val="none" w:sz="0" w:space="0" w:color="auto"/>
            <w:right w:val="none" w:sz="0" w:space="0" w:color="auto"/>
          </w:divBdr>
        </w:div>
        <w:div w:id="1119835045">
          <w:marLeft w:val="0"/>
          <w:marRight w:val="0"/>
          <w:marTop w:val="120"/>
          <w:marBottom w:val="0"/>
          <w:divBdr>
            <w:top w:val="none" w:sz="0" w:space="0" w:color="auto"/>
            <w:left w:val="none" w:sz="0" w:space="0" w:color="auto"/>
            <w:bottom w:val="none" w:sz="0" w:space="0" w:color="auto"/>
            <w:right w:val="none" w:sz="0" w:space="0" w:color="auto"/>
          </w:divBdr>
        </w:div>
      </w:divsChild>
    </w:div>
    <w:div w:id="572394527">
      <w:bodyDiv w:val="1"/>
      <w:marLeft w:val="0"/>
      <w:marRight w:val="0"/>
      <w:marTop w:val="0"/>
      <w:marBottom w:val="0"/>
      <w:divBdr>
        <w:top w:val="none" w:sz="0" w:space="0" w:color="auto"/>
        <w:left w:val="none" w:sz="0" w:space="0" w:color="auto"/>
        <w:bottom w:val="none" w:sz="0" w:space="0" w:color="auto"/>
        <w:right w:val="none" w:sz="0" w:space="0" w:color="auto"/>
      </w:divBdr>
    </w:div>
    <w:div w:id="623274957">
      <w:bodyDiv w:val="1"/>
      <w:marLeft w:val="0"/>
      <w:marRight w:val="0"/>
      <w:marTop w:val="0"/>
      <w:marBottom w:val="0"/>
      <w:divBdr>
        <w:top w:val="none" w:sz="0" w:space="0" w:color="auto"/>
        <w:left w:val="none" w:sz="0" w:space="0" w:color="auto"/>
        <w:bottom w:val="none" w:sz="0" w:space="0" w:color="auto"/>
        <w:right w:val="none" w:sz="0" w:space="0" w:color="auto"/>
      </w:divBdr>
    </w:div>
    <w:div w:id="645552433">
      <w:bodyDiv w:val="1"/>
      <w:marLeft w:val="0"/>
      <w:marRight w:val="0"/>
      <w:marTop w:val="0"/>
      <w:marBottom w:val="0"/>
      <w:divBdr>
        <w:top w:val="none" w:sz="0" w:space="0" w:color="auto"/>
        <w:left w:val="none" w:sz="0" w:space="0" w:color="auto"/>
        <w:bottom w:val="none" w:sz="0" w:space="0" w:color="auto"/>
        <w:right w:val="none" w:sz="0" w:space="0" w:color="auto"/>
      </w:divBdr>
    </w:div>
    <w:div w:id="650183201">
      <w:bodyDiv w:val="1"/>
      <w:marLeft w:val="0"/>
      <w:marRight w:val="0"/>
      <w:marTop w:val="0"/>
      <w:marBottom w:val="0"/>
      <w:divBdr>
        <w:top w:val="none" w:sz="0" w:space="0" w:color="auto"/>
        <w:left w:val="none" w:sz="0" w:space="0" w:color="auto"/>
        <w:bottom w:val="none" w:sz="0" w:space="0" w:color="auto"/>
        <w:right w:val="none" w:sz="0" w:space="0" w:color="auto"/>
      </w:divBdr>
      <w:divsChild>
        <w:div w:id="706687337">
          <w:marLeft w:val="624"/>
          <w:marRight w:val="0"/>
          <w:marTop w:val="297"/>
          <w:marBottom w:val="0"/>
          <w:divBdr>
            <w:top w:val="none" w:sz="0" w:space="0" w:color="auto"/>
            <w:left w:val="none" w:sz="0" w:space="0" w:color="auto"/>
            <w:bottom w:val="none" w:sz="0" w:space="0" w:color="auto"/>
            <w:right w:val="none" w:sz="0" w:space="0" w:color="auto"/>
          </w:divBdr>
        </w:div>
        <w:div w:id="1909025544">
          <w:marLeft w:val="0"/>
          <w:marRight w:val="0"/>
          <w:marTop w:val="297"/>
          <w:marBottom w:val="0"/>
          <w:divBdr>
            <w:top w:val="none" w:sz="0" w:space="0" w:color="auto"/>
            <w:left w:val="none" w:sz="0" w:space="0" w:color="auto"/>
            <w:bottom w:val="none" w:sz="0" w:space="0" w:color="auto"/>
            <w:right w:val="none" w:sz="0" w:space="0" w:color="auto"/>
          </w:divBdr>
        </w:div>
      </w:divsChild>
    </w:div>
    <w:div w:id="650789818">
      <w:bodyDiv w:val="1"/>
      <w:marLeft w:val="0"/>
      <w:marRight w:val="0"/>
      <w:marTop w:val="0"/>
      <w:marBottom w:val="0"/>
      <w:divBdr>
        <w:top w:val="none" w:sz="0" w:space="0" w:color="auto"/>
        <w:left w:val="none" w:sz="0" w:space="0" w:color="auto"/>
        <w:bottom w:val="none" w:sz="0" w:space="0" w:color="auto"/>
        <w:right w:val="none" w:sz="0" w:space="0" w:color="auto"/>
      </w:divBdr>
    </w:div>
    <w:div w:id="653724952">
      <w:bodyDiv w:val="1"/>
      <w:marLeft w:val="0"/>
      <w:marRight w:val="0"/>
      <w:marTop w:val="0"/>
      <w:marBottom w:val="0"/>
      <w:divBdr>
        <w:top w:val="none" w:sz="0" w:space="0" w:color="auto"/>
        <w:left w:val="none" w:sz="0" w:space="0" w:color="auto"/>
        <w:bottom w:val="none" w:sz="0" w:space="0" w:color="auto"/>
        <w:right w:val="none" w:sz="0" w:space="0" w:color="auto"/>
      </w:divBdr>
    </w:div>
    <w:div w:id="676545239">
      <w:bodyDiv w:val="1"/>
      <w:marLeft w:val="0"/>
      <w:marRight w:val="0"/>
      <w:marTop w:val="0"/>
      <w:marBottom w:val="0"/>
      <w:divBdr>
        <w:top w:val="none" w:sz="0" w:space="0" w:color="auto"/>
        <w:left w:val="none" w:sz="0" w:space="0" w:color="auto"/>
        <w:bottom w:val="none" w:sz="0" w:space="0" w:color="auto"/>
        <w:right w:val="none" w:sz="0" w:space="0" w:color="auto"/>
      </w:divBdr>
    </w:div>
    <w:div w:id="677970255">
      <w:bodyDiv w:val="1"/>
      <w:marLeft w:val="0"/>
      <w:marRight w:val="0"/>
      <w:marTop w:val="0"/>
      <w:marBottom w:val="0"/>
      <w:divBdr>
        <w:top w:val="none" w:sz="0" w:space="0" w:color="auto"/>
        <w:left w:val="none" w:sz="0" w:space="0" w:color="auto"/>
        <w:bottom w:val="none" w:sz="0" w:space="0" w:color="auto"/>
        <w:right w:val="none" w:sz="0" w:space="0" w:color="auto"/>
      </w:divBdr>
    </w:div>
    <w:div w:id="679821665">
      <w:bodyDiv w:val="1"/>
      <w:marLeft w:val="0"/>
      <w:marRight w:val="0"/>
      <w:marTop w:val="0"/>
      <w:marBottom w:val="0"/>
      <w:divBdr>
        <w:top w:val="none" w:sz="0" w:space="0" w:color="auto"/>
        <w:left w:val="none" w:sz="0" w:space="0" w:color="auto"/>
        <w:bottom w:val="none" w:sz="0" w:space="0" w:color="auto"/>
        <w:right w:val="none" w:sz="0" w:space="0" w:color="auto"/>
      </w:divBdr>
    </w:div>
    <w:div w:id="710376735">
      <w:bodyDiv w:val="1"/>
      <w:marLeft w:val="0"/>
      <w:marRight w:val="0"/>
      <w:marTop w:val="0"/>
      <w:marBottom w:val="0"/>
      <w:divBdr>
        <w:top w:val="none" w:sz="0" w:space="0" w:color="auto"/>
        <w:left w:val="none" w:sz="0" w:space="0" w:color="auto"/>
        <w:bottom w:val="none" w:sz="0" w:space="0" w:color="auto"/>
        <w:right w:val="none" w:sz="0" w:space="0" w:color="auto"/>
      </w:divBdr>
    </w:div>
    <w:div w:id="727847939">
      <w:bodyDiv w:val="1"/>
      <w:marLeft w:val="0"/>
      <w:marRight w:val="0"/>
      <w:marTop w:val="0"/>
      <w:marBottom w:val="0"/>
      <w:divBdr>
        <w:top w:val="none" w:sz="0" w:space="0" w:color="auto"/>
        <w:left w:val="none" w:sz="0" w:space="0" w:color="auto"/>
        <w:bottom w:val="none" w:sz="0" w:space="0" w:color="auto"/>
        <w:right w:val="none" w:sz="0" w:space="0" w:color="auto"/>
      </w:divBdr>
    </w:div>
    <w:div w:id="733282726">
      <w:bodyDiv w:val="1"/>
      <w:marLeft w:val="0"/>
      <w:marRight w:val="0"/>
      <w:marTop w:val="0"/>
      <w:marBottom w:val="0"/>
      <w:divBdr>
        <w:top w:val="none" w:sz="0" w:space="0" w:color="auto"/>
        <w:left w:val="none" w:sz="0" w:space="0" w:color="auto"/>
        <w:bottom w:val="none" w:sz="0" w:space="0" w:color="auto"/>
        <w:right w:val="none" w:sz="0" w:space="0" w:color="auto"/>
      </w:divBdr>
      <w:divsChild>
        <w:div w:id="1323532">
          <w:marLeft w:val="60"/>
          <w:marRight w:val="60"/>
          <w:marTop w:val="100"/>
          <w:marBottom w:val="100"/>
          <w:divBdr>
            <w:top w:val="none" w:sz="0" w:space="0" w:color="auto"/>
            <w:left w:val="none" w:sz="0" w:space="0" w:color="auto"/>
            <w:bottom w:val="none" w:sz="0" w:space="0" w:color="auto"/>
            <w:right w:val="none" w:sz="0" w:space="0" w:color="auto"/>
          </w:divBdr>
        </w:div>
        <w:div w:id="21632179">
          <w:marLeft w:val="60"/>
          <w:marRight w:val="60"/>
          <w:marTop w:val="100"/>
          <w:marBottom w:val="100"/>
          <w:divBdr>
            <w:top w:val="none" w:sz="0" w:space="0" w:color="auto"/>
            <w:left w:val="none" w:sz="0" w:space="0" w:color="auto"/>
            <w:bottom w:val="none" w:sz="0" w:space="0" w:color="auto"/>
            <w:right w:val="none" w:sz="0" w:space="0" w:color="auto"/>
          </w:divBdr>
          <w:divsChild>
            <w:div w:id="406146359">
              <w:marLeft w:val="0"/>
              <w:marRight w:val="0"/>
              <w:marTop w:val="0"/>
              <w:marBottom w:val="0"/>
              <w:divBdr>
                <w:top w:val="none" w:sz="0" w:space="0" w:color="auto"/>
                <w:left w:val="none" w:sz="0" w:space="0" w:color="auto"/>
                <w:bottom w:val="none" w:sz="0" w:space="0" w:color="auto"/>
                <w:right w:val="none" w:sz="0" w:space="0" w:color="auto"/>
              </w:divBdr>
            </w:div>
            <w:div w:id="1173566588">
              <w:marLeft w:val="0"/>
              <w:marRight w:val="0"/>
              <w:marTop w:val="0"/>
              <w:marBottom w:val="0"/>
              <w:divBdr>
                <w:top w:val="none" w:sz="0" w:space="0" w:color="auto"/>
                <w:left w:val="none" w:sz="0" w:space="0" w:color="auto"/>
                <w:bottom w:val="none" w:sz="0" w:space="0" w:color="auto"/>
                <w:right w:val="none" w:sz="0" w:space="0" w:color="auto"/>
              </w:divBdr>
            </w:div>
          </w:divsChild>
        </w:div>
        <w:div w:id="22755382">
          <w:marLeft w:val="60"/>
          <w:marRight w:val="60"/>
          <w:marTop w:val="100"/>
          <w:marBottom w:val="100"/>
          <w:divBdr>
            <w:top w:val="none" w:sz="0" w:space="0" w:color="auto"/>
            <w:left w:val="none" w:sz="0" w:space="0" w:color="auto"/>
            <w:bottom w:val="none" w:sz="0" w:space="0" w:color="auto"/>
            <w:right w:val="none" w:sz="0" w:space="0" w:color="auto"/>
          </w:divBdr>
          <w:divsChild>
            <w:div w:id="453795376">
              <w:marLeft w:val="0"/>
              <w:marRight w:val="0"/>
              <w:marTop w:val="120"/>
              <w:marBottom w:val="0"/>
              <w:divBdr>
                <w:top w:val="none" w:sz="0" w:space="0" w:color="auto"/>
                <w:left w:val="none" w:sz="0" w:space="0" w:color="auto"/>
                <w:bottom w:val="none" w:sz="0" w:space="0" w:color="auto"/>
                <w:right w:val="none" w:sz="0" w:space="0" w:color="auto"/>
              </w:divBdr>
            </w:div>
          </w:divsChild>
        </w:div>
        <w:div w:id="31074903">
          <w:marLeft w:val="60"/>
          <w:marRight w:val="60"/>
          <w:marTop w:val="100"/>
          <w:marBottom w:val="100"/>
          <w:divBdr>
            <w:top w:val="none" w:sz="0" w:space="0" w:color="auto"/>
            <w:left w:val="none" w:sz="0" w:space="0" w:color="auto"/>
            <w:bottom w:val="none" w:sz="0" w:space="0" w:color="auto"/>
            <w:right w:val="none" w:sz="0" w:space="0" w:color="auto"/>
          </w:divBdr>
        </w:div>
        <w:div w:id="34736353">
          <w:marLeft w:val="60"/>
          <w:marRight w:val="60"/>
          <w:marTop w:val="100"/>
          <w:marBottom w:val="100"/>
          <w:divBdr>
            <w:top w:val="none" w:sz="0" w:space="0" w:color="auto"/>
            <w:left w:val="none" w:sz="0" w:space="0" w:color="auto"/>
            <w:bottom w:val="none" w:sz="0" w:space="0" w:color="auto"/>
            <w:right w:val="none" w:sz="0" w:space="0" w:color="auto"/>
          </w:divBdr>
          <w:divsChild>
            <w:div w:id="1558854413">
              <w:marLeft w:val="0"/>
              <w:marRight w:val="0"/>
              <w:marTop w:val="120"/>
              <w:marBottom w:val="0"/>
              <w:divBdr>
                <w:top w:val="none" w:sz="0" w:space="0" w:color="auto"/>
                <w:left w:val="none" w:sz="0" w:space="0" w:color="auto"/>
                <w:bottom w:val="none" w:sz="0" w:space="0" w:color="auto"/>
                <w:right w:val="none" w:sz="0" w:space="0" w:color="auto"/>
              </w:divBdr>
            </w:div>
          </w:divsChild>
        </w:div>
        <w:div w:id="43339854">
          <w:marLeft w:val="60"/>
          <w:marRight w:val="60"/>
          <w:marTop w:val="100"/>
          <w:marBottom w:val="100"/>
          <w:divBdr>
            <w:top w:val="none" w:sz="0" w:space="0" w:color="auto"/>
            <w:left w:val="none" w:sz="0" w:space="0" w:color="auto"/>
            <w:bottom w:val="none" w:sz="0" w:space="0" w:color="auto"/>
            <w:right w:val="none" w:sz="0" w:space="0" w:color="auto"/>
          </w:divBdr>
        </w:div>
        <w:div w:id="50272839">
          <w:marLeft w:val="60"/>
          <w:marRight w:val="60"/>
          <w:marTop w:val="100"/>
          <w:marBottom w:val="100"/>
          <w:divBdr>
            <w:top w:val="none" w:sz="0" w:space="0" w:color="auto"/>
            <w:left w:val="none" w:sz="0" w:space="0" w:color="auto"/>
            <w:bottom w:val="none" w:sz="0" w:space="0" w:color="auto"/>
            <w:right w:val="none" w:sz="0" w:space="0" w:color="auto"/>
          </w:divBdr>
          <w:divsChild>
            <w:div w:id="486630653">
              <w:marLeft w:val="0"/>
              <w:marRight w:val="0"/>
              <w:marTop w:val="0"/>
              <w:marBottom w:val="0"/>
              <w:divBdr>
                <w:top w:val="none" w:sz="0" w:space="0" w:color="auto"/>
                <w:left w:val="none" w:sz="0" w:space="0" w:color="auto"/>
                <w:bottom w:val="none" w:sz="0" w:space="0" w:color="auto"/>
                <w:right w:val="none" w:sz="0" w:space="0" w:color="auto"/>
              </w:divBdr>
            </w:div>
            <w:div w:id="1528332037">
              <w:marLeft w:val="0"/>
              <w:marRight w:val="0"/>
              <w:marTop w:val="0"/>
              <w:marBottom w:val="0"/>
              <w:divBdr>
                <w:top w:val="none" w:sz="0" w:space="0" w:color="auto"/>
                <w:left w:val="none" w:sz="0" w:space="0" w:color="auto"/>
                <w:bottom w:val="none" w:sz="0" w:space="0" w:color="auto"/>
                <w:right w:val="none" w:sz="0" w:space="0" w:color="auto"/>
              </w:divBdr>
            </w:div>
          </w:divsChild>
        </w:div>
        <w:div w:id="54396801">
          <w:marLeft w:val="60"/>
          <w:marRight w:val="60"/>
          <w:marTop w:val="100"/>
          <w:marBottom w:val="100"/>
          <w:divBdr>
            <w:top w:val="none" w:sz="0" w:space="0" w:color="auto"/>
            <w:left w:val="none" w:sz="0" w:space="0" w:color="auto"/>
            <w:bottom w:val="none" w:sz="0" w:space="0" w:color="auto"/>
            <w:right w:val="none" w:sz="0" w:space="0" w:color="auto"/>
          </w:divBdr>
        </w:div>
        <w:div w:id="69156255">
          <w:marLeft w:val="60"/>
          <w:marRight w:val="60"/>
          <w:marTop w:val="100"/>
          <w:marBottom w:val="100"/>
          <w:divBdr>
            <w:top w:val="none" w:sz="0" w:space="0" w:color="auto"/>
            <w:left w:val="none" w:sz="0" w:space="0" w:color="auto"/>
            <w:bottom w:val="none" w:sz="0" w:space="0" w:color="auto"/>
            <w:right w:val="none" w:sz="0" w:space="0" w:color="auto"/>
          </w:divBdr>
          <w:divsChild>
            <w:div w:id="1326275514">
              <w:marLeft w:val="0"/>
              <w:marRight w:val="0"/>
              <w:marTop w:val="0"/>
              <w:marBottom w:val="0"/>
              <w:divBdr>
                <w:top w:val="none" w:sz="0" w:space="0" w:color="auto"/>
                <w:left w:val="none" w:sz="0" w:space="0" w:color="auto"/>
                <w:bottom w:val="none" w:sz="0" w:space="0" w:color="auto"/>
                <w:right w:val="none" w:sz="0" w:space="0" w:color="auto"/>
              </w:divBdr>
            </w:div>
          </w:divsChild>
        </w:div>
        <w:div w:id="84961706">
          <w:marLeft w:val="60"/>
          <w:marRight w:val="60"/>
          <w:marTop w:val="100"/>
          <w:marBottom w:val="100"/>
          <w:divBdr>
            <w:top w:val="none" w:sz="0" w:space="0" w:color="auto"/>
            <w:left w:val="none" w:sz="0" w:space="0" w:color="auto"/>
            <w:bottom w:val="none" w:sz="0" w:space="0" w:color="auto"/>
            <w:right w:val="none" w:sz="0" w:space="0" w:color="auto"/>
          </w:divBdr>
        </w:div>
        <w:div w:id="86997588">
          <w:marLeft w:val="60"/>
          <w:marRight w:val="60"/>
          <w:marTop w:val="100"/>
          <w:marBottom w:val="100"/>
          <w:divBdr>
            <w:top w:val="none" w:sz="0" w:space="0" w:color="auto"/>
            <w:left w:val="none" w:sz="0" w:space="0" w:color="auto"/>
            <w:bottom w:val="none" w:sz="0" w:space="0" w:color="auto"/>
            <w:right w:val="none" w:sz="0" w:space="0" w:color="auto"/>
          </w:divBdr>
        </w:div>
        <w:div w:id="91362006">
          <w:marLeft w:val="60"/>
          <w:marRight w:val="60"/>
          <w:marTop w:val="100"/>
          <w:marBottom w:val="100"/>
          <w:divBdr>
            <w:top w:val="none" w:sz="0" w:space="0" w:color="auto"/>
            <w:left w:val="none" w:sz="0" w:space="0" w:color="auto"/>
            <w:bottom w:val="none" w:sz="0" w:space="0" w:color="auto"/>
            <w:right w:val="none" w:sz="0" w:space="0" w:color="auto"/>
          </w:divBdr>
          <w:divsChild>
            <w:div w:id="826364003">
              <w:marLeft w:val="0"/>
              <w:marRight w:val="0"/>
              <w:marTop w:val="120"/>
              <w:marBottom w:val="0"/>
              <w:divBdr>
                <w:top w:val="none" w:sz="0" w:space="0" w:color="auto"/>
                <w:left w:val="none" w:sz="0" w:space="0" w:color="auto"/>
                <w:bottom w:val="none" w:sz="0" w:space="0" w:color="auto"/>
                <w:right w:val="none" w:sz="0" w:space="0" w:color="auto"/>
              </w:divBdr>
            </w:div>
          </w:divsChild>
        </w:div>
        <w:div w:id="96948902">
          <w:marLeft w:val="60"/>
          <w:marRight w:val="60"/>
          <w:marTop w:val="100"/>
          <w:marBottom w:val="100"/>
          <w:divBdr>
            <w:top w:val="none" w:sz="0" w:space="0" w:color="auto"/>
            <w:left w:val="none" w:sz="0" w:space="0" w:color="auto"/>
            <w:bottom w:val="none" w:sz="0" w:space="0" w:color="auto"/>
            <w:right w:val="none" w:sz="0" w:space="0" w:color="auto"/>
          </w:divBdr>
          <w:divsChild>
            <w:div w:id="161699870">
              <w:marLeft w:val="0"/>
              <w:marRight w:val="0"/>
              <w:marTop w:val="120"/>
              <w:marBottom w:val="0"/>
              <w:divBdr>
                <w:top w:val="none" w:sz="0" w:space="0" w:color="auto"/>
                <w:left w:val="none" w:sz="0" w:space="0" w:color="auto"/>
                <w:bottom w:val="none" w:sz="0" w:space="0" w:color="auto"/>
                <w:right w:val="none" w:sz="0" w:space="0" w:color="auto"/>
              </w:divBdr>
            </w:div>
            <w:div w:id="541988756">
              <w:marLeft w:val="0"/>
              <w:marRight w:val="0"/>
              <w:marTop w:val="120"/>
              <w:marBottom w:val="0"/>
              <w:divBdr>
                <w:top w:val="none" w:sz="0" w:space="0" w:color="auto"/>
                <w:left w:val="none" w:sz="0" w:space="0" w:color="auto"/>
                <w:bottom w:val="none" w:sz="0" w:space="0" w:color="auto"/>
                <w:right w:val="none" w:sz="0" w:space="0" w:color="auto"/>
              </w:divBdr>
            </w:div>
            <w:div w:id="683827834">
              <w:marLeft w:val="0"/>
              <w:marRight w:val="0"/>
              <w:marTop w:val="120"/>
              <w:marBottom w:val="0"/>
              <w:divBdr>
                <w:top w:val="none" w:sz="0" w:space="0" w:color="auto"/>
                <w:left w:val="none" w:sz="0" w:space="0" w:color="auto"/>
                <w:bottom w:val="none" w:sz="0" w:space="0" w:color="auto"/>
                <w:right w:val="none" w:sz="0" w:space="0" w:color="auto"/>
              </w:divBdr>
            </w:div>
          </w:divsChild>
        </w:div>
        <w:div w:id="106127171">
          <w:marLeft w:val="60"/>
          <w:marRight w:val="60"/>
          <w:marTop w:val="100"/>
          <w:marBottom w:val="100"/>
          <w:divBdr>
            <w:top w:val="none" w:sz="0" w:space="0" w:color="auto"/>
            <w:left w:val="none" w:sz="0" w:space="0" w:color="auto"/>
            <w:bottom w:val="none" w:sz="0" w:space="0" w:color="auto"/>
            <w:right w:val="none" w:sz="0" w:space="0" w:color="auto"/>
          </w:divBdr>
          <w:divsChild>
            <w:div w:id="784083113">
              <w:marLeft w:val="0"/>
              <w:marRight w:val="0"/>
              <w:marTop w:val="120"/>
              <w:marBottom w:val="0"/>
              <w:divBdr>
                <w:top w:val="none" w:sz="0" w:space="0" w:color="auto"/>
                <w:left w:val="none" w:sz="0" w:space="0" w:color="auto"/>
                <w:bottom w:val="none" w:sz="0" w:space="0" w:color="auto"/>
                <w:right w:val="none" w:sz="0" w:space="0" w:color="auto"/>
              </w:divBdr>
            </w:div>
            <w:div w:id="1782722320">
              <w:marLeft w:val="0"/>
              <w:marRight w:val="0"/>
              <w:marTop w:val="120"/>
              <w:marBottom w:val="0"/>
              <w:divBdr>
                <w:top w:val="none" w:sz="0" w:space="0" w:color="auto"/>
                <w:left w:val="none" w:sz="0" w:space="0" w:color="auto"/>
                <w:bottom w:val="none" w:sz="0" w:space="0" w:color="auto"/>
                <w:right w:val="none" w:sz="0" w:space="0" w:color="auto"/>
              </w:divBdr>
            </w:div>
            <w:div w:id="1864437512">
              <w:marLeft w:val="0"/>
              <w:marRight w:val="0"/>
              <w:marTop w:val="120"/>
              <w:marBottom w:val="0"/>
              <w:divBdr>
                <w:top w:val="none" w:sz="0" w:space="0" w:color="auto"/>
                <w:left w:val="none" w:sz="0" w:space="0" w:color="auto"/>
                <w:bottom w:val="none" w:sz="0" w:space="0" w:color="auto"/>
                <w:right w:val="none" w:sz="0" w:space="0" w:color="auto"/>
              </w:divBdr>
            </w:div>
          </w:divsChild>
        </w:div>
        <w:div w:id="109983115">
          <w:marLeft w:val="60"/>
          <w:marRight w:val="60"/>
          <w:marTop w:val="100"/>
          <w:marBottom w:val="100"/>
          <w:divBdr>
            <w:top w:val="none" w:sz="0" w:space="0" w:color="auto"/>
            <w:left w:val="none" w:sz="0" w:space="0" w:color="auto"/>
            <w:bottom w:val="none" w:sz="0" w:space="0" w:color="auto"/>
            <w:right w:val="none" w:sz="0" w:space="0" w:color="auto"/>
          </w:divBdr>
          <w:divsChild>
            <w:div w:id="1963345491">
              <w:marLeft w:val="0"/>
              <w:marRight w:val="0"/>
              <w:marTop w:val="120"/>
              <w:marBottom w:val="0"/>
              <w:divBdr>
                <w:top w:val="none" w:sz="0" w:space="0" w:color="auto"/>
                <w:left w:val="none" w:sz="0" w:space="0" w:color="auto"/>
                <w:bottom w:val="none" w:sz="0" w:space="0" w:color="auto"/>
                <w:right w:val="none" w:sz="0" w:space="0" w:color="auto"/>
              </w:divBdr>
            </w:div>
          </w:divsChild>
        </w:div>
        <w:div w:id="122310084">
          <w:marLeft w:val="60"/>
          <w:marRight w:val="60"/>
          <w:marTop w:val="100"/>
          <w:marBottom w:val="100"/>
          <w:divBdr>
            <w:top w:val="none" w:sz="0" w:space="0" w:color="auto"/>
            <w:left w:val="none" w:sz="0" w:space="0" w:color="auto"/>
            <w:bottom w:val="none" w:sz="0" w:space="0" w:color="auto"/>
            <w:right w:val="none" w:sz="0" w:space="0" w:color="auto"/>
          </w:divBdr>
          <w:divsChild>
            <w:div w:id="1432970390">
              <w:marLeft w:val="0"/>
              <w:marRight w:val="0"/>
              <w:marTop w:val="120"/>
              <w:marBottom w:val="0"/>
              <w:divBdr>
                <w:top w:val="none" w:sz="0" w:space="0" w:color="auto"/>
                <w:left w:val="none" w:sz="0" w:space="0" w:color="auto"/>
                <w:bottom w:val="none" w:sz="0" w:space="0" w:color="auto"/>
                <w:right w:val="none" w:sz="0" w:space="0" w:color="auto"/>
              </w:divBdr>
            </w:div>
          </w:divsChild>
        </w:div>
        <w:div w:id="122355817">
          <w:marLeft w:val="60"/>
          <w:marRight w:val="60"/>
          <w:marTop w:val="100"/>
          <w:marBottom w:val="100"/>
          <w:divBdr>
            <w:top w:val="none" w:sz="0" w:space="0" w:color="auto"/>
            <w:left w:val="none" w:sz="0" w:space="0" w:color="auto"/>
            <w:bottom w:val="none" w:sz="0" w:space="0" w:color="auto"/>
            <w:right w:val="none" w:sz="0" w:space="0" w:color="auto"/>
          </w:divBdr>
          <w:divsChild>
            <w:div w:id="1000766826">
              <w:marLeft w:val="0"/>
              <w:marRight w:val="0"/>
              <w:marTop w:val="120"/>
              <w:marBottom w:val="0"/>
              <w:divBdr>
                <w:top w:val="none" w:sz="0" w:space="0" w:color="auto"/>
                <w:left w:val="none" w:sz="0" w:space="0" w:color="auto"/>
                <w:bottom w:val="none" w:sz="0" w:space="0" w:color="auto"/>
                <w:right w:val="none" w:sz="0" w:space="0" w:color="auto"/>
              </w:divBdr>
            </w:div>
          </w:divsChild>
        </w:div>
        <w:div w:id="133565462">
          <w:marLeft w:val="60"/>
          <w:marRight w:val="60"/>
          <w:marTop w:val="100"/>
          <w:marBottom w:val="100"/>
          <w:divBdr>
            <w:top w:val="none" w:sz="0" w:space="0" w:color="auto"/>
            <w:left w:val="none" w:sz="0" w:space="0" w:color="auto"/>
            <w:bottom w:val="none" w:sz="0" w:space="0" w:color="auto"/>
            <w:right w:val="none" w:sz="0" w:space="0" w:color="auto"/>
          </w:divBdr>
          <w:divsChild>
            <w:div w:id="960110144">
              <w:marLeft w:val="0"/>
              <w:marRight w:val="0"/>
              <w:marTop w:val="0"/>
              <w:marBottom w:val="0"/>
              <w:divBdr>
                <w:top w:val="none" w:sz="0" w:space="0" w:color="auto"/>
                <w:left w:val="none" w:sz="0" w:space="0" w:color="auto"/>
                <w:bottom w:val="none" w:sz="0" w:space="0" w:color="auto"/>
                <w:right w:val="none" w:sz="0" w:space="0" w:color="auto"/>
              </w:divBdr>
            </w:div>
          </w:divsChild>
        </w:div>
        <w:div w:id="133645765">
          <w:marLeft w:val="60"/>
          <w:marRight w:val="60"/>
          <w:marTop w:val="100"/>
          <w:marBottom w:val="100"/>
          <w:divBdr>
            <w:top w:val="none" w:sz="0" w:space="0" w:color="auto"/>
            <w:left w:val="none" w:sz="0" w:space="0" w:color="auto"/>
            <w:bottom w:val="none" w:sz="0" w:space="0" w:color="auto"/>
            <w:right w:val="none" w:sz="0" w:space="0" w:color="auto"/>
          </w:divBdr>
        </w:div>
        <w:div w:id="138615857">
          <w:marLeft w:val="60"/>
          <w:marRight w:val="60"/>
          <w:marTop w:val="100"/>
          <w:marBottom w:val="100"/>
          <w:divBdr>
            <w:top w:val="none" w:sz="0" w:space="0" w:color="auto"/>
            <w:left w:val="none" w:sz="0" w:space="0" w:color="auto"/>
            <w:bottom w:val="none" w:sz="0" w:space="0" w:color="auto"/>
            <w:right w:val="none" w:sz="0" w:space="0" w:color="auto"/>
          </w:divBdr>
          <w:divsChild>
            <w:div w:id="336268783">
              <w:marLeft w:val="0"/>
              <w:marRight w:val="0"/>
              <w:marTop w:val="120"/>
              <w:marBottom w:val="0"/>
              <w:divBdr>
                <w:top w:val="none" w:sz="0" w:space="0" w:color="auto"/>
                <w:left w:val="none" w:sz="0" w:space="0" w:color="auto"/>
                <w:bottom w:val="none" w:sz="0" w:space="0" w:color="auto"/>
                <w:right w:val="none" w:sz="0" w:space="0" w:color="auto"/>
              </w:divBdr>
            </w:div>
          </w:divsChild>
        </w:div>
        <w:div w:id="141508802">
          <w:marLeft w:val="60"/>
          <w:marRight w:val="60"/>
          <w:marTop w:val="100"/>
          <w:marBottom w:val="100"/>
          <w:divBdr>
            <w:top w:val="none" w:sz="0" w:space="0" w:color="auto"/>
            <w:left w:val="none" w:sz="0" w:space="0" w:color="auto"/>
            <w:bottom w:val="none" w:sz="0" w:space="0" w:color="auto"/>
            <w:right w:val="none" w:sz="0" w:space="0" w:color="auto"/>
          </w:divBdr>
        </w:div>
        <w:div w:id="142352456">
          <w:marLeft w:val="60"/>
          <w:marRight w:val="60"/>
          <w:marTop w:val="100"/>
          <w:marBottom w:val="100"/>
          <w:divBdr>
            <w:top w:val="none" w:sz="0" w:space="0" w:color="auto"/>
            <w:left w:val="none" w:sz="0" w:space="0" w:color="auto"/>
            <w:bottom w:val="none" w:sz="0" w:space="0" w:color="auto"/>
            <w:right w:val="none" w:sz="0" w:space="0" w:color="auto"/>
          </w:divBdr>
        </w:div>
        <w:div w:id="147213260">
          <w:marLeft w:val="60"/>
          <w:marRight w:val="60"/>
          <w:marTop w:val="100"/>
          <w:marBottom w:val="100"/>
          <w:divBdr>
            <w:top w:val="none" w:sz="0" w:space="0" w:color="auto"/>
            <w:left w:val="none" w:sz="0" w:space="0" w:color="auto"/>
            <w:bottom w:val="none" w:sz="0" w:space="0" w:color="auto"/>
            <w:right w:val="none" w:sz="0" w:space="0" w:color="auto"/>
          </w:divBdr>
          <w:divsChild>
            <w:div w:id="990866720">
              <w:marLeft w:val="0"/>
              <w:marRight w:val="0"/>
              <w:marTop w:val="0"/>
              <w:marBottom w:val="0"/>
              <w:divBdr>
                <w:top w:val="none" w:sz="0" w:space="0" w:color="auto"/>
                <w:left w:val="none" w:sz="0" w:space="0" w:color="auto"/>
                <w:bottom w:val="none" w:sz="0" w:space="0" w:color="auto"/>
                <w:right w:val="none" w:sz="0" w:space="0" w:color="auto"/>
              </w:divBdr>
            </w:div>
            <w:div w:id="1452556534">
              <w:marLeft w:val="0"/>
              <w:marRight w:val="0"/>
              <w:marTop w:val="0"/>
              <w:marBottom w:val="0"/>
              <w:divBdr>
                <w:top w:val="none" w:sz="0" w:space="0" w:color="auto"/>
                <w:left w:val="none" w:sz="0" w:space="0" w:color="auto"/>
                <w:bottom w:val="none" w:sz="0" w:space="0" w:color="auto"/>
                <w:right w:val="none" w:sz="0" w:space="0" w:color="auto"/>
              </w:divBdr>
            </w:div>
          </w:divsChild>
        </w:div>
        <w:div w:id="149055386">
          <w:marLeft w:val="60"/>
          <w:marRight w:val="60"/>
          <w:marTop w:val="100"/>
          <w:marBottom w:val="100"/>
          <w:divBdr>
            <w:top w:val="none" w:sz="0" w:space="0" w:color="auto"/>
            <w:left w:val="none" w:sz="0" w:space="0" w:color="auto"/>
            <w:bottom w:val="none" w:sz="0" w:space="0" w:color="auto"/>
            <w:right w:val="none" w:sz="0" w:space="0" w:color="auto"/>
          </w:divBdr>
          <w:divsChild>
            <w:div w:id="1118531178">
              <w:marLeft w:val="0"/>
              <w:marRight w:val="0"/>
              <w:marTop w:val="120"/>
              <w:marBottom w:val="0"/>
              <w:divBdr>
                <w:top w:val="none" w:sz="0" w:space="0" w:color="auto"/>
                <w:left w:val="none" w:sz="0" w:space="0" w:color="auto"/>
                <w:bottom w:val="none" w:sz="0" w:space="0" w:color="auto"/>
                <w:right w:val="none" w:sz="0" w:space="0" w:color="auto"/>
              </w:divBdr>
            </w:div>
          </w:divsChild>
        </w:div>
        <w:div w:id="165290188">
          <w:marLeft w:val="60"/>
          <w:marRight w:val="60"/>
          <w:marTop w:val="100"/>
          <w:marBottom w:val="100"/>
          <w:divBdr>
            <w:top w:val="none" w:sz="0" w:space="0" w:color="auto"/>
            <w:left w:val="none" w:sz="0" w:space="0" w:color="auto"/>
            <w:bottom w:val="none" w:sz="0" w:space="0" w:color="auto"/>
            <w:right w:val="none" w:sz="0" w:space="0" w:color="auto"/>
          </w:divBdr>
        </w:div>
        <w:div w:id="175656261">
          <w:marLeft w:val="60"/>
          <w:marRight w:val="60"/>
          <w:marTop w:val="100"/>
          <w:marBottom w:val="100"/>
          <w:divBdr>
            <w:top w:val="none" w:sz="0" w:space="0" w:color="auto"/>
            <w:left w:val="none" w:sz="0" w:space="0" w:color="auto"/>
            <w:bottom w:val="none" w:sz="0" w:space="0" w:color="auto"/>
            <w:right w:val="none" w:sz="0" w:space="0" w:color="auto"/>
          </w:divBdr>
        </w:div>
        <w:div w:id="178549881">
          <w:marLeft w:val="60"/>
          <w:marRight w:val="60"/>
          <w:marTop w:val="100"/>
          <w:marBottom w:val="100"/>
          <w:divBdr>
            <w:top w:val="none" w:sz="0" w:space="0" w:color="auto"/>
            <w:left w:val="none" w:sz="0" w:space="0" w:color="auto"/>
            <w:bottom w:val="none" w:sz="0" w:space="0" w:color="auto"/>
            <w:right w:val="none" w:sz="0" w:space="0" w:color="auto"/>
          </w:divBdr>
          <w:divsChild>
            <w:div w:id="828442965">
              <w:marLeft w:val="0"/>
              <w:marRight w:val="0"/>
              <w:marTop w:val="120"/>
              <w:marBottom w:val="0"/>
              <w:divBdr>
                <w:top w:val="none" w:sz="0" w:space="0" w:color="auto"/>
                <w:left w:val="none" w:sz="0" w:space="0" w:color="auto"/>
                <w:bottom w:val="none" w:sz="0" w:space="0" w:color="auto"/>
                <w:right w:val="none" w:sz="0" w:space="0" w:color="auto"/>
              </w:divBdr>
            </w:div>
          </w:divsChild>
        </w:div>
        <w:div w:id="192348389">
          <w:marLeft w:val="60"/>
          <w:marRight w:val="60"/>
          <w:marTop w:val="100"/>
          <w:marBottom w:val="100"/>
          <w:divBdr>
            <w:top w:val="none" w:sz="0" w:space="0" w:color="auto"/>
            <w:left w:val="none" w:sz="0" w:space="0" w:color="auto"/>
            <w:bottom w:val="none" w:sz="0" w:space="0" w:color="auto"/>
            <w:right w:val="none" w:sz="0" w:space="0" w:color="auto"/>
          </w:divBdr>
          <w:divsChild>
            <w:div w:id="822115464">
              <w:marLeft w:val="0"/>
              <w:marRight w:val="0"/>
              <w:marTop w:val="120"/>
              <w:marBottom w:val="0"/>
              <w:divBdr>
                <w:top w:val="none" w:sz="0" w:space="0" w:color="auto"/>
                <w:left w:val="none" w:sz="0" w:space="0" w:color="auto"/>
                <w:bottom w:val="none" w:sz="0" w:space="0" w:color="auto"/>
                <w:right w:val="none" w:sz="0" w:space="0" w:color="auto"/>
              </w:divBdr>
            </w:div>
            <w:div w:id="1163199057">
              <w:marLeft w:val="0"/>
              <w:marRight w:val="0"/>
              <w:marTop w:val="120"/>
              <w:marBottom w:val="0"/>
              <w:divBdr>
                <w:top w:val="none" w:sz="0" w:space="0" w:color="auto"/>
                <w:left w:val="none" w:sz="0" w:space="0" w:color="auto"/>
                <w:bottom w:val="none" w:sz="0" w:space="0" w:color="auto"/>
                <w:right w:val="none" w:sz="0" w:space="0" w:color="auto"/>
              </w:divBdr>
            </w:div>
            <w:div w:id="1487479278">
              <w:marLeft w:val="0"/>
              <w:marRight w:val="0"/>
              <w:marTop w:val="120"/>
              <w:marBottom w:val="0"/>
              <w:divBdr>
                <w:top w:val="none" w:sz="0" w:space="0" w:color="auto"/>
                <w:left w:val="none" w:sz="0" w:space="0" w:color="auto"/>
                <w:bottom w:val="none" w:sz="0" w:space="0" w:color="auto"/>
                <w:right w:val="none" w:sz="0" w:space="0" w:color="auto"/>
              </w:divBdr>
            </w:div>
          </w:divsChild>
        </w:div>
        <w:div w:id="208037168">
          <w:marLeft w:val="60"/>
          <w:marRight w:val="60"/>
          <w:marTop w:val="100"/>
          <w:marBottom w:val="100"/>
          <w:divBdr>
            <w:top w:val="none" w:sz="0" w:space="0" w:color="auto"/>
            <w:left w:val="none" w:sz="0" w:space="0" w:color="auto"/>
            <w:bottom w:val="none" w:sz="0" w:space="0" w:color="auto"/>
            <w:right w:val="none" w:sz="0" w:space="0" w:color="auto"/>
          </w:divBdr>
        </w:div>
        <w:div w:id="216624518">
          <w:marLeft w:val="60"/>
          <w:marRight w:val="60"/>
          <w:marTop w:val="100"/>
          <w:marBottom w:val="100"/>
          <w:divBdr>
            <w:top w:val="none" w:sz="0" w:space="0" w:color="auto"/>
            <w:left w:val="none" w:sz="0" w:space="0" w:color="auto"/>
            <w:bottom w:val="none" w:sz="0" w:space="0" w:color="auto"/>
            <w:right w:val="none" w:sz="0" w:space="0" w:color="auto"/>
          </w:divBdr>
        </w:div>
        <w:div w:id="218443925">
          <w:marLeft w:val="60"/>
          <w:marRight w:val="60"/>
          <w:marTop w:val="100"/>
          <w:marBottom w:val="100"/>
          <w:divBdr>
            <w:top w:val="none" w:sz="0" w:space="0" w:color="auto"/>
            <w:left w:val="none" w:sz="0" w:space="0" w:color="auto"/>
            <w:bottom w:val="none" w:sz="0" w:space="0" w:color="auto"/>
            <w:right w:val="none" w:sz="0" w:space="0" w:color="auto"/>
          </w:divBdr>
          <w:divsChild>
            <w:div w:id="531846981">
              <w:marLeft w:val="0"/>
              <w:marRight w:val="0"/>
              <w:marTop w:val="120"/>
              <w:marBottom w:val="0"/>
              <w:divBdr>
                <w:top w:val="none" w:sz="0" w:space="0" w:color="auto"/>
                <w:left w:val="none" w:sz="0" w:space="0" w:color="auto"/>
                <w:bottom w:val="none" w:sz="0" w:space="0" w:color="auto"/>
                <w:right w:val="none" w:sz="0" w:space="0" w:color="auto"/>
              </w:divBdr>
            </w:div>
          </w:divsChild>
        </w:div>
        <w:div w:id="237906895">
          <w:marLeft w:val="60"/>
          <w:marRight w:val="60"/>
          <w:marTop w:val="100"/>
          <w:marBottom w:val="100"/>
          <w:divBdr>
            <w:top w:val="none" w:sz="0" w:space="0" w:color="auto"/>
            <w:left w:val="none" w:sz="0" w:space="0" w:color="auto"/>
            <w:bottom w:val="none" w:sz="0" w:space="0" w:color="auto"/>
            <w:right w:val="none" w:sz="0" w:space="0" w:color="auto"/>
          </w:divBdr>
        </w:div>
        <w:div w:id="238102503">
          <w:marLeft w:val="60"/>
          <w:marRight w:val="60"/>
          <w:marTop w:val="100"/>
          <w:marBottom w:val="100"/>
          <w:divBdr>
            <w:top w:val="none" w:sz="0" w:space="0" w:color="auto"/>
            <w:left w:val="none" w:sz="0" w:space="0" w:color="auto"/>
            <w:bottom w:val="none" w:sz="0" w:space="0" w:color="auto"/>
            <w:right w:val="none" w:sz="0" w:space="0" w:color="auto"/>
          </w:divBdr>
          <w:divsChild>
            <w:div w:id="485443181">
              <w:marLeft w:val="0"/>
              <w:marRight w:val="0"/>
              <w:marTop w:val="120"/>
              <w:marBottom w:val="0"/>
              <w:divBdr>
                <w:top w:val="none" w:sz="0" w:space="0" w:color="auto"/>
                <w:left w:val="none" w:sz="0" w:space="0" w:color="auto"/>
                <w:bottom w:val="none" w:sz="0" w:space="0" w:color="auto"/>
                <w:right w:val="none" w:sz="0" w:space="0" w:color="auto"/>
              </w:divBdr>
            </w:div>
            <w:div w:id="1678313710">
              <w:marLeft w:val="0"/>
              <w:marRight w:val="0"/>
              <w:marTop w:val="120"/>
              <w:marBottom w:val="0"/>
              <w:divBdr>
                <w:top w:val="none" w:sz="0" w:space="0" w:color="auto"/>
                <w:left w:val="none" w:sz="0" w:space="0" w:color="auto"/>
                <w:bottom w:val="none" w:sz="0" w:space="0" w:color="auto"/>
                <w:right w:val="none" w:sz="0" w:space="0" w:color="auto"/>
              </w:divBdr>
            </w:div>
          </w:divsChild>
        </w:div>
        <w:div w:id="245112118">
          <w:marLeft w:val="60"/>
          <w:marRight w:val="60"/>
          <w:marTop w:val="100"/>
          <w:marBottom w:val="100"/>
          <w:divBdr>
            <w:top w:val="none" w:sz="0" w:space="0" w:color="auto"/>
            <w:left w:val="none" w:sz="0" w:space="0" w:color="auto"/>
            <w:bottom w:val="none" w:sz="0" w:space="0" w:color="auto"/>
            <w:right w:val="none" w:sz="0" w:space="0" w:color="auto"/>
          </w:divBdr>
          <w:divsChild>
            <w:div w:id="1204444320">
              <w:marLeft w:val="0"/>
              <w:marRight w:val="0"/>
              <w:marTop w:val="120"/>
              <w:marBottom w:val="0"/>
              <w:divBdr>
                <w:top w:val="none" w:sz="0" w:space="0" w:color="auto"/>
                <w:left w:val="none" w:sz="0" w:space="0" w:color="auto"/>
                <w:bottom w:val="none" w:sz="0" w:space="0" w:color="auto"/>
                <w:right w:val="none" w:sz="0" w:space="0" w:color="auto"/>
              </w:divBdr>
            </w:div>
          </w:divsChild>
        </w:div>
        <w:div w:id="249431748">
          <w:marLeft w:val="60"/>
          <w:marRight w:val="60"/>
          <w:marTop w:val="100"/>
          <w:marBottom w:val="100"/>
          <w:divBdr>
            <w:top w:val="none" w:sz="0" w:space="0" w:color="auto"/>
            <w:left w:val="none" w:sz="0" w:space="0" w:color="auto"/>
            <w:bottom w:val="none" w:sz="0" w:space="0" w:color="auto"/>
            <w:right w:val="none" w:sz="0" w:space="0" w:color="auto"/>
          </w:divBdr>
          <w:divsChild>
            <w:div w:id="1974604064">
              <w:marLeft w:val="0"/>
              <w:marRight w:val="0"/>
              <w:marTop w:val="120"/>
              <w:marBottom w:val="0"/>
              <w:divBdr>
                <w:top w:val="none" w:sz="0" w:space="0" w:color="auto"/>
                <w:left w:val="none" w:sz="0" w:space="0" w:color="auto"/>
                <w:bottom w:val="none" w:sz="0" w:space="0" w:color="auto"/>
                <w:right w:val="none" w:sz="0" w:space="0" w:color="auto"/>
              </w:divBdr>
            </w:div>
          </w:divsChild>
        </w:div>
        <w:div w:id="251668951">
          <w:marLeft w:val="60"/>
          <w:marRight w:val="60"/>
          <w:marTop w:val="100"/>
          <w:marBottom w:val="100"/>
          <w:divBdr>
            <w:top w:val="none" w:sz="0" w:space="0" w:color="auto"/>
            <w:left w:val="none" w:sz="0" w:space="0" w:color="auto"/>
            <w:bottom w:val="none" w:sz="0" w:space="0" w:color="auto"/>
            <w:right w:val="none" w:sz="0" w:space="0" w:color="auto"/>
          </w:divBdr>
        </w:div>
        <w:div w:id="254677184">
          <w:marLeft w:val="60"/>
          <w:marRight w:val="60"/>
          <w:marTop w:val="100"/>
          <w:marBottom w:val="100"/>
          <w:divBdr>
            <w:top w:val="none" w:sz="0" w:space="0" w:color="auto"/>
            <w:left w:val="none" w:sz="0" w:space="0" w:color="auto"/>
            <w:bottom w:val="none" w:sz="0" w:space="0" w:color="auto"/>
            <w:right w:val="none" w:sz="0" w:space="0" w:color="auto"/>
          </w:divBdr>
          <w:divsChild>
            <w:div w:id="883492398">
              <w:marLeft w:val="0"/>
              <w:marRight w:val="0"/>
              <w:marTop w:val="120"/>
              <w:marBottom w:val="0"/>
              <w:divBdr>
                <w:top w:val="none" w:sz="0" w:space="0" w:color="auto"/>
                <w:left w:val="none" w:sz="0" w:space="0" w:color="auto"/>
                <w:bottom w:val="none" w:sz="0" w:space="0" w:color="auto"/>
                <w:right w:val="none" w:sz="0" w:space="0" w:color="auto"/>
              </w:divBdr>
            </w:div>
          </w:divsChild>
        </w:div>
        <w:div w:id="263464869">
          <w:marLeft w:val="60"/>
          <w:marRight w:val="60"/>
          <w:marTop w:val="100"/>
          <w:marBottom w:val="100"/>
          <w:divBdr>
            <w:top w:val="none" w:sz="0" w:space="0" w:color="auto"/>
            <w:left w:val="none" w:sz="0" w:space="0" w:color="auto"/>
            <w:bottom w:val="none" w:sz="0" w:space="0" w:color="auto"/>
            <w:right w:val="none" w:sz="0" w:space="0" w:color="auto"/>
          </w:divBdr>
          <w:divsChild>
            <w:div w:id="2002394271">
              <w:marLeft w:val="0"/>
              <w:marRight w:val="0"/>
              <w:marTop w:val="120"/>
              <w:marBottom w:val="0"/>
              <w:divBdr>
                <w:top w:val="none" w:sz="0" w:space="0" w:color="auto"/>
                <w:left w:val="none" w:sz="0" w:space="0" w:color="auto"/>
                <w:bottom w:val="none" w:sz="0" w:space="0" w:color="auto"/>
                <w:right w:val="none" w:sz="0" w:space="0" w:color="auto"/>
              </w:divBdr>
            </w:div>
          </w:divsChild>
        </w:div>
        <w:div w:id="265114947">
          <w:marLeft w:val="60"/>
          <w:marRight w:val="60"/>
          <w:marTop w:val="100"/>
          <w:marBottom w:val="100"/>
          <w:divBdr>
            <w:top w:val="none" w:sz="0" w:space="0" w:color="auto"/>
            <w:left w:val="none" w:sz="0" w:space="0" w:color="auto"/>
            <w:bottom w:val="none" w:sz="0" w:space="0" w:color="auto"/>
            <w:right w:val="none" w:sz="0" w:space="0" w:color="auto"/>
          </w:divBdr>
          <w:divsChild>
            <w:div w:id="82336381">
              <w:marLeft w:val="0"/>
              <w:marRight w:val="0"/>
              <w:marTop w:val="120"/>
              <w:marBottom w:val="0"/>
              <w:divBdr>
                <w:top w:val="none" w:sz="0" w:space="0" w:color="auto"/>
                <w:left w:val="none" w:sz="0" w:space="0" w:color="auto"/>
                <w:bottom w:val="none" w:sz="0" w:space="0" w:color="auto"/>
                <w:right w:val="none" w:sz="0" w:space="0" w:color="auto"/>
              </w:divBdr>
            </w:div>
          </w:divsChild>
        </w:div>
        <w:div w:id="267852664">
          <w:marLeft w:val="60"/>
          <w:marRight w:val="60"/>
          <w:marTop w:val="100"/>
          <w:marBottom w:val="100"/>
          <w:divBdr>
            <w:top w:val="none" w:sz="0" w:space="0" w:color="auto"/>
            <w:left w:val="none" w:sz="0" w:space="0" w:color="auto"/>
            <w:bottom w:val="none" w:sz="0" w:space="0" w:color="auto"/>
            <w:right w:val="none" w:sz="0" w:space="0" w:color="auto"/>
          </w:divBdr>
          <w:divsChild>
            <w:div w:id="1353723227">
              <w:marLeft w:val="0"/>
              <w:marRight w:val="0"/>
              <w:marTop w:val="120"/>
              <w:marBottom w:val="0"/>
              <w:divBdr>
                <w:top w:val="none" w:sz="0" w:space="0" w:color="auto"/>
                <w:left w:val="none" w:sz="0" w:space="0" w:color="auto"/>
                <w:bottom w:val="none" w:sz="0" w:space="0" w:color="auto"/>
                <w:right w:val="none" w:sz="0" w:space="0" w:color="auto"/>
              </w:divBdr>
            </w:div>
          </w:divsChild>
        </w:div>
        <w:div w:id="271322254">
          <w:marLeft w:val="60"/>
          <w:marRight w:val="60"/>
          <w:marTop w:val="100"/>
          <w:marBottom w:val="100"/>
          <w:divBdr>
            <w:top w:val="none" w:sz="0" w:space="0" w:color="auto"/>
            <w:left w:val="none" w:sz="0" w:space="0" w:color="auto"/>
            <w:bottom w:val="none" w:sz="0" w:space="0" w:color="auto"/>
            <w:right w:val="none" w:sz="0" w:space="0" w:color="auto"/>
          </w:divBdr>
          <w:divsChild>
            <w:div w:id="614291419">
              <w:marLeft w:val="0"/>
              <w:marRight w:val="0"/>
              <w:marTop w:val="120"/>
              <w:marBottom w:val="0"/>
              <w:divBdr>
                <w:top w:val="none" w:sz="0" w:space="0" w:color="auto"/>
                <w:left w:val="none" w:sz="0" w:space="0" w:color="auto"/>
                <w:bottom w:val="none" w:sz="0" w:space="0" w:color="auto"/>
                <w:right w:val="none" w:sz="0" w:space="0" w:color="auto"/>
              </w:divBdr>
            </w:div>
            <w:div w:id="1491753861">
              <w:marLeft w:val="0"/>
              <w:marRight w:val="0"/>
              <w:marTop w:val="120"/>
              <w:marBottom w:val="0"/>
              <w:divBdr>
                <w:top w:val="none" w:sz="0" w:space="0" w:color="auto"/>
                <w:left w:val="none" w:sz="0" w:space="0" w:color="auto"/>
                <w:bottom w:val="none" w:sz="0" w:space="0" w:color="auto"/>
                <w:right w:val="none" w:sz="0" w:space="0" w:color="auto"/>
              </w:divBdr>
            </w:div>
          </w:divsChild>
        </w:div>
        <w:div w:id="271396633">
          <w:marLeft w:val="60"/>
          <w:marRight w:val="60"/>
          <w:marTop w:val="100"/>
          <w:marBottom w:val="100"/>
          <w:divBdr>
            <w:top w:val="none" w:sz="0" w:space="0" w:color="auto"/>
            <w:left w:val="none" w:sz="0" w:space="0" w:color="auto"/>
            <w:bottom w:val="none" w:sz="0" w:space="0" w:color="auto"/>
            <w:right w:val="none" w:sz="0" w:space="0" w:color="auto"/>
          </w:divBdr>
          <w:divsChild>
            <w:div w:id="506096885">
              <w:marLeft w:val="0"/>
              <w:marRight w:val="0"/>
              <w:marTop w:val="0"/>
              <w:marBottom w:val="0"/>
              <w:divBdr>
                <w:top w:val="none" w:sz="0" w:space="0" w:color="auto"/>
                <w:left w:val="none" w:sz="0" w:space="0" w:color="auto"/>
                <w:bottom w:val="none" w:sz="0" w:space="0" w:color="auto"/>
                <w:right w:val="none" w:sz="0" w:space="0" w:color="auto"/>
              </w:divBdr>
            </w:div>
          </w:divsChild>
        </w:div>
        <w:div w:id="277444845">
          <w:marLeft w:val="60"/>
          <w:marRight w:val="60"/>
          <w:marTop w:val="100"/>
          <w:marBottom w:val="100"/>
          <w:divBdr>
            <w:top w:val="none" w:sz="0" w:space="0" w:color="auto"/>
            <w:left w:val="none" w:sz="0" w:space="0" w:color="auto"/>
            <w:bottom w:val="none" w:sz="0" w:space="0" w:color="auto"/>
            <w:right w:val="none" w:sz="0" w:space="0" w:color="auto"/>
          </w:divBdr>
        </w:div>
        <w:div w:id="278681360">
          <w:marLeft w:val="60"/>
          <w:marRight w:val="60"/>
          <w:marTop w:val="100"/>
          <w:marBottom w:val="100"/>
          <w:divBdr>
            <w:top w:val="none" w:sz="0" w:space="0" w:color="auto"/>
            <w:left w:val="none" w:sz="0" w:space="0" w:color="auto"/>
            <w:bottom w:val="none" w:sz="0" w:space="0" w:color="auto"/>
            <w:right w:val="none" w:sz="0" w:space="0" w:color="auto"/>
          </w:divBdr>
        </w:div>
        <w:div w:id="281807566">
          <w:marLeft w:val="60"/>
          <w:marRight w:val="60"/>
          <w:marTop w:val="100"/>
          <w:marBottom w:val="100"/>
          <w:divBdr>
            <w:top w:val="none" w:sz="0" w:space="0" w:color="auto"/>
            <w:left w:val="none" w:sz="0" w:space="0" w:color="auto"/>
            <w:bottom w:val="none" w:sz="0" w:space="0" w:color="auto"/>
            <w:right w:val="none" w:sz="0" w:space="0" w:color="auto"/>
          </w:divBdr>
          <w:divsChild>
            <w:div w:id="1612668088">
              <w:marLeft w:val="0"/>
              <w:marRight w:val="0"/>
              <w:marTop w:val="120"/>
              <w:marBottom w:val="0"/>
              <w:divBdr>
                <w:top w:val="none" w:sz="0" w:space="0" w:color="auto"/>
                <w:left w:val="none" w:sz="0" w:space="0" w:color="auto"/>
                <w:bottom w:val="none" w:sz="0" w:space="0" w:color="auto"/>
                <w:right w:val="none" w:sz="0" w:space="0" w:color="auto"/>
              </w:divBdr>
            </w:div>
          </w:divsChild>
        </w:div>
        <w:div w:id="283998112">
          <w:marLeft w:val="60"/>
          <w:marRight w:val="60"/>
          <w:marTop w:val="100"/>
          <w:marBottom w:val="100"/>
          <w:divBdr>
            <w:top w:val="none" w:sz="0" w:space="0" w:color="auto"/>
            <w:left w:val="none" w:sz="0" w:space="0" w:color="auto"/>
            <w:bottom w:val="none" w:sz="0" w:space="0" w:color="auto"/>
            <w:right w:val="none" w:sz="0" w:space="0" w:color="auto"/>
          </w:divBdr>
        </w:div>
        <w:div w:id="292449974">
          <w:marLeft w:val="60"/>
          <w:marRight w:val="60"/>
          <w:marTop w:val="100"/>
          <w:marBottom w:val="100"/>
          <w:divBdr>
            <w:top w:val="none" w:sz="0" w:space="0" w:color="auto"/>
            <w:left w:val="none" w:sz="0" w:space="0" w:color="auto"/>
            <w:bottom w:val="none" w:sz="0" w:space="0" w:color="auto"/>
            <w:right w:val="none" w:sz="0" w:space="0" w:color="auto"/>
          </w:divBdr>
          <w:divsChild>
            <w:div w:id="11686338">
              <w:marLeft w:val="0"/>
              <w:marRight w:val="0"/>
              <w:marTop w:val="120"/>
              <w:marBottom w:val="0"/>
              <w:divBdr>
                <w:top w:val="none" w:sz="0" w:space="0" w:color="auto"/>
                <w:left w:val="none" w:sz="0" w:space="0" w:color="auto"/>
                <w:bottom w:val="none" w:sz="0" w:space="0" w:color="auto"/>
                <w:right w:val="none" w:sz="0" w:space="0" w:color="auto"/>
              </w:divBdr>
            </w:div>
          </w:divsChild>
        </w:div>
        <w:div w:id="297103530">
          <w:marLeft w:val="60"/>
          <w:marRight w:val="60"/>
          <w:marTop w:val="100"/>
          <w:marBottom w:val="100"/>
          <w:divBdr>
            <w:top w:val="none" w:sz="0" w:space="0" w:color="auto"/>
            <w:left w:val="none" w:sz="0" w:space="0" w:color="auto"/>
            <w:bottom w:val="none" w:sz="0" w:space="0" w:color="auto"/>
            <w:right w:val="none" w:sz="0" w:space="0" w:color="auto"/>
          </w:divBdr>
          <w:divsChild>
            <w:div w:id="424958973">
              <w:marLeft w:val="0"/>
              <w:marRight w:val="0"/>
              <w:marTop w:val="120"/>
              <w:marBottom w:val="0"/>
              <w:divBdr>
                <w:top w:val="none" w:sz="0" w:space="0" w:color="auto"/>
                <w:left w:val="none" w:sz="0" w:space="0" w:color="auto"/>
                <w:bottom w:val="none" w:sz="0" w:space="0" w:color="auto"/>
                <w:right w:val="none" w:sz="0" w:space="0" w:color="auto"/>
              </w:divBdr>
            </w:div>
          </w:divsChild>
        </w:div>
        <w:div w:id="298457439">
          <w:marLeft w:val="60"/>
          <w:marRight w:val="60"/>
          <w:marTop w:val="100"/>
          <w:marBottom w:val="100"/>
          <w:divBdr>
            <w:top w:val="none" w:sz="0" w:space="0" w:color="auto"/>
            <w:left w:val="none" w:sz="0" w:space="0" w:color="auto"/>
            <w:bottom w:val="none" w:sz="0" w:space="0" w:color="auto"/>
            <w:right w:val="none" w:sz="0" w:space="0" w:color="auto"/>
          </w:divBdr>
          <w:divsChild>
            <w:div w:id="218441321">
              <w:marLeft w:val="0"/>
              <w:marRight w:val="0"/>
              <w:marTop w:val="120"/>
              <w:marBottom w:val="0"/>
              <w:divBdr>
                <w:top w:val="none" w:sz="0" w:space="0" w:color="auto"/>
                <w:left w:val="none" w:sz="0" w:space="0" w:color="auto"/>
                <w:bottom w:val="none" w:sz="0" w:space="0" w:color="auto"/>
                <w:right w:val="none" w:sz="0" w:space="0" w:color="auto"/>
              </w:divBdr>
            </w:div>
          </w:divsChild>
        </w:div>
        <w:div w:id="301544928">
          <w:marLeft w:val="60"/>
          <w:marRight w:val="60"/>
          <w:marTop w:val="100"/>
          <w:marBottom w:val="100"/>
          <w:divBdr>
            <w:top w:val="none" w:sz="0" w:space="0" w:color="auto"/>
            <w:left w:val="none" w:sz="0" w:space="0" w:color="auto"/>
            <w:bottom w:val="none" w:sz="0" w:space="0" w:color="auto"/>
            <w:right w:val="none" w:sz="0" w:space="0" w:color="auto"/>
          </w:divBdr>
          <w:divsChild>
            <w:div w:id="785542926">
              <w:marLeft w:val="0"/>
              <w:marRight w:val="0"/>
              <w:marTop w:val="0"/>
              <w:marBottom w:val="0"/>
              <w:divBdr>
                <w:top w:val="none" w:sz="0" w:space="0" w:color="auto"/>
                <w:left w:val="none" w:sz="0" w:space="0" w:color="auto"/>
                <w:bottom w:val="none" w:sz="0" w:space="0" w:color="auto"/>
                <w:right w:val="none" w:sz="0" w:space="0" w:color="auto"/>
              </w:divBdr>
            </w:div>
            <w:div w:id="1883443579">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60"/>
          <w:marRight w:val="60"/>
          <w:marTop w:val="100"/>
          <w:marBottom w:val="100"/>
          <w:divBdr>
            <w:top w:val="none" w:sz="0" w:space="0" w:color="auto"/>
            <w:left w:val="none" w:sz="0" w:space="0" w:color="auto"/>
            <w:bottom w:val="none" w:sz="0" w:space="0" w:color="auto"/>
            <w:right w:val="none" w:sz="0" w:space="0" w:color="auto"/>
          </w:divBdr>
          <w:divsChild>
            <w:div w:id="221866863">
              <w:marLeft w:val="0"/>
              <w:marRight w:val="0"/>
              <w:marTop w:val="120"/>
              <w:marBottom w:val="0"/>
              <w:divBdr>
                <w:top w:val="none" w:sz="0" w:space="0" w:color="auto"/>
                <w:left w:val="none" w:sz="0" w:space="0" w:color="auto"/>
                <w:bottom w:val="none" w:sz="0" w:space="0" w:color="auto"/>
                <w:right w:val="none" w:sz="0" w:space="0" w:color="auto"/>
              </w:divBdr>
            </w:div>
            <w:div w:id="752823763">
              <w:marLeft w:val="0"/>
              <w:marRight w:val="0"/>
              <w:marTop w:val="120"/>
              <w:marBottom w:val="0"/>
              <w:divBdr>
                <w:top w:val="none" w:sz="0" w:space="0" w:color="auto"/>
                <w:left w:val="none" w:sz="0" w:space="0" w:color="auto"/>
                <w:bottom w:val="none" w:sz="0" w:space="0" w:color="auto"/>
                <w:right w:val="none" w:sz="0" w:space="0" w:color="auto"/>
              </w:divBdr>
            </w:div>
          </w:divsChild>
        </w:div>
        <w:div w:id="326713095">
          <w:marLeft w:val="60"/>
          <w:marRight w:val="60"/>
          <w:marTop w:val="100"/>
          <w:marBottom w:val="100"/>
          <w:divBdr>
            <w:top w:val="none" w:sz="0" w:space="0" w:color="auto"/>
            <w:left w:val="none" w:sz="0" w:space="0" w:color="auto"/>
            <w:bottom w:val="none" w:sz="0" w:space="0" w:color="auto"/>
            <w:right w:val="none" w:sz="0" w:space="0" w:color="auto"/>
          </w:divBdr>
        </w:div>
        <w:div w:id="331495595">
          <w:marLeft w:val="60"/>
          <w:marRight w:val="60"/>
          <w:marTop w:val="100"/>
          <w:marBottom w:val="100"/>
          <w:divBdr>
            <w:top w:val="none" w:sz="0" w:space="0" w:color="auto"/>
            <w:left w:val="none" w:sz="0" w:space="0" w:color="auto"/>
            <w:bottom w:val="none" w:sz="0" w:space="0" w:color="auto"/>
            <w:right w:val="none" w:sz="0" w:space="0" w:color="auto"/>
          </w:divBdr>
          <w:divsChild>
            <w:div w:id="1674530422">
              <w:marLeft w:val="0"/>
              <w:marRight w:val="0"/>
              <w:marTop w:val="120"/>
              <w:marBottom w:val="0"/>
              <w:divBdr>
                <w:top w:val="none" w:sz="0" w:space="0" w:color="auto"/>
                <w:left w:val="none" w:sz="0" w:space="0" w:color="auto"/>
                <w:bottom w:val="none" w:sz="0" w:space="0" w:color="auto"/>
                <w:right w:val="none" w:sz="0" w:space="0" w:color="auto"/>
              </w:divBdr>
            </w:div>
          </w:divsChild>
        </w:div>
        <w:div w:id="334723606">
          <w:marLeft w:val="60"/>
          <w:marRight w:val="60"/>
          <w:marTop w:val="100"/>
          <w:marBottom w:val="100"/>
          <w:divBdr>
            <w:top w:val="none" w:sz="0" w:space="0" w:color="auto"/>
            <w:left w:val="none" w:sz="0" w:space="0" w:color="auto"/>
            <w:bottom w:val="none" w:sz="0" w:space="0" w:color="auto"/>
            <w:right w:val="none" w:sz="0" w:space="0" w:color="auto"/>
          </w:divBdr>
        </w:div>
        <w:div w:id="336343594">
          <w:marLeft w:val="60"/>
          <w:marRight w:val="60"/>
          <w:marTop w:val="100"/>
          <w:marBottom w:val="100"/>
          <w:divBdr>
            <w:top w:val="none" w:sz="0" w:space="0" w:color="auto"/>
            <w:left w:val="none" w:sz="0" w:space="0" w:color="auto"/>
            <w:bottom w:val="none" w:sz="0" w:space="0" w:color="auto"/>
            <w:right w:val="none" w:sz="0" w:space="0" w:color="auto"/>
          </w:divBdr>
        </w:div>
        <w:div w:id="341904696">
          <w:marLeft w:val="60"/>
          <w:marRight w:val="60"/>
          <w:marTop w:val="100"/>
          <w:marBottom w:val="100"/>
          <w:divBdr>
            <w:top w:val="none" w:sz="0" w:space="0" w:color="auto"/>
            <w:left w:val="none" w:sz="0" w:space="0" w:color="auto"/>
            <w:bottom w:val="none" w:sz="0" w:space="0" w:color="auto"/>
            <w:right w:val="none" w:sz="0" w:space="0" w:color="auto"/>
          </w:divBdr>
        </w:div>
        <w:div w:id="352347349">
          <w:marLeft w:val="60"/>
          <w:marRight w:val="60"/>
          <w:marTop w:val="100"/>
          <w:marBottom w:val="100"/>
          <w:divBdr>
            <w:top w:val="none" w:sz="0" w:space="0" w:color="auto"/>
            <w:left w:val="none" w:sz="0" w:space="0" w:color="auto"/>
            <w:bottom w:val="none" w:sz="0" w:space="0" w:color="auto"/>
            <w:right w:val="none" w:sz="0" w:space="0" w:color="auto"/>
          </w:divBdr>
          <w:divsChild>
            <w:div w:id="370689189">
              <w:marLeft w:val="0"/>
              <w:marRight w:val="0"/>
              <w:marTop w:val="0"/>
              <w:marBottom w:val="0"/>
              <w:divBdr>
                <w:top w:val="none" w:sz="0" w:space="0" w:color="auto"/>
                <w:left w:val="none" w:sz="0" w:space="0" w:color="auto"/>
                <w:bottom w:val="none" w:sz="0" w:space="0" w:color="auto"/>
                <w:right w:val="none" w:sz="0" w:space="0" w:color="auto"/>
              </w:divBdr>
            </w:div>
          </w:divsChild>
        </w:div>
        <w:div w:id="358819827">
          <w:marLeft w:val="60"/>
          <w:marRight w:val="60"/>
          <w:marTop w:val="100"/>
          <w:marBottom w:val="100"/>
          <w:divBdr>
            <w:top w:val="none" w:sz="0" w:space="0" w:color="auto"/>
            <w:left w:val="none" w:sz="0" w:space="0" w:color="auto"/>
            <w:bottom w:val="none" w:sz="0" w:space="0" w:color="auto"/>
            <w:right w:val="none" w:sz="0" w:space="0" w:color="auto"/>
          </w:divBdr>
        </w:div>
        <w:div w:id="365643970">
          <w:marLeft w:val="60"/>
          <w:marRight w:val="60"/>
          <w:marTop w:val="100"/>
          <w:marBottom w:val="100"/>
          <w:divBdr>
            <w:top w:val="none" w:sz="0" w:space="0" w:color="auto"/>
            <w:left w:val="none" w:sz="0" w:space="0" w:color="auto"/>
            <w:bottom w:val="none" w:sz="0" w:space="0" w:color="auto"/>
            <w:right w:val="none" w:sz="0" w:space="0" w:color="auto"/>
          </w:divBdr>
          <w:divsChild>
            <w:div w:id="980623334">
              <w:marLeft w:val="0"/>
              <w:marRight w:val="0"/>
              <w:marTop w:val="0"/>
              <w:marBottom w:val="0"/>
              <w:divBdr>
                <w:top w:val="none" w:sz="0" w:space="0" w:color="auto"/>
                <w:left w:val="none" w:sz="0" w:space="0" w:color="auto"/>
                <w:bottom w:val="none" w:sz="0" w:space="0" w:color="auto"/>
                <w:right w:val="none" w:sz="0" w:space="0" w:color="auto"/>
              </w:divBdr>
            </w:div>
            <w:div w:id="1056009137">
              <w:marLeft w:val="0"/>
              <w:marRight w:val="0"/>
              <w:marTop w:val="0"/>
              <w:marBottom w:val="0"/>
              <w:divBdr>
                <w:top w:val="none" w:sz="0" w:space="0" w:color="auto"/>
                <w:left w:val="none" w:sz="0" w:space="0" w:color="auto"/>
                <w:bottom w:val="none" w:sz="0" w:space="0" w:color="auto"/>
                <w:right w:val="none" w:sz="0" w:space="0" w:color="auto"/>
              </w:divBdr>
            </w:div>
          </w:divsChild>
        </w:div>
        <w:div w:id="369493476">
          <w:marLeft w:val="60"/>
          <w:marRight w:val="60"/>
          <w:marTop w:val="100"/>
          <w:marBottom w:val="100"/>
          <w:divBdr>
            <w:top w:val="none" w:sz="0" w:space="0" w:color="auto"/>
            <w:left w:val="none" w:sz="0" w:space="0" w:color="auto"/>
            <w:bottom w:val="none" w:sz="0" w:space="0" w:color="auto"/>
            <w:right w:val="none" w:sz="0" w:space="0" w:color="auto"/>
          </w:divBdr>
        </w:div>
        <w:div w:id="375742082">
          <w:marLeft w:val="60"/>
          <w:marRight w:val="60"/>
          <w:marTop w:val="100"/>
          <w:marBottom w:val="100"/>
          <w:divBdr>
            <w:top w:val="none" w:sz="0" w:space="0" w:color="auto"/>
            <w:left w:val="none" w:sz="0" w:space="0" w:color="auto"/>
            <w:bottom w:val="none" w:sz="0" w:space="0" w:color="auto"/>
            <w:right w:val="none" w:sz="0" w:space="0" w:color="auto"/>
          </w:divBdr>
        </w:div>
        <w:div w:id="377167499">
          <w:marLeft w:val="60"/>
          <w:marRight w:val="60"/>
          <w:marTop w:val="100"/>
          <w:marBottom w:val="100"/>
          <w:divBdr>
            <w:top w:val="none" w:sz="0" w:space="0" w:color="auto"/>
            <w:left w:val="none" w:sz="0" w:space="0" w:color="auto"/>
            <w:bottom w:val="none" w:sz="0" w:space="0" w:color="auto"/>
            <w:right w:val="none" w:sz="0" w:space="0" w:color="auto"/>
          </w:divBdr>
          <w:divsChild>
            <w:div w:id="2125608734">
              <w:marLeft w:val="0"/>
              <w:marRight w:val="0"/>
              <w:marTop w:val="120"/>
              <w:marBottom w:val="0"/>
              <w:divBdr>
                <w:top w:val="none" w:sz="0" w:space="0" w:color="auto"/>
                <w:left w:val="none" w:sz="0" w:space="0" w:color="auto"/>
                <w:bottom w:val="none" w:sz="0" w:space="0" w:color="auto"/>
                <w:right w:val="none" w:sz="0" w:space="0" w:color="auto"/>
              </w:divBdr>
            </w:div>
          </w:divsChild>
        </w:div>
        <w:div w:id="379011820">
          <w:marLeft w:val="60"/>
          <w:marRight w:val="60"/>
          <w:marTop w:val="100"/>
          <w:marBottom w:val="100"/>
          <w:divBdr>
            <w:top w:val="none" w:sz="0" w:space="0" w:color="auto"/>
            <w:left w:val="none" w:sz="0" w:space="0" w:color="auto"/>
            <w:bottom w:val="none" w:sz="0" w:space="0" w:color="auto"/>
            <w:right w:val="none" w:sz="0" w:space="0" w:color="auto"/>
          </w:divBdr>
          <w:divsChild>
            <w:div w:id="1191529394">
              <w:marLeft w:val="0"/>
              <w:marRight w:val="0"/>
              <w:marTop w:val="120"/>
              <w:marBottom w:val="0"/>
              <w:divBdr>
                <w:top w:val="none" w:sz="0" w:space="0" w:color="auto"/>
                <w:left w:val="none" w:sz="0" w:space="0" w:color="auto"/>
                <w:bottom w:val="none" w:sz="0" w:space="0" w:color="auto"/>
                <w:right w:val="none" w:sz="0" w:space="0" w:color="auto"/>
              </w:divBdr>
            </w:div>
          </w:divsChild>
        </w:div>
        <w:div w:id="388501284">
          <w:marLeft w:val="60"/>
          <w:marRight w:val="60"/>
          <w:marTop w:val="100"/>
          <w:marBottom w:val="100"/>
          <w:divBdr>
            <w:top w:val="none" w:sz="0" w:space="0" w:color="auto"/>
            <w:left w:val="none" w:sz="0" w:space="0" w:color="auto"/>
            <w:bottom w:val="none" w:sz="0" w:space="0" w:color="auto"/>
            <w:right w:val="none" w:sz="0" w:space="0" w:color="auto"/>
          </w:divBdr>
          <w:divsChild>
            <w:div w:id="1033266100">
              <w:marLeft w:val="0"/>
              <w:marRight w:val="0"/>
              <w:marTop w:val="120"/>
              <w:marBottom w:val="0"/>
              <w:divBdr>
                <w:top w:val="none" w:sz="0" w:space="0" w:color="auto"/>
                <w:left w:val="none" w:sz="0" w:space="0" w:color="auto"/>
                <w:bottom w:val="none" w:sz="0" w:space="0" w:color="auto"/>
                <w:right w:val="none" w:sz="0" w:space="0" w:color="auto"/>
              </w:divBdr>
            </w:div>
          </w:divsChild>
        </w:div>
        <w:div w:id="389810067">
          <w:marLeft w:val="60"/>
          <w:marRight w:val="60"/>
          <w:marTop w:val="100"/>
          <w:marBottom w:val="100"/>
          <w:divBdr>
            <w:top w:val="none" w:sz="0" w:space="0" w:color="auto"/>
            <w:left w:val="none" w:sz="0" w:space="0" w:color="auto"/>
            <w:bottom w:val="none" w:sz="0" w:space="0" w:color="auto"/>
            <w:right w:val="none" w:sz="0" w:space="0" w:color="auto"/>
          </w:divBdr>
          <w:divsChild>
            <w:div w:id="790517416">
              <w:marLeft w:val="0"/>
              <w:marRight w:val="0"/>
              <w:marTop w:val="120"/>
              <w:marBottom w:val="0"/>
              <w:divBdr>
                <w:top w:val="none" w:sz="0" w:space="0" w:color="auto"/>
                <w:left w:val="none" w:sz="0" w:space="0" w:color="auto"/>
                <w:bottom w:val="none" w:sz="0" w:space="0" w:color="auto"/>
                <w:right w:val="none" w:sz="0" w:space="0" w:color="auto"/>
              </w:divBdr>
            </w:div>
          </w:divsChild>
        </w:div>
        <w:div w:id="390690819">
          <w:marLeft w:val="60"/>
          <w:marRight w:val="60"/>
          <w:marTop w:val="100"/>
          <w:marBottom w:val="100"/>
          <w:divBdr>
            <w:top w:val="none" w:sz="0" w:space="0" w:color="auto"/>
            <w:left w:val="none" w:sz="0" w:space="0" w:color="auto"/>
            <w:bottom w:val="none" w:sz="0" w:space="0" w:color="auto"/>
            <w:right w:val="none" w:sz="0" w:space="0" w:color="auto"/>
          </w:divBdr>
          <w:divsChild>
            <w:div w:id="1143543537">
              <w:marLeft w:val="0"/>
              <w:marRight w:val="0"/>
              <w:marTop w:val="120"/>
              <w:marBottom w:val="0"/>
              <w:divBdr>
                <w:top w:val="none" w:sz="0" w:space="0" w:color="auto"/>
                <w:left w:val="none" w:sz="0" w:space="0" w:color="auto"/>
                <w:bottom w:val="none" w:sz="0" w:space="0" w:color="auto"/>
                <w:right w:val="none" w:sz="0" w:space="0" w:color="auto"/>
              </w:divBdr>
            </w:div>
          </w:divsChild>
        </w:div>
        <w:div w:id="394551894">
          <w:marLeft w:val="60"/>
          <w:marRight w:val="60"/>
          <w:marTop w:val="100"/>
          <w:marBottom w:val="100"/>
          <w:divBdr>
            <w:top w:val="none" w:sz="0" w:space="0" w:color="auto"/>
            <w:left w:val="none" w:sz="0" w:space="0" w:color="auto"/>
            <w:bottom w:val="none" w:sz="0" w:space="0" w:color="auto"/>
            <w:right w:val="none" w:sz="0" w:space="0" w:color="auto"/>
          </w:divBdr>
          <w:divsChild>
            <w:div w:id="1947617456">
              <w:marLeft w:val="0"/>
              <w:marRight w:val="0"/>
              <w:marTop w:val="120"/>
              <w:marBottom w:val="0"/>
              <w:divBdr>
                <w:top w:val="none" w:sz="0" w:space="0" w:color="auto"/>
                <w:left w:val="none" w:sz="0" w:space="0" w:color="auto"/>
                <w:bottom w:val="none" w:sz="0" w:space="0" w:color="auto"/>
                <w:right w:val="none" w:sz="0" w:space="0" w:color="auto"/>
              </w:divBdr>
            </w:div>
          </w:divsChild>
        </w:div>
        <w:div w:id="409162283">
          <w:marLeft w:val="60"/>
          <w:marRight w:val="60"/>
          <w:marTop w:val="100"/>
          <w:marBottom w:val="100"/>
          <w:divBdr>
            <w:top w:val="none" w:sz="0" w:space="0" w:color="auto"/>
            <w:left w:val="none" w:sz="0" w:space="0" w:color="auto"/>
            <w:bottom w:val="none" w:sz="0" w:space="0" w:color="auto"/>
            <w:right w:val="none" w:sz="0" w:space="0" w:color="auto"/>
          </w:divBdr>
          <w:divsChild>
            <w:div w:id="1166827964">
              <w:marLeft w:val="0"/>
              <w:marRight w:val="0"/>
              <w:marTop w:val="120"/>
              <w:marBottom w:val="0"/>
              <w:divBdr>
                <w:top w:val="none" w:sz="0" w:space="0" w:color="auto"/>
                <w:left w:val="none" w:sz="0" w:space="0" w:color="auto"/>
                <w:bottom w:val="none" w:sz="0" w:space="0" w:color="auto"/>
                <w:right w:val="none" w:sz="0" w:space="0" w:color="auto"/>
              </w:divBdr>
            </w:div>
            <w:div w:id="1718167547">
              <w:marLeft w:val="0"/>
              <w:marRight w:val="0"/>
              <w:marTop w:val="120"/>
              <w:marBottom w:val="0"/>
              <w:divBdr>
                <w:top w:val="none" w:sz="0" w:space="0" w:color="auto"/>
                <w:left w:val="none" w:sz="0" w:space="0" w:color="auto"/>
                <w:bottom w:val="none" w:sz="0" w:space="0" w:color="auto"/>
                <w:right w:val="none" w:sz="0" w:space="0" w:color="auto"/>
              </w:divBdr>
            </w:div>
            <w:div w:id="1815827585">
              <w:marLeft w:val="0"/>
              <w:marRight w:val="0"/>
              <w:marTop w:val="120"/>
              <w:marBottom w:val="0"/>
              <w:divBdr>
                <w:top w:val="none" w:sz="0" w:space="0" w:color="auto"/>
                <w:left w:val="none" w:sz="0" w:space="0" w:color="auto"/>
                <w:bottom w:val="none" w:sz="0" w:space="0" w:color="auto"/>
                <w:right w:val="none" w:sz="0" w:space="0" w:color="auto"/>
              </w:divBdr>
            </w:div>
            <w:div w:id="2063820198">
              <w:marLeft w:val="0"/>
              <w:marRight w:val="0"/>
              <w:marTop w:val="120"/>
              <w:marBottom w:val="0"/>
              <w:divBdr>
                <w:top w:val="none" w:sz="0" w:space="0" w:color="auto"/>
                <w:left w:val="none" w:sz="0" w:space="0" w:color="auto"/>
                <w:bottom w:val="none" w:sz="0" w:space="0" w:color="auto"/>
                <w:right w:val="none" w:sz="0" w:space="0" w:color="auto"/>
              </w:divBdr>
            </w:div>
          </w:divsChild>
        </w:div>
        <w:div w:id="409667009">
          <w:marLeft w:val="60"/>
          <w:marRight w:val="60"/>
          <w:marTop w:val="100"/>
          <w:marBottom w:val="100"/>
          <w:divBdr>
            <w:top w:val="none" w:sz="0" w:space="0" w:color="auto"/>
            <w:left w:val="none" w:sz="0" w:space="0" w:color="auto"/>
            <w:bottom w:val="none" w:sz="0" w:space="0" w:color="auto"/>
            <w:right w:val="none" w:sz="0" w:space="0" w:color="auto"/>
          </w:divBdr>
          <w:divsChild>
            <w:div w:id="917714094">
              <w:marLeft w:val="0"/>
              <w:marRight w:val="0"/>
              <w:marTop w:val="120"/>
              <w:marBottom w:val="0"/>
              <w:divBdr>
                <w:top w:val="none" w:sz="0" w:space="0" w:color="auto"/>
                <w:left w:val="none" w:sz="0" w:space="0" w:color="auto"/>
                <w:bottom w:val="none" w:sz="0" w:space="0" w:color="auto"/>
                <w:right w:val="none" w:sz="0" w:space="0" w:color="auto"/>
              </w:divBdr>
            </w:div>
            <w:div w:id="1181627697">
              <w:marLeft w:val="0"/>
              <w:marRight w:val="0"/>
              <w:marTop w:val="120"/>
              <w:marBottom w:val="0"/>
              <w:divBdr>
                <w:top w:val="none" w:sz="0" w:space="0" w:color="auto"/>
                <w:left w:val="none" w:sz="0" w:space="0" w:color="auto"/>
                <w:bottom w:val="none" w:sz="0" w:space="0" w:color="auto"/>
                <w:right w:val="none" w:sz="0" w:space="0" w:color="auto"/>
              </w:divBdr>
            </w:div>
          </w:divsChild>
        </w:div>
        <w:div w:id="411435183">
          <w:marLeft w:val="60"/>
          <w:marRight w:val="60"/>
          <w:marTop w:val="100"/>
          <w:marBottom w:val="100"/>
          <w:divBdr>
            <w:top w:val="none" w:sz="0" w:space="0" w:color="auto"/>
            <w:left w:val="none" w:sz="0" w:space="0" w:color="auto"/>
            <w:bottom w:val="none" w:sz="0" w:space="0" w:color="auto"/>
            <w:right w:val="none" w:sz="0" w:space="0" w:color="auto"/>
          </w:divBdr>
        </w:div>
        <w:div w:id="411513195">
          <w:marLeft w:val="60"/>
          <w:marRight w:val="60"/>
          <w:marTop w:val="100"/>
          <w:marBottom w:val="100"/>
          <w:divBdr>
            <w:top w:val="none" w:sz="0" w:space="0" w:color="auto"/>
            <w:left w:val="none" w:sz="0" w:space="0" w:color="auto"/>
            <w:bottom w:val="none" w:sz="0" w:space="0" w:color="auto"/>
            <w:right w:val="none" w:sz="0" w:space="0" w:color="auto"/>
          </w:divBdr>
          <w:divsChild>
            <w:div w:id="1870987274">
              <w:marLeft w:val="0"/>
              <w:marRight w:val="0"/>
              <w:marTop w:val="120"/>
              <w:marBottom w:val="0"/>
              <w:divBdr>
                <w:top w:val="none" w:sz="0" w:space="0" w:color="auto"/>
                <w:left w:val="none" w:sz="0" w:space="0" w:color="auto"/>
                <w:bottom w:val="none" w:sz="0" w:space="0" w:color="auto"/>
                <w:right w:val="none" w:sz="0" w:space="0" w:color="auto"/>
              </w:divBdr>
            </w:div>
          </w:divsChild>
        </w:div>
        <w:div w:id="418450341">
          <w:marLeft w:val="60"/>
          <w:marRight w:val="60"/>
          <w:marTop w:val="100"/>
          <w:marBottom w:val="100"/>
          <w:divBdr>
            <w:top w:val="none" w:sz="0" w:space="0" w:color="auto"/>
            <w:left w:val="none" w:sz="0" w:space="0" w:color="auto"/>
            <w:bottom w:val="none" w:sz="0" w:space="0" w:color="auto"/>
            <w:right w:val="none" w:sz="0" w:space="0" w:color="auto"/>
          </w:divBdr>
          <w:divsChild>
            <w:div w:id="2125339527">
              <w:marLeft w:val="0"/>
              <w:marRight w:val="0"/>
              <w:marTop w:val="120"/>
              <w:marBottom w:val="0"/>
              <w:divBdr>
                <w:top w:val="none" w:sz="0" w:space="0" w:color="auto"/>
                <w:left w:val="none" w:sz="0" w:space="0" w:color="auto"/>
                <w:bottom w:val="none" w:sz="0" w:space="0" w:color="auto"/>
                <w:right w:val="none" w:sz="0" w:space="0" w:color="auto"/>
              </w:divBdr>
            </w:div>
          </w:divsChild>
        </w:div>
        <w:div w:id="433474291">
          <w:marLeft w:val="60"/>
          <w:marRight w:val="60"/>
          <w:marTop w:val="100"/>
          <w:marBottom w:val="100"/>
          <w:divBdr>
            <w:top w:val="none" w:sz="0" w:space="0" w:color="auto"/>
            <w:left w:val="none" w:sz="0" w:space="0" w:color="auto"/>
            <w:bottom w:val="none" w:sz="0" w:space="0" w:color="auto"/>
            <w:right w:val="none" w:sz="0" w:space="0" w:color="auto"/>
          </w:divBdr>
          <w:divsChild>
            <w:div w:id="652607575">
              <w:marLeft w:val="0"/>
              <w:marRight w:val="0"/>
              <w:marTop w:val="120"/>
              <w:marBottom w:val="0"/>
              <w:divBdr>
                <w:top w:val="none" w:sz="0" w:space="0" w:color="auto"/>
                <w:left w:val="none" w:sz="0" w:space="0" w:color="auto"/>
                <w:bottom w:val="none" w:sz="0" w:space="0" w:color="auto"/>
                <w:right w:val="none" w:sz="0" w:space="0" w:color="auto"/>
              </w:divBdr>
            </w:div>
          </w:divsChild>
        </w:div>
        <w:div w:id="463545783">
          <w:marLeft w:val="60"/>
          <w:marRight w:val="60"/>
          <w:marTop w:val="100"/>
          <w:marBottom w:val="100"/>
          <w:divBdr>
            <w:top w:val="none" w:sz="0" w:space="0" w:color="auto"/>
            <w:left w:val="none" w:sz="0" w:space="0" w:color="auto"/>
            <w:bottom w:val="none" w:sz="0" w:space="0" w:color="auto"/>
            <w:right w:val="none" w:sz="0" w:space="0" w:color="auto"/>
          </w:divBdr>
          <w:divsChild>
            <w:div w:id="492377837">
              <w:marLeft w:val="0"/>
              <w:marRight w:val="0"/>
              <w:marTop w:val="120"/>
              <w:marBottom w:val="0"/>
              <w:divBdr>
                <w:top w:val="none" w:sz="0" w:space="0" w:color="auto"/>
                <w:left w:val="none" w:sz="0" w:space="0" w:color="auto"/>
                <w:bottom w:val="none" w:sz="0" w:space="0" w:color="auto"/>
                <w:right w:val="none" w:sz="0" w:space="0" w:color="auto"/>
              </w:divBdr>
            </w:div>
          </w:divsChild>
        </w:div>
        <w:div w:id="463814033">
          <w:marLeft w:val="60"/>
          <w:marRight w:val="60"/>
          <w:marTop w:val="100"/>
          <w:marBottom w:val="100"/>
          <w:divBdr>
            <w:top w:val="none" w:sz="0" w:space="0" w:color="auto"/>
            <w:left w:val="none" w:sz="0" w:space="0" w:color="auto"/>
            <w:bottom w:val="none" w:sz="0" w:space="0" w:color="auto"/>
            <w:right w:val="none" w:sz="0" w:space="0" w:color="auto"/>
          </w:divBdr>
          <w:divsChild>
            <w:div w:id="1183469054">
              <w:marLeft w:val="0"/>
              <w:marRight w:val="0"/>
              <w:marTop w:val="120"/>
              <w:marBottom w:val="0"/>
              <w:divBdr>
                <w:top w:val="none" w:sz="0" w:space="0" w:color="auto"/>
                <w:left w:val="none" w:sz="0" w:space="0" w:color="auto"/>
                <w:bottom w:val="none" w:sz="0" w:space="0" w:color="auto"/>
                <w:right w:val="none" w:sz="0" w:space="0" w:color="auto"/>
              </w:divBdr>
            </w:div>
          </w:divsChild>
        </w:div>
        <w:div w:id="470752883">
          <w:marLeft w:val="60"/>
          <w:marRight w:val="60"/>
          <w:marTop w:val="100"/>
          <w:marBottom w:val="100"/>
          <w:divBdr>
            <w:top w:val="none" w:sz="0" w:space="0" w:color="auto"/>
            <w:left w:val="none" w:sz="0" w:space="0" w:color="auto"/>
            <w:bottom w:val="none" w:sz="0" w:space="0" w:color="auto"/>
            <w:right w:val="none" w:sz="0" w:space="0" w:color="auto"/>
          </w:divBdr>
          <w:divsChild>
            <w:div w:id="1568109563">
              <w:marLeft w:val="0"/>
              <w:marRight w:val="0"/>
              <w:marTop w:val="120"/>
              <w:marBottom w:val="0"/>
              <w:divBdr>
                <w:top w:val="none" w:sz="0" w:space="0" w:color="auto"/>
                <w:left w:val="none" w:sz="0" w:space="0" w:color="auto"/>
                <w:bottom w:val="none" w:sz="0" w:space="0" w:color="auto"/>
                <w:right w:val="none" w:sz="0" w:space="0" w:color="auto"/>
              </w:divBdr>
            </w:div>
          </w:divsChild>
        </w:div>
        <w:div w:id="479463633">
          <w:marLeft w:val="60"/>
          <w:marRight w:val="60"/>
          <w:marTop w:val="100"/>
          <w:marBottom w:val="100"/>
          <w:divBdr>
            <w:top w:val="none" w:sz="0" w:space="0" w:color="auto"/>
            <w:left w:val="none" w:sz="0" w:space="0" w:color="auto"/>
            <w:bottom w:val="none" w:sz="0" w:space="0" w:color="auto"/>
            <w:right w:val="none" w:sz="0" w:space="0" w:color="auto"/>
          </w:divBdr>
          <w:divsChild>
            <w:div w:id="1289317908">
              <w:marLeft w:val="0"/>
              <w:marRight w:val="0"/>
              <w:marTop w:val="120"/>
              <w:marBottom w:val="0"/>
              <w:divBdr>
                <w:top w:val="none" w:sz="0" w:space="0" w:color="auto"/>
                <w:left w:val="none" w:sz="0" w:space="0" w:color="auto"/>
                <w:bottom w:val="none" w:sz="0" w:space="0" w:color="auto"/>
                <w:right w:val="none" w:sz="0" w:space="0" w:color="auto"/>
              </w:divBdr>
            </w:div>
          </w:divsChild>
        </w:div>
        <w:div w:id="489566124">
          <w:marLeft w:val="60"/>
          <w:marRight w:val="60"/>
          <w:marTop w:val="100"/>
          <w:marBottom w:val="100"/>
          <w:divBdr>
            <w:top w:val="none" w:sz="0" w:space="0" w:color="auto"/>
            <w:left w:val="none" w:sz="0" w:space="0" w:color="auto"/>
            <w:bottom w:val="none" w:sz="0" w:space="0" w:color="auto"/>
            <w:right w:val="none" w:sz="0" w:space="0" w:color="auto"/>
          </w:divBdr>
          <w:divsChild>
            <w:div w:id="1527328475">
              <w:marLeft w:val="0"/>
              <w:marRight w:val="0"/>
              <w:marTop w:val="120"/>
              <w:marBottom w:val="0"/>
              <w:divBdr>
                <w:top w:val="none" w:sz="0" w:space="0" w:color="auto"/>
                <w:left w:val="none" w:sz="0" w:space="0" w:color="auto"/>
                <w:bottom w:val="none" w:sz="0" w:space="0" w:color="auto"/>
                <w:right w:val="none" w:sz="0" w:space="0" w:color="auto"/>
              </w:divBdr>
            </w:div>
          </w:divsChild>
        </w:div>
        <w:div w:id="507520537">
          <w:marLeft w:val="60"/>
          <w:marRight w:val="60"/>
          <w:marTop w:val="100"/>
          <w:marBottom w:val="100"/>
          <w:divBdr>
            <w:top w:val="none" w:sz="0" w:space="0" w:color="auto"/>
            <w:left w:val="none" w:sz="0" w:space="0" w:color="auto"/>
            <w:bottom w:val="none" w:sz="0" w:space="0" w:color="auto"/>
            <w:right w:val="none" w:sz="0" w:space="0" w:color="auto"/>
          </w:divBdr>
          <w:divsChild>
            <w:div w:id="1880972812">
              <w:marLeft w:val="0"/>
              <w:marRight w:val="0"/>
              <w:marTop w:val="120"/>
              <w:marBottom w:val="0"/>
              <w:divBdr>
                <w:top w:val="none" w:sz="0" w:space="0" w:color="auto"/>
                <w:left w:val="none" w:sz="0" w:space="0" w:color="auto"/>
                <w:bottom w:val="none" w:sz="0" w:space="0" w:color="auto"/>
                <w:right w:val="none" w:sz="0" w:space="0" w:color="auto"/>
              </w:divBdr>
            </w:div>
          </w:divsChild>
        </w:div>
        <w:div w:id="513303697">
          <w:marLeft w:val="60"/>
          <w:marRight w:val="60"/>
          <w:marTop w:val="100"/>
          <w:marBottom w:val="100"/>
          <w:divBdr>
            <w:top w:val="none" w:sz="0" w:space="0" w:color="auto"/>
            <w:left w:val="none" w:sz="0" w:space="0" w:color="auto"/>
            <w:bottom w:val="none" w:sz="0" w:space="0" w:color="auto"/>
            <w:right w:val="none" w:sz="0" w:space="0" w:color="auto"/>
          </w:divBdr>
          <w:divsChild>
            <w:div w:id="1249653824">
              <w:marLeft w:val="0"/>
              <w:marRight w:val="0"/>
              <w:marTop w:val="0"/>
              <w:marBottom w:val="0"/>
              <w:divBdr>
                <w:top w:val="none" w:sz="0" w:space="0" w:color="auto"/>
                <w:left w:val="none" w:sz="0" w:space="0" w:color="auto"/>
                <w:bottom w:val="none" w:sz="0" w:space="0" w:color="auto"/>
                <w:right w:val="none" w:sz="0" w:space="0" w:color="auto"/>
              </w:divBdr>
            </w:div>
          </w:divsChild>
        </w:div>
        <w:div w:id="514684795">
          <w:marLeft w:val="60"/>
          <w:marRight w:val="60"/>
          <w:marTop w:val="100"/>
          <w:marBottom w:val="100"/>
          <w:divBdr>
            <w:top w:val="none" w:sz="0" w:space="0" w:color="auto"/>
            <w:left w:val="none" w:sz="0" w:space="0" w:color="auto"/>
            <w:bottom w:val="none" w:sz="0" w:space="0" w:color="auto"/>
            <w:right w:val="none" w:sz="0" w:space="0" w:color="auto"/>
          </w:divBdr>
          <w:divsChild>
            <w:div w:id="1445810869">
              <w:marLeft w:val="0"/>
              <w:marRight w:val="0"/>
              <w:marTop w:val="120"/>
              <w:marBottom w:val="0"/>
              <w:divBdr>
                <w:top w:val="none" w:sz="0" w:space="0" w:color="auto"/>
                <w:left w:val="none" w:sz="0" w:space="0" w:color="auto"/>
                <w:bottom w:val="none" w:sz="0" w:space="0" w:color="auto"/>
                <w:right w:val="none" w:sz="0" w:space="0" w:color="auto"/>
              </w:divBdr>
            </w:div>
            <w:div w:id="2098742174">
              <w:marLeft w:val="0"/>
              <w:marRight w:val="0"/>
              <w:marTop w:val="120"/>
              <w:marBottom w:val="0"/>
              <w:divBdr>
                <w:top w:val="none" w:sz="0" w:space="0" w:color="auto"/>
                <w:left w:val="none" w:sz="0" w:space="0" w:color="auto"/>
                <w:bottom w:val="none" w:sz="0" w:space="0" w:color="auto"/>
                <w:right w:val="none" w:sz="0" w:space="0" w:color="auto"/>
              </w:divBdr>
            </w:div>
          </w:divsChild>
        </w:div>
        <w:div w:id="514851007">
          <w:marLeft w:val="60"/>
          <w:marRight w:val="60"/>
          <w:marTop w:val="100"/>
          <w:marBottom w:val="100"/>
          <w:divBdr>
            <w:top w:val="none" w:sz="0" w:space="0" w:color="auto"/>
            <w:left w:val="none" w:sz="0" w:space="0" w:color="auto"/>
            <w:bottom w:val="none" w:sz="0" w:space="0" w:color="auto"/>
            <w:right w:val="none" w:sz="0" w:space="0" w:color="auto"/>
          </w:divBdr>
          <w:divsChild>
            <w:div w:id="1287006045">
              <w:marLeft w:val="0"/>
              <w:marRight w:val="0"/>
              <w:marTop w:val="120"/>
              <w:marBottom w:val="0"/>
              <w:divBdr>
                <w:top w:val="none" w:sz="0" w:space="0" w:color="auto"/>
                <w:left w:val="none" w:sz="0" w:space="0" w:color="auto"/>
                <w:bottom w:val="none" w:sz="0" w:space="0" w:color="auto"/>
                <w:right w:val="none" w:sz="0" w:space="0" w:color="auto"/>
              </w:divBdr>
            </w:div>
          </w:divsChild>
        </w:div>
        <w:div w:id="528417254">
          <w:marLeft w:val="60"/>
          <w:marRight w:val="60"/>
          <w:marTop w:val="100"/>
          <w:marBottom w:val="100"/>
          <w:divBdr>
            <w:top w:val="none" w:sz="0" w:space="0" w:color="auto"/>
            <w:left w:val="none" w:sz="0" w:space="0" w:color="auto"/>
            <w:bottom w:val="none" w:sz="0" w:space="0" w:color="auto"/>
            <w:right w:val="none" w:sz="0" w:space="0" w:color="auto"/>
          </w:divBdr>
          <w:divsChild>
            <w:div w:id="783497431">
              <w:marLeft w:val="0"/>
              <w:marRight w:val="0"/>
              <w:marTop w:val="120"/>
              <w:marBottom w:val="0"/>
              <w:divBdr>
                <w:top w:val="none" w:sz="0" w:space="0" w:color="auto"/>
                <w:left w:val="none" w:sz="0" w:space="0" w:color="auto"/>
                <w:bottom w:val="none" w:sz="0" w:space="0" w:color="auto"/>
                <w:right w:val="none" w:sz="0" w:space="0" w:color="auto"/>
              </w:divBdr>
            </w:div>
          </w:divsChild>
        </w:div>
        <w:div w:id="529536346">
          <w:marLeft w:val="60"/>
          <w:marRight w:val="60"/>
          <w:marTop w:val="100"/>
          <w:marBottom w:val="100"/>
          <w:divBdr>
            <w:top w:val="none" w:sz="0" w:space="0" w:color="auto"/>
            <w:left w:val="none" w:sz="0" w:space="0" w:color="auto"/>
            <w:bottom w:val="none" w:sz="0" w:space="0" w:color="auto"/>
            <w:right w:val="none" w:sz="0" w:space="0" w:color="auto"/>
          </w:divBdr>
        </w:div>
        <w:div w:id="544297790">
          <w:marLeft w:val="60"/>
          <w:marRight w:val="60"/>
          <w:marTop w:val="100"/>
          <w:marBottom w:val="100"/>
          <w:divBdr>
            <w:top w:val="none" w:sz="0" w:space="0" w:color="auto"/>
            <w:left w:val="none" w:sz="0" w:space="0" w:color="auto"/>
            <w:bottom w:val="none" w:sz="0" w:space="0" w:color="auto"/>
            <w:right w:val="none" w:sz="0" w:space="0" w:color="auto"/>
          </w:divBdr>
        </w:div>
        <w:div w:id="546255779">
          <w:marLeft w:val="60"/>
          <w:marRight w:val="60"/>
          <w:marTop w:val="100"/>
          <w:marBottom w:val="100"/>
          <w:divBdr>
            <w:top w:val="none" w:sz="0" w:space="0" w:color="auto"/>
            <w:left w:val="none" w:sz="0" w:space="0" w:color="auto"/>
            <w:bottom w:val="none" w:sz="0" w:space="0" w:color="auto"/>
            <w:right w:val="none" w:sz="0" w:space="0" w:color="auto"/>
          </w:divBdr>
          <w:divsChild>
            <w:div w:id="1071584038">
              <w:marLeft w:val="0"/>
              <w:marRight w:val="0"/>
              <w:marTop w:val="120"/>
              <w:marBottom w:val="0"/>
              <w:divBdr>
                <w:top w:val="none" w:sz="0" w:space="0" w:color="auto"/>
                <w:left w:val="none" w:sz="0" w:space="0" w:color="auto"/>
                <w:bottom w:val="none" w:sz="0" w:space="0" w:color="auto"/>
                <w:right w:val="none" w:sz="0" w:space="0" w:color="auto"/>
              </w:divBdr>
            </w:div>
            <w:div w:id="1159921939">
              <w:marLeft w:val="0"/>
              <w:marRight w:val="0"/>
              <w:marTop w:val="120"/>
              <w:marBottom w:val="0"/>
              <w:divBdr>
                <w:top w:val="none" w:sz="0" w:space="0" w:color="auto"/>
                <w:left w:val="none" w:sz="0" w:space="0" w:color="auto"/>
                <w:bottom w:val="none" w:sz="0" w:space="0" w:color="auto"/>
                <w:right w:val="none" w:sz="0" w:space="0" w:color="auto"/>
              </w:divBdr>
            </w:div>
          </w:divsChild>
        </w:div>
        <w:div w:id="553665246">
          <w:marLeft w:val="60"/>
          <w:marRight w:val="60"/>
          <w:marTop w:val="100"/>
          <w:marBottom w:val="100"/>
          <w:divBdr>
            <w:top w:val="none" w:sz="0" w:space="0" w:color="auto"/>
            <w:left w:val="none" w:sz="0" w:space="0" w:color="auto"/>
            <w:bottom w:val="none" w:sz="0" w:space="0" w:color="auto"/>
            <w:right w:val="none" w:sz="0" w:space="0" w:color="auto"/>
          </w:divBdr>
          <w:divsChild>
            <w:div w:id="101606897">
              <w:marLeft w:val="0"/>
              <w:marRight w:val="0"/>
              <w:marTop w:val="120"/>
              <w:marBottom w:val="0"/>
              <w:divBdr>
                <w:top w:val="none" w:sz="0" w:space="0" w:color="auto"/>
                <w:left w:val="none" w:sz="0" w:space="0" w:color="auto"/>
                <w:bottom w:val="none" w:sz="0" w:space="0" w:color="auto"/>
                <w:right w:val="none" w:sz="0" w:space="0" w:color="auto"/>
              </w:divBdr>
            </w:div>
            <w:div w:id="255595848">
              <w:marLeft w:val="0"/>
              <w:marRight w:val="0"/>
              <w:marTop w:val="120"/>
              <w:marBottom w:val="0"/>
              <w:divBdr>
                <w:top w:val="none" w:sz="0" w:space="0" w:color="auto"/>
                <w:left w:val="none" w:sz="0" w:space="0" w:color="auto"/>
                <w:bottom w:val="none" w:sz="0" w:space="0" w:color="auto"/>
                <w:right w:val="none" w:sz="0" w:space="0" w:color="auto"/>
              </w:divBdr>
            </w:div>
            <w:div w:id="442190047">
              <w:marLeft w:val="0"/>
              <w:marRight w:val="0"/>
              <w:marTop w:val="120"/>
              <w:marBottom w:val="0"/>
              <w:divBdr>
                <w:top w:val="none" w:sz="0" w:space="0" w:color="auto"/>
                <w:left w:val="none" w:sz="0" w:space="0" w:color="auto"/>
                <w:bottom w:val="none" w:sz="0" w:space="0" w:color="auto"/>
                <w:right w:val="none" w:sz="0" w:space="0" w:color="auto"/>
              </w:divBdr>
            </w:div>
            <w:div w:id="1817409278">
              <w:marLeft w:val="0"/>
              <w:marRight w:val="0"/>
              <w:marTop w:val="120"/>
              <w:marBottom w:val="0"/>
              <w:divBdr>
                <w:top w:val="none" w:sz="0" w:space="0" w:color="auto"/>
                <w:left w:val="none" w:sz="0" w:space="0" w:color="auto"/>
                <w:bottom w:val="none" w:sz="0" w:space="0" w:color="auto"/>
                <w:right w:val="none" w:sz="0" w:space="0" w:color="auto"/>
              </w:divBdr>
            </w:div>
            <w:div w:id="2111510323">
              <w:marLeft w:val="0"/>
              <w:marRight w:val="0"/>
              <w:marTop w:val="120"/>
              <w:marBottom w:val="0"/>
              <w:divBdr>
                <w:top w:val="none" w:sz="0" w:space="0" w:color="auto"/>
                <w:left w:val="none" w:sz="0" w:space="0" w:color="auto"/>
                <w:bottom w:val="none" w:sz="0" w:space="0" w:color="auto"/>
                <w:right w:val="none" w:sz="0" w:space="0" w:color="auto"/>
              </w:divBdr>
            </w:div>
          </w:divsChild>
        </w:div>
        <w:div w:id="556936455">
          <w:marLeft w:val="60"/>
          <w:marRight w:val="60"/>
          <w:marTop w:val="100"/>
          <w:marBottom w:val="100"/>
          <w:divBdr>
            <w:top w:val="none" w:sz="0" w:space="0" w:color="auto"/>
            <w:left w:val="none" w:sz="0" w:space="0" w:color="auto"/>
            <w:bottom w:val="none" w:sz="0" w:space="0" w:color="auto"/>
            <w:right w:val="none" w:sz="0" w:space="0" w:color="auto"/>
          </w:divBdr>
          <w:divsChild>
            <w:div w:id="596132292">
              <w:marLeft w:val="0"/>
              <w:marRight w:val="0"/>
              <w:marTop w:val="120"/>
              <w:marBottom w:val="0"/>
              <w:divBdr>
                <w:top w:val="none" w:sz="0" w:space="0" w:color="auto"/>
                <w:left w:val="none" w:sz="0" w:space="0" w:color="auto"/>
                <w:bottom w:val="none" w:sz="0" w:space="0" w:color="auto"/>
                <w:right w:val="none" w:sz="0" w:space="0" w:color="auto"/>
              </w:divBdr>
            </w:div>
          </w:divsChild>
        </w:div>
        <w:div w:id="564416048">
          <w:marLeft w:val="60"/>
          <w:marRight w:val="60"/>
          <w:marTop w:val="100"/>
          <w:marBottom w:val="100"/>
          <w:divBdr>
            <w:top w:val="none" w:sz="0" w:space="0" w:color="auto"/>
            <w:left w:val="none" w:sz="0" w:space="0" w:color="auto"/>
            <w:bottom w:val="none" w:sz="0" w:space="0" w:color="auto"/>
            <w:right w:val="none" w:sz="0" w:space="0" w:color="auto"/>
          </w:divBdr>
          <w:divsChild>
            <w:div w:id="1446345878">
              <w:marLeft w:val="0"/>
              <w:marRight w:val="0"/>
              <w:marTop w:val="120"/>
              <w:marBottom w:val="0"/>
              <w:divBdr>
                <w:top w:val="none" w:sz="0" w:space="0" w:color="auto"/>
                <w:left w:val="none" w:sz="0" w:space="0" w:color="auto"/>
                <w:bottom w:val="none" w:sz="0" w:space="0" w:color="auto"/>
                <w:right w:val="none" w:sz="0" w:space="0" w:color="auto"/>
              </w:divBdr>
            </w:div>
            <w:div w:id="1588002818">
              <w:marLeft w:val="0"/>
              <w:marRight w:val="0"/>
              <w:marTop w:val="120"/>
              <w:marBottom w:val="0"/>
              <w:divBdr>
                <w:top w:val="none" w:sz="0" w:space="0" w:color="auto"/>
                <w:left w:val="none" w:sz="0" w:space="0" w:color="auto"/>
                <w:bottom w:val="none" w:sz="0" w:space="0" w:color="auto"/>
                <w:right w:val="none" w:sz="0" w:space="0" w:color="auto"/>
              </w:divBdr>
            </w:div>
          </w:divsChild>
        </w:div>
        <w:div w:id="564534528">
          <w:marLeft w:val="60"/>
          <w:marRight w:val="60"/>
          <w:marTop w:val="100"/>
          <w:marBottom w:val="100"/>
          <w:divBdr>
            <w:top w:val="none" w:sz="0" w:space="0" w:color="auto"/>
            <w:left w:val="none" w:sz="0" w:space="0" w:color="auto"/>
            <w:bottom w:val="none" w:sz="0" w:space="0" w:color="auto"/>
            <w:right w:val="none" w:sz="0" w:space="0" w:color="auto"/>
          </w:divBdr>
          <w:divsChild>
            <w:div w:id="2044136366">
              <w:marLeft w:val="0"/>
              <w:marRight w:val="0"/>
              <w:marTop w:val="120"/>
              <w:marBottom w:val="0"/>
              <w:divBdr>
                <w:top w:val="none" w:sz="0" w:space="0" w:color="auto"/>
                <w:left w:val="none" w:sz="0" w:space="0" w:color="auto"/>
                <w:bottom w:val="none" w:sz="0" w:space="0" w:color="auto"/>
                <w:right w:val="none" w:sz="0" w:space="0" w:color="auto"/>
              </w:divBdr>
            </w:div>
          </w:divsChild>
        </w:div>
        <w:div w:id="564996071">
          <w:marLeft w:val="60"/>
          <w:marRight w:val="60"/>
          <w:marTop w:val="100"/>
          <w:marBottom w:val="100"/>
          <w:divBdr>
            <w:top w:val="none" w:sz="0" w:space="0" w:color="auto"/>
            <w:left w:val="none" w:sz="0" w:space="0" w:color="auto"/>
            <w:bottom w:val="none" w:sz="0" w:space="0" w:color="auto"/>
            <w:right w:val="none" w:sz="0" w:space="0" w:color="auto"/>
          </w:divBdr>
        </w:div>
        <w:div w:id="566650012">
          <w:marLeft w:val="60"/>
          <w:marRight w:val="60"/>
          <w:marTop w:val="100"/>
          <w:marBottom w:val="100"/>
          <w:divBdr>
            <w:top w:val="none" w:sz="0" w:space="0" w:color="auto"/>
            <w:left w:val="none" w:sz="0" w:space="0" w:color="auto"/>
            <w:bottom w:val="none" w:sz="0" w:space="0" w:color="auto"/>
            <w:right w:val="none" w:sz="0" w:space="0" w:color="auto"/>
          </w:divBdr>
          <w:divsChild>
            <w:div w:id="660281302">
              <w:marLeft w:val="0"/>
              <w:marRight w:val="0"/>
              <w:marTop w:val="0"/>
              <w:marBottom w:val="0"/>
              <w:divBdr>
                <w:top w:val="none" w:sz="0" w:space="0" w:color="auto"/>
                <w:left w:val="none" w:sz="0" w:space="0" w:color="auto"/>
                <w:bottom w:val="none" w:sz="0" w:space="0" w:color="auto"/>
                <w:right w:val="none" w:sz="0" w:space="0" w:color="auto"/>
              </w:divBdr>
            </w:div>
            <w:div w:id="2030326183">
              <w:marLeft w:val="0"/>
              <w:marRight w:val="0"/>
              <w:marTop w:val="0"/>
              <w:marBottom w:val="0"/>
              <w:divBdr>
                <w:top w:val="none" w:sz="0" w:space="0" w:color="auto"/>
                <w:left w:val="none" w:sz="0" w:space="0" w:color="auto"/>
                <w:bottom w:val="none" w:sz="0" w:space="0" w:color="auto"/>
                <w:right w:val="none" w:sz="0" w:space="0" w:color="auto"/>
              </w:divBdr>
            </w:div>
          </w:divsChild>
        </w:div>
        <w:div w:id="570625596">
          <w:marLeft w:val="60"/>
          <w:marRight w:val="60"/>
          <w:marTop w:val="100"/>
          <w:marBottom w:val="100"/>
          <w:divBdr>
            <w:top w:val="none" w:sz="0" w:space="0" w:color="auto"/>
            <w:left w:val="none" w:sz="0" w:space="0" w:color="auto"/>
            <w:bottom w:val="none" w:sz="0" w:space="0" w:color="auto"/>
            <w:right w:val="none" w:sz="0" w:space="0" w:color="auto"/>
          </w:divBdr>
          <w:divsChild>
            <w:div w:id="518928102">
              <w:marLeft w:val="0"/>
              <w:marRight w:val="0"/>
              <w:marTop w:val="0"/>
              <w:marBottom w:val="0"/>
              <w:divBdr>
                <w:top w:val="none" w:sz="0" w:space="0" w:color="auto"/>
                <w:left w:val="none" w:sz="0" w:space="0" w:color="auto"/>
                <w:bottom w:val="none" w:sz="0" w:space="0" w:color="auto"/>
                <w:right w:val="none" w:sz="0" w:space="0" w:color="auto"/>
              </w:divBdr>
            </w:div>
            <w:div w:id="973631917">
              <w:marLeft w:val="0"/>
              <w:marRight w:val="0"/>
              <w:marTop w:val="0"/>
              <w:marBottom w:val="0"/>
              <w:divBdr>
                <w:top w:val="none" w:sz="0" w:space="0" w:color="auto"/>
                <w:left w:val="none" w:sz="0" w:space="0" w:color="auto"/>
                <w:bottom w:val="none" w:sz="0" w:space="0" w:color="auto"/>
                <w:right w:val="none" w:sz="0" w:space="0" w:color="auto"/>
              </w:divBdr>
            </w:div>
          </w:divsChild>
        </w:div>
        <w:div w:id="571356505">
          <w:marLeft w:val="60"/>
          <w:marRight w:val="60"/>
          <w:marTop w:val="100"/>
          <w:marBottom w:val="100"/>
          <w:divBdr>
            <w:top w:val="none" w:sz="0" w:space="0" w:color="auto"/>
            <w:left w:val="none" w:sz="0" w:space="0" w:color="auto"/>
            <w:bottom w:val="none" w:sz="0" w:space="0" w:color="auto"/>
            <w:right w:val="none" w:sz="0" w:space="0" w:color="auto"/>
          </w:divBdr>
        </w:div>
        <w:div w:id="571506388">
          <w:marLeft w:val="60"/>
          <w:marRight w:val="60"/>
          <w:marTop w:val="100"/>
          <w:marBottom w:val="100"/>
          <w:divBdr>
            <w:top w:val="none" w:sz="0" w:space="0" w:color="auto"/>
            <w:left w:val="none" w:sz="0" w:space="0" w:color="auto"/>
            <w:bottom w:val="none" w:sz="0" w:space="0" w:color="auto"/>
            <w:right w:val="none" w:sz="0" w:space="0" w:color="auto"/>
          </w:divBdr>
        </w:div>
        <w:div w:id="571888904">
          <w:marLeft w:val="60"/>
          <w:marRight w:val="60"/>
          <w:marTop w:val="100"/>
          <w:marBottom w:val="10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
          </w:divsChild>
        </w:div>
        <w:div w:id="589241699">
          <w:marLeft w:val="60"/>
          <w:marRight w:val="60"/>
          <w:marTop w:val="100"/>
          <w:marBottom w:val="100"/>
          <w:divBdr>
            <w:top w:val="none" w:sz="0" w:space="0" w:color="auto"/>
            <w:left w:val="none" w:sz="0" w:space="0" w:color="auto"/>
            <w:bottom w:val="none" w:sz="0" w:space="0" w:color="auto"/>
            <w:right w:val="none" w:sz="0" w:space="0" w:color="auto"/>
          </w:divBdr>
          <w:divsChild>
            <w:div w:id="1965884354">
              <w:marLeft w:val="0"/>
              <w:marRight w:val="0"/>
              <w:marTop w:val="120"/>
              <w:marBottom w:val="0"/>
              <w:divBdr>
                <w:top w:val="none" w:sz="0" w:space="0" w:color="auto"/>
                <w:left w:val="none" w:sz="0" w:space="0" w:color="auto"/>
                <w:bottom w:val="none" w:sz="0" w:space="0" w:color="auto"/>
                <w:right w:val="none" w:sz="0" w:space="0" w:color="auto"/>
              </w:divBdr>
            </w:div>
          </w:divsChild>
        </w:div>
        <w:div w:id="590118171">
          <w:marLeft w:val="60"/>
          <w:marRight w:val="60"/>
          <w:marTop w:val="100"/>
          <w:marBottom w:val="100"/>
          <w:divBdr>
            <w:top w:val="none" w:sz="0" w:space="0" w:color="auto"/>
            <w:left w:val="none" w:sz="0" w:space="0" w:color="auto"/>
            <w:bottom w:val="none" w:sz="0" w:space="0" w:color="auto"/>
            <w:right w:val="none" w:sz="0" w:space="0" w:color="auto"/>
          </w:divBdr>
        </w:div>
        <w:div w:id="595410165">
          <w:marLeft w:val="60"/>
          <w:marRight w:val="60"/>
          <w:marTop w:val="100"/>
          <w:marBottom w:val="100"/>
          <w:divBdr>
            <w:top w:val="none" w:sz="0" w:space="0" w:color="auto"/>
            <w:left w:val="none" w:sz="0" w:space="0" w:color="auto"/>
            <w:bottom w:val="none" w:sz="0" w:space="0" w:color="auto"/>
            <w:right w:val="none" w:sz="0" w:space="0" w:color="auto"/>
          </w:divBdr>
          <w:divsChild>
            <w:div w:id="600379878">
              <w:marLeft w:val="0"/>
              <w:marRight w:val="0"/>
              <w:marTop w:val="120"/>
              <w:marBottom w:val="0"/>
              <w:divBdr>
                <w:top w:val="none" w:sz="0" w:space="0" w:color="auto"/>
                <w:left w:val="none" w:sz="0" w:space="0" w:color="auto"/>
                <w:bottom w:val="none" w:sz="0" w:space="0" w:color="auto"/>
                <w:right w:val="none" w:sz="0" w:space="0" w:color="auto"/>
              </w:divBdr>
            </w:div>
          </w:divsChild>
        </w:div>
        <w:div w:id="602224768">
          <w:marLeft w:val="60"/>
          <w:marRight w:val="60"/>
          <w:marTop w:val="100"/>
          <w:marBottom w:val="100"/>
          <w:divBdr>
            <w:top w:val="none" w:sz="0" w:space="0" w:color="auto"/>
            <w:left w:val="none" w:sz="0" w:space="0" w:color="auto"/>
            <w:bottom w:val="none" w:sz="0" w:space="0" w:color="auto"/>
            <w:right w:val="none" w:sz="0" w:space="0" w:color="auto"/>
          </w:divBdr>
          <w:divsChild>
            <w:div w:id="662050956">
              <w:marLeft w:val="0"/>
              <w:marRight w:val="0"/>
              <w:marTop w:val="120"/>
              <w:marBottom w:val="0"/>
              <w:divBdr>
                <w:top w:val="none" w:sz="0" w:space="0" w:color="auto"/>
                <w:left w:val="none" w:sz="0" w:space="0" w:color="auto"/>
                <w:bottom w:val="none" w:sz="0" w:space="0" w:color="auto"/>
                <w:right w:val="none" w:sz="0" w:space="0" w:color="auto"/>
              </w:divBdr>
            </w:div>
            <w:div w:id="1136949305">
              <w:marLeft w:val="0"/>
              <w:marRight w:val="0"/>
              <w:marTop w:val="120"/>
              <w:marBottom w:val="0"/>
              <w:divBdr>
                <w:top w:val="none" w:sz="0" w:space="0" w:color="auto"/>
                <w:left w:val="none" w:sz="0" w:space="0" w:color="auto"/>
                <w:bottom w:val="none" w:sz="0" w:space="0" w:color="auto"/>
                <w:right w:val="none" w:sz="0" w:space="0" w:color="auto"/>
              </w:divBdr>
            </w:div>
            <w:div w:id="1166431883">
              <w:marLeft w:val="0"/>
              <w:marRight w:val="0"/>
              <w:marTop w:val="120"/>
              <w:marBottom w:val="0"/>
              <w:divBdr>
                <w:top w:val="none" w:sz="0" w:space="0" w:color="auto"/>
                <w:left w:val="none" w:sz="0" w:space="0" w:color="auto"/>
                <w:bottom w:val="none" w:sz="0" w:space="0" w:color="auto"/>
                <w:right w:val="none" w:sz="0" w:space="0" w:color="auto"/>
              </w:divBdr>
            </w:div>
            <w:div w:id="1450783605">
              <w:marLeft w:val="0"/>
              <w:marRight w:val="0"/>
              <w:marTop w:val="120"/>
              <w:marBottom w:val="0"/>
              <w:divBdr>
                <w:top w:val="none" w:sz="0" w:space="0" w:color="auto"/>
                <w:left w:val="none" w:sz="0" w:space="0" w:color="auto"/>
                <w:bottom w:val="none" w:sz="0" w:space="0" w:color="auto"/>
                <w:right w:val="none" w:sz="0" w:space="0" w:color="auto"/>
              </w:divBdr>
            </w:div>
          </w:divsChild>
        </w:div>
        <w:div w:id="611057826">
          <w:marLeft w:val="60"/>
          <w:marRight w:val="60"/>
          <w:marTop w:val="100"/>
          <w:marBottom w:val="100"/>
          <w:divBdr>
            <w:top w:val="none" w:sz="0" w:space="0" w:color="auto"/>
            <w:left w:val="none" w:sz="0" w:space="0" w:color="auto"/>
            <w:bottom w:val="none" w:sz="0" w:space="0" w:color="auto"/>
            <w:right w:val="none" w:sz="0" w:space="0" w:color="auto"/>
          </w:divBdr>
          <w:divsChild>
            <w:div w:id="583875649">
              <w:marLeft w:val="0"/>
              <w:marRight w:val="0"/>
              <w:marTop w:val="120"/>
              <w:marBottom w:val="0"/>
              <w:divBdr>
                <w:top w:val="none" w:sz="0" w:space="0" w:color="auto"/>
                <w:left w:val="none" w:sz="0" w:space="0" w:color="auto"/>
                <w:bottom w:val="none" w:sz="0" w:space="0" w:color="auto"/>
                <w:right w:val="none" w:sz="0" w:space="0" w:color="auto"/>
              </w:divBdr>
            </w:div>
          </w:divsChild>
        </w:div>
        <w:div w:id="612320305">
          <w:marLeft w:val="60"/>
          <w:marRight w:val="60"/>
          <w:marTop w:val="100"/>
          <w:marBottom w:val="100"/>
          <w:divBdr>
            <w:top w:val="none" w:sz="0" w:space="0" w:color="auto"/>
            <w:left w:val="none" w:sz="0" w:space="0" w:color="auto"/>
            <w:bottom w:val="none" w:sz="0" w:space="0" w:color="auto"/>
            <w:right w:val="none" w:sz="0" w:space="0" w:color="auto"/>
          </w:divBdr>
        </w:div>
        <w:div w:id="629474959">
          <w:marLeft w:val="60"/>
          <w:marRight w:val="60"/>
          <w:marTop w:val="100"/>
          <w:marBottom w:val="100"/>
          <w:divBdr>
            <w:top w:val="none" w:sz="0" w:space="0" w:color="auto"/>
            <w:left w:val="none" w:sz="0" w:space="0" w:color="auto"/>
            <w:bottom w:val="none" w:sz="0" w:space="0" w:color="auto"/>
            <w:right w:val="none" w:sz="0" w:space="0" w:color="auto"/>
          </w:divBdr>
        </w:div>
        <w:div w:id="644966146">
          <w:marLeft w:val="60"/>
          <w:marRight w:val="60"/>
          <w:marTop w:val="100"/>
          <w:marBottom w:val="100"/>
          <w:divBdr>
            <w:top w:val="none" w:sz="0" w:space="0" w:color="auto"/>
            <w:left w:val="none" w:sz="0" w:space="0" w:color="auto"/>
            <w:bottom w:val="none" w:sz="0" w:space="0" w:color="auto"/>
            <w:right w:val="none" w:sz="0" w:space="0" w:color="auto"/>
          </w:divBdr>
          <w:divsChild>
            <w:div w:id="784277951">
              <w:marLeft w:val="0"/>
              <w:marRight w:val="0"/>
              <w:marTop w:val="120"/>
              <w:marBottom w:val="0"/>
              <w:divBdr>
                <w:top w:val="none" w:sz="0" w:space="0" w:color="auto"/>
                <w:left w:val="none" w:sz="0" w:space="0" w:color="auto"/>
                <w:bottom w:val="none" w:sz="0" w:space="0" w:color="auto"/>
                <w:right w:val="none" w:sz="0" w:space="0" w:color="auto"/>
              </w:divBdr>
            </w:div>
          </w:divsChild>
        </w:div>
        <w:div w:id="645667071">
          <w:marLeft w:val="60"/>
          <w:marRight w:val="60"/>
          <w:marTop w:val="100"/>
          <w:marBottom w:val="100"/>
          <w:divBdr>
            <w:top w:val="none" w:sz="0" w:space="0" w:color="auto"/>
            <w:left w:val="none" w:sz="0" w:space="0" w:color="auto"/>
            <w:bottom w:val="none" w:sz="0" w:space="0" w:color="auto"/>
            <w:right w:val="none" w:sz="0" w:space="0" w:color="auto"/>
          </w:divBdr>
        </w:div>
        <w:div w:id="648940656">
          <w:marLeft w:val="60"/>
          <w:marRight w:val="60"/>
          <w:marTop w:val="100"/>
          <w:marBottom w:val="100"/>
          <w:divBdr>
            <w:top w:val="none" w:sz="0" w:space="0" w:color="auto"/>
            <w:left w:val="none" w:sz="0" w:space="0" w:color="auto"/>
            <w:bottom w:val="none" w:sz="0" w:space="0" w:color="auto"/>
            <w:right w:val="none" w:sz="0" w:space="0" w:color="auto"/>
          </w:divBdr>
          <w:divsChild>
            <w:div w:id="1311905251">
              <w:marLeft w:val="0"/>
              <w:marRight w:val="0"/>
              <w:marTop w:val="0"/>
              <w:marBottom w:val="0"/>
              <w:divBdr>
                <w:top w:val="none" w:sz="0" w:space="0" w:color="auto"/>
                <w:left w:val="none" w:sz="0" w:space="0" w:color="auto"/>
                <w:bottom w:val="none" w:sz="0" w:space="0" w:color="auto"/>
                <w:right w:val="none" w:sz="0" w:space="0" w:color="auto"/>
              </w:divBdr>
            </w:div>
            <w:div w:id="1444106021">
              <w:marLeft w:val="0"/>
              <w:marRight w:val="0"/>
              <w:marTop w:val="0"/>
              <w:marBottom w:val="0"/>
              <w:divBdr>
                <w:top w:val="none" w:sz="0" w:space="0" w:color="auto"/>
                <w:left w:val="none" w:sz="0" w:space="0" w:color="auto"/>
                <w:bottom w:val="none" w:sz="0" w:space="0" w:color="auto"/>
                <w:right w:val="none" w:sz="0" w:space="0" w:color="auto"/>
              </w:divBdr>
            </w:div>
          </w:divsChild>
        </w:div>
        <w:div w:id="654770699">
          <w:marLeft w:val="60"/>
          <w:marRight w:val="60"/>
          <w:marTop w:val="100"/>
          <w:marBottom w:val="100"/>
          <w:divBdr>
            <w:top w:val="none" w:sz="0" w:space="0" w:color="auto"/>
            <w:left w:val="none" w:sz="0" w:space="0" w:color="auto"/>
            <w:bottom w:val="none" w:sz="0" w:space="0" w:color="auto"/>
            <w:right w:val="none" w:sz="0" w:space="0" w:color="auto"/>
          </w:divBdr>
          <w:divsChild>
            <w:div w:id="1726106313">
              <w:marLeft w:val="0"/>
              <w:marRight w:val="0"/>
              <w:marTop w:val="120"/>
              <w:marBottom w:val="0"/>
              <w:divBdr>
                <w:top w:val="none" w:sz="0" w:space="0" w:color="auto"/>
                <w:left w:val="none" w:sz="0" w:space="0" w:color="auto"/>
                <w:bottom w:val="none" w:sz="0" w:space="0" w:color="auto"/>
                <w:right w:val="none" w:sz="0" w:space="0" w:color="auto"/>
              </w:divBdr>
            </w:div>
            <w:div w:id="2031057851">
              <w:marLeft w:val="0"/>
              <w:marRight w:val="0"/>
              <w:marTop w:val="120"/>
              <w:marBottom w:val="0"/>
              <w:divBdr>
                <w:top w:val="none" w:sz="0" w:space="0" w:color="auto"/>
                <w:left w:val="none" w:sz="0" w:space="0" w:color="auto"/>
                <w:bottom w:val="none" w:sz="0" w:space="0" w:color="auto"/>
                <w:right w:val="none" w:sz="0" w:space="0" w:color="auto"/>
              </w:divBdr>
            </w:div>
          </w:divsChild>
        </w:div>
        <w:div w:id="661742121">
          <w:marLeft w:val="60"/>
          <w:marRight w:val="60"/>
          <w:marTop w:val="100"/>
          <w:marBottom w:val="100"/>
          <w:divBdr>
            <w:top w:val="none" w:sz="0" w:space="0" w:color="auto"/>
            <w:left w:val="none" w:sz="0" w:space="0" w:color="auto"/>
            <w:bottom w:val="none" w:sz="0" w:space="0" w:color="auto"/>
            <w:right w:val="none" w:sz="0" w:space="0" w:color="auto"/>
          </w:divBdr>
          <w:divsChild>
            <w:div w:id="1218930986">
              <w:marLeft w:val="0"/>
              <w:marRight w:val="0"/>
              <w:marTop w:val="120"/>
              <w:marBottom w:val="0"/>
              <w:divBdr>
                <w:top w:val="none" w:sz="0" w:space="0" w:color="auto"/>
                <w:left w:val="none" w:sz="0" w:space="0" w:color="auto"/>
                <w:bottom w:val="none" w:sz="0" w:space="0" w:color="auto"/>
                <w:right w:val="none" w:sz="0" w:space="0" w:color="auto"/>
              </w:divBdr>
            </w:div>
            <w:div w:id="1270821794">
              <w:marLeft w:val="0"/>
              <w:marRight w:val="0"/>
              <w:marTop w:val="120"/>
              <w:marBottom w:val="0"/>
              <w:divBdr>
                <w:top w:val="none" w:sz="0" w:space="0" w:color="auto"/>
                <w:left w:val="none" w:sz="0" w:space="0" w:color="auto"/>
                <w:bottom w:val="none" w:sz="0" w:space="0" w:color="auto"/>
                <w:right w:val="none" w:sz="0" w:space="0" w:color="auto"/>
              </w:divBdr>
            </w:div>
            <w:div w:id="1673724703">
              <w:marLeft w:val="0"/>
              <w:marRight w:val="0"/>
              <w:marTop w:val="120"/>
              <w:marBottom w:val="0"/>
              <w:divBdr>
                <w:top w:val="none" w:sz="0" w:space="0" w:color="auto"/>
                <w:left w:val="none" w:sz="0" w:space="0" w:color="auto"/>
                <w:bottom w:val="none" w:sz="0" w:space="0" w:color="auto"/>
                <w:right w:val="none" w:sz="0" w:space="0" w:color="auto"/>
              </w:divBdr>
            </w:div>
          </w:divsChild>
        </w:div>
        <w:div w:id="661782700">
          <w:marLeft w:val="60"/>
          <w:marRight w:val="60"/>
          <w:marTop w:val="100"/>
          <w:marBottom w:val="100"/>
          <w:divBdr>
            <w:top w:val="none" w:sz="0" w:space="0" w:color="auto"/>
            <w:left w:val="none" w:sz="0" w:space="0" w:color="auto"/>
            <w:bottom w:val="none" w:sz="0" w:space="0" w:color="auto"/>
            <w:right w:val="none" w:sz="0" w:space="0" w:color="auto"/>
          </w:divBdr>
          <w:divsChild>
            <w:div w:id="301932964">
              <w:marLeft w:val="0"/>
              <w:marRight w:val="0"/>
              <w:marTop w:val="120"/>
              <w:marBottom w:val="0"/>
              <w:divBdr>
                <w:top w:val="none" w:sz="0" w:space="0" w:color="auto"/>
                <w:left w:val="none" w:sz="0" w:space="0" w:color="auto"/>
                <w:bottom w:val="none" w:sz="0" w:space="0" w:color="auto"/>
                <w:right w:val="none" w:sz="0" w:space="0" w:color="auto"/>
              </w:divBdr>
            </w:div>
            <w:div w:id="608902090">
              <w:marLeft w:val="0"/>
              <w:marRight w:val="0"/>
              <w:marTop w:val="120"/>
              <w:marBottom w:val="0"/>
              <w:divBdr>
                <w:top w:val="none" w:sz="0" w:space="0" w:color="auto"/>
                <w:left w:val="none" w:sz="0" w:space="0" w:color="auto"/>
                <w:bottom w:val="none" w:sz="0" w:space="0" w:color="auto"/>
                <w:right w:val="none" w:sz="0" w:space="0" w:color="auto"/>
              </w:divBdr>
            </w:div>
          </w:divsChild>
        </w:div>
        <w:div w:id="673723376">
          <w:marLeft w:val="60"/>
          <w:marRight w:val="60"/>
          <w:marTop w:val="100"/>
          <w:marBottom w:val="100"/>
          <w:divBdr>
            <w:top w:val="none" w:sz="0" w:space="0" w:color="auto"/>
            <w:left w:val="none" w:sz="0" w:space="0" w:color="auto"/>
            <w:bottom w:val="none" w:sz="0" w:space="0" w:color="auto"/>
            <w:right w:val="none" w:sz="0" w:space="0" w:color="auto"/>
          </w:divBdr>
          <w:divsChild>
            <w:div w:id="1995334320">
              <w:marLeft w:val="0"/>
              <w:marRight w:val="0"/>
              <w:marTop w:val="120"/>
              <w:marBottom w:val="0"/>
              <w:divBdr>
                <w:top w:val="none" w:sz="0" w:space="0" w:color="auto"/>
                <w:left w:val="none" w:sz="0" w:space="0" w:color="auto"/>
                <w:bottom w:val="none" w:sz="0" w:space="0" w:color="auto"/>
                <w:right w:val="none" w:sz="0" w:space="0" w:color="auto"/>
              </w:divBdr>
            </w:div>
          </w:divsChild>
        </w:div>
        <w:div w:id="676468145">
          <w:marLeft w:val="60"/>
          <w:marRight w:val="60"/>
          <w:marTop w:val="100"/>
          <w:marBottom w:val="100"/>
          <w:divBdr>
            <w:top w:val="none" w:sz="0" w:space="0" w:color="auto"/>
            <w:left w:val="none" w:sz="0" w:space="0" w:color="auto"/>
            <w:bottom w:val="none" w:sz="0" w:space="0" w:color="auto"/>
            <w:right w:val="none" w:sz="0" w:space="0" w:color="auto"/>
          </w:divBdr>
        </w:div>
        <w:div w:id="688994334">
          <w:marLeft w:val="60"/>
          <w:marRight w:val="60"/>
          <w:marTop w:val="100"/>
          <w:marBottom w:val="100"/>
          <w:divBdr>
            <w:top w:val="none" w:sz="0" w:space="0" w:color="auto"/>
            <w:left w:val="none" w:sz="0" w:space="0" w:color="auto"/>
            <w:bottom w:val="none" w:sz="0" w:space="0" w:color="auto"/>
            <w:right w:val="none" w:sz="0" w:space="0" w:color="auto"/>
          </w:divBdr>
        </w:div>
        <w:div w:id="691147522">
          <w:marLeft w:val="60"/>
          <w:marRight w:val="60"/>
          <w:marTop w:val="100"/>
          <w:marBottom w:val="100"/>
          <w:divBdr>
            <w:top w:val="none" w:sz="0" w:space="0" w:color="auto"/>
            <w:left w:val="none" w:sz="0" w:space="0" w:color="auto"/>
            <w:bottom w:val="none" w:sz="0" w:space="0" w:color="auto"/>
            <w:right w:val="none" w:sz="0" w:space="0" w:color="auto"/>
          </w:divBdr>
          <w:divsChild>
            <w:div w:id="499544530">
              <w:marLeft w:val="0"/>
              <w:marRight w:val="0"/>
              <w:marTop w:val="120"/>
              <w:marBottom w:val="0"/>
              <w:divBdr>
                <w:top w:val="none" w:sz="0" w:space="0" w:color="auto"/>
                <w:left w:val="none" w:sz="0" w:space="0" w:color="auto"/>
                <w:bottom w:val="none" w:sz="0" w:space="0" w:color="auto"/>
                <w:right w:val="none" w:sz="0" w:space="0" w:color="auto"/>
              </w:divBdr>
            </w:div>
          </w:divsChild>
        </w:div>
        <w:div w:id="692608505">
          <w:marLeft w:val="60"/>
          <w:marRight w:val="60"/>
          <w:marTop w:val="100"/>
          <w:marBottom w:val="100"/>
          <w:divBdr>
            <w:top w:val="none" w:sz="0" w:space="0" w:color="auto"/>
            <w:left w:val="none" w:sz="0" w:space="0" w:color="auto"/>
            <w:bottom w:val="none" w:sz="0" w:space="0" w:color="auto"/>
            <w:right w:val="none" w:sz="0" w:space="0" w:color="auto"/>
          </w:divBdr>
          <w:divsChild>
            <w:div w:id="550926072">
              <w:marLeft w:val="0"/>
              <w:marRight w:val="0"/>
              <w:marTop w:val="120"/>
              <w:marBottom w:val="0"/>
              <w:divBdr>
                <w:top w:val="none" w:sz="0" w:space="0" w:color="auto"/>
                <w:left w:val="none" w:sz="0" w:space="0" w:color="auto"/>
                <w:bottom w:val="none" w:sz="0" w:space="0" w:color="auto"/>
                <w:right w:val="none" w:sz="0" w:space="0" w:color="auto"/>
              </w:divBdr>
            </w:div>
          </w:divsChild>
        </w:div>
        <w:div w:id="698819675">
          <w:marLeft w:val="60"/>
          <w:marRight w:val="60"/>
          <w:marTop w:val="100"/>
          <w:marBottom w:val="100"/>
          <w:divBdr>
            <w:top w:val="none" w:sz="0" w:space="0" w:color="auto"/>
            <w:left w:val="none" w:sz="0" w:space="0" w:color="auto"/>
            <w:bottom w:val="none" w:sz="0" w:space="0" w:color="auto"/>
            <w:right w:val="none" w:sz="0" w:space="0" w:color="auto"/>
          </w:divBdr>
          <w:divsChild>
            <w:div w:id="754127204">
              <w:marLeft w:val="0"/>
              <w:marRight w:val="0"/>
              <w:marTop w:val="120"/>
              <w:marBottom w:val="0"/>
              <w:divBdr>
                <w:top w:val="none" w:sz="0" w:space="0" w:color="auto"/>
                <w:left w:val="none" w:sz="0" w:space="0" w:color="auto"/>
                <w:bottom w:val="none" w:sz="0" w:space="0" w:color="auto"/>
                <w:right w:val="none" w:sz="0" w:space="0" w:color="auto"/>
              </w:divBdr>
            </w:div>
          </w:divsChild>
        </w:div>
        <w:div w:id="713117435">
          <w:marLeft w:val="60"/>
          <w:marRight w:val="60"/>
          <w:marTop w:val="100"/>
          <w:marBottom w:val="100"/>
          <w:divBdr>
            <w:top w:val="none" w:sz="0" w:space="0" w:color="auto"/>
            <w:left w:val="none" w:sz="0" w:space="0" w:color="auto"/>
            <w:bottom w:val="none" w:sz="0" w:space="0" w:color="auto"/>
            <w:right w:val="none" w:sz="0" w:space="0" w:color="auto"/>
          </w:divBdr>
          <w:divsChild>
            <w:div w:id="242181535">
              <w:marLeft w:val="0"/>
              <w:marRight w:val="0"/>
              <w:marTop w:val="120"/>
              <w:marBottom w:val="0"/>
              <w:divBdr>
                <w:top w:val="none" w:sz="0" w:space="0" w:color="auto"/>
                <w:left w:val="none" w:sz="0" w:space="0" w:color="auto"/>
                <w:bottom w:val="none" w:sz="0" w:space="0" w:color="auto"/>
                <w:right w:val="none" w:sz="0" w:space="0" w:color="auto"/>
              </w:divBdr>
            </w:div>
          </w:divsChild>
        </w:div>
        <w:div w:id="714163485">
          <w:marLeft w:val="60"/>
          <w:marRight w:val="60"/>
          <w:marTop w:val="100"/>
          <w:marBottom w:val="100"/>
          <w:divBdr>
            <w:top w:val="none" w:sz="0" w:space="0" w:color="auto"/>
            <w:left w:val="none" w:sz="0" w:space="0" w:color="auto"/>
            <w:bottom w:val="none" w:sz="0" w:space="0" w:color="auto"/>
            <w:right w:val="none" w:sz="0" w:space="0" w:color="auto"/>
          </w:divBdr>
        </w:div>
        <w:div w:id="714501703">
          <w:marLeft w:val="60"/>
          <w:marRight w:val="60"/>
          <w:marTop w:val="100"/>
          <w:marBottom w:val="100"/>
          <w:divBdr>
            <w:top w:val="none" w:sz="0" w:space="0" w:color="auto"/>
            <w:left w:val="none" w:sz="0" w:space="0" w:color="auto"/>
            <w:bottom w:val="none" w:sz="0" w:space="0" w:color="auto"/>
            <w:right w:val="none" w:sz="0" w:space="0" w:color="auto"/>
          </w:divBdr>
        </w:div>
        <w:div w:id="719481197">
          <w:marLeft w:val="60"/>
          <w:marRight w:val="60"/>
          <w:marTop w:val="100"/>
          <w:marBottom w:val="100"/>
          <w:divBdr>
            <w:top w:val="none" w:sz="0" w:space="0" w:color="auto"/>
            <w:left w:val="none" w:sz="0" w:space="0" w:color="auto"/>
            <w:bottom w:val="none" w:sz="0" w:space="0" w:color="auto"/>
            <w:right w:val="none" w:sz="0" w:space="0" w:color="auto"/>
          </w:divBdr>
        </w:div>
        <w:div w:id="719522228">
          <w:marLeft w:val="60"/>
          <w:marRight w:val="60"/>
          <w:marTop w:val="100"/>
          <w:marBottom w:val="100"/>
          <w:divBdr>
            <w:top w:val="none" w:sz="0" w:space="0" w:color="auto"/>
            <w:left w:val="none" w:sz="0" w:space="0" w:color="auto"/>
            <w:bottom w:val="none" w:sz="0" w:space="0" w:color="auto"/>
            <w:right w:val="none" w:sz="0" w:space="0" w:color="auto"/>
          </w:divBdr>
          <w:divsChild>
            <w:div w:id="1117942663">
              <w:marLeft w:val="0"/>
              <w:marRight w:val="0"/>
              <w:marTop w:val="120"/>
              <w:marBottom w:val="0"/>
              <w:divBdr>
                <w:top w:val="none" w:sz="0" w:space="0" w:color="auto"/>
                <w:left w:val="none" w:sz="0" w:space="0" w:color="auto"/>
                <w:bottom w:val="none" w:sz="0" w:space="0" w:color="auto"/>
                <w:right w:val="none" w:sz="0" w:space="0" w:color="auto"/>
              </w:divBdr>
            </w:div>
          </w:divsChild>
        </w:div>
        <w:div w:id="722752208">
          <w:marLeft w:val="60"/>
          <w:marRight w:val="60"/>
          <w:marTop w:val="100"/>
          <w:marBottom w:val="100"/>
          <w:divBdr>
            <w:top w:val="none" w:sz="0" w:space="0" w:color="auto"/>
            <w:left w:val="none" w:sz="0" w:space="0" w:color="auto"/>
            <w:bottom w:val="none" w:sz="0" w:space="0" w:color="auto"/>
            <w:right w:val="none" w:sz="0" w:space="0" w:color="auto"/>
          </w:divBdr>
          <w:divsChild>
            <w:div w:id="1796288830">
              <w:marLeft w:val="0"/>
              <w:marRight w:val="0"/>
              <w:marTop w:val="120"/>
              <w:marBottom w:val="0"/>
              <w:divBdr>
                <w:top w:val="none" w:sz="0" w:space="0" w:color="auto"/>
                <w:left w:val="none" w:sz="0" w:space="0" w:color="auto"/>
                <w:bottom w:val="none" w:sz="0" w:space="0" w:color="auto"/>
                <w:right w:val="none" w:sz="0" w:space="0" w:color="auto"/>
              </w:divBdr>
            </w:div>
          </w:divsChild>
        </w:div>
        <w:div w:id="734083216">
          <w:marLeft w:val="60"/>
          <w:marRight w:val="60"/>
          <w:marTop w:val="100"/>
          <w:marBottom w:val="100"/>
          <w:divBdr>
            <w:top w:val="none" w:sz="0" w:space="0" w:color="auto"/>
            <w:left w:val="none" w:sz="0" w:space="0" w:color="auto"/>
            <w:bottom w:val="none" w:sz="0" w:space="0" w:color="auto"/>
            <w:right w:val="none" w:sz="0" w:space="0" w:color="auto"/>
          </w:divBdr>
        </w:div>
        <w:div w:id="738092886">
          <w:marLeft w:val="60"/>
          <w:marRight w:val="60"/>
          <w:marTop w:val="100"/>
          <w:marBottom w:val="100"/>
          <w:divBdr>
            <w:top w:val="none" w:sz="0" w:space="0" w:color="auto"/>
            <w:left w:val="none" w:sz="0" w:space="0" w:color="auto"/>
            <w:bottom w:val="none" w:sz="0" w:space="0" w:color="auto"/>
            <w:right w:val="none" w:sz="0" w:space="0" w:color="auto"/>
          </w:divBdr>
          <w:divsChild>
            <w:div w:id="880560257">
              <w:marLeft w:val="0"/>
              <w:marRight w:val="0"/>
              <w:marTop w:val="120"/>
              <w:marBottom w:val="0"/>
              <w:divBdr>
                <w:top w:val="none" w:sz="0" w:space="0" w:color="auto"/>
                <w:left w:val="none" w:sz="0" w:space="0" w:color="auto"/>
                <w:bottom w:val="none" w:sz="0" w:space="0" w:color="auto"/>
                <w:right w:val="none" w:sz="0" w:space="0" w:color="auto"/>
              </w:divBdr>
            </w:div>
            <w:div w:id="1319576050">
              <w:marLeft w:val="0"/>
              <w:marRight w:val="0"/>
              <w:marTop w:val="120"/>
              <w:marBottom w:val="0"/>
              <w:divBdr>
                <w:top w:val="none" w:sz="0" w:space="0" w:color="auto"/>
                <w:left w:val="none" w:sz="0" w:space="0" w:color="auto"/>
                <w:bottom w:val="none" w:sz="0" w:space="0" w:color="auto"/>
                <w:right w:val="none" w:sz="0" w:space="0" w:color="auto"/>
              </w:divBdr>
            </w:div>
            <w:div w:id="1634209477">
              <w:marLeft w:val="0"/>
              <w:marRight w:val="0"/>
              <w:marTop w:val="120"/>
              <w:marBottom w:val="0"/>
              <w:divBdr>
                <w:top w:val="none" w:sz="0" w:space="0" w:color="auto"/>
                <w:left w:val="none" w:sz="0" w:space="0" w:color="auto"/>
                <w:bottom w:val="none" w:sz="0" w:space="0" w:color="auto"/>
                <w:right w:val="none" w:sz="0" w:space="0" w:color="auto"/>
              </w:divBdr>
            </w:div>
          </w:divsChild>
        </w:div>
        <w:div w:id="739446018">
          <w:marLeft w:val="60"/>
          <w:marRight w:val="60"/>
          <w:marTop w:val="100"/>
          <w:marBottom w:val="100"/>
          <w:divBdr>
            <w:top w:val="none" w:sz="0" w:space="0" w:color="auto"/>
            <w:left w:val="none" w:sz="0" w:space="0" w:color="auto"/>
            <w:bottom w:val="none" w:sz="0" w:space="0" w:color="auto"/>
            <w:right w:val="none" w:sz="0" w:space="0" w:color="auto"/>
          </w:divBdr>
          <w:divsChild>
            <w:div w:id="987978569">
              <w:marLeft w:val="0"/>
              <w:marRight w:val="0"/>
              <w:marTop w:val="120"/>
              <w:marBottom w:val="0"/>
              <w:divBdr>
                <w:top w:val="none" w:sz="0" w:space="0" w:color="auto"/>
                <w:left w:val="none" w:sz="0" w:space="0" w:color="auto"/>
                <w:bottom w:val="none" w:sz="0" w:space="0" w:color="auto"/>
                <w:right w:val="none" w:sz="0" w:space="0" w:color="auto"/>
              </w:divBdr>
            </w:div>
          </w:divsChild>
        </w:div>
        <w:div w:id="740837577">
          <w:marLeft w:val="60"/>
          <w:marRight w:val="60"/>
          <w:marTop w:val="100"/>
          <w:marBottom w:val="100"/>
          <w:divBdr>
            <w:top w:val="none" w:sz="0" w:space="0" w:color="auto"/>
            <w:left w:val="none" w:sz="0" w:space="0" w:color="auto"/>
            <w:bottom w:val="none" w:sz="0" w:space="0" w:color="auto"/>
            <w:right w:val="none" w:sz="0" w:space="0" w:color="auto"/>
          </w:divBdr>
          <w:divsChild>
            <w:div w:id="826017671">
              <w:marLeft w:val="0"/>
              <w:marRight w:val="0"/>
              <w:marTop w:val="0"/>
              <w:marBottom w:val="0"/>
              <w:divBdr>
                <w:top w:val="none" w:sz="0" w:space="0" w:color="auto"/>
                <w:left w:val="none" w:sz="0" w:space="0" w:color="auto"/>
                <w:bottom w:val="none" w:sz="0" w:space="0" w:color="auto"/>
                <w:right w:val="none" w:sz="0" w:space="0" w:color="auto"/>
              </w:divBdr>
            </w:div>
            <w:div w:id="1379009751">
              <w:marLeft w:val="0"/>
              <w:marRight w:val="0"/>
              <w:marTop w:val="0"/>
              <w:marBottom w:val="0"/>
              <w:divBdr>
                <w:top w:val="none" w:sz="0" w:space="0" w:color="auto"/>
                <w:left w:val="none" w:sz="0" w:space="0" w:color="auto"/>
                <w:bottom w:val="none" w:sz="0" w:space="0" w:color="auto"/>
                <w:right w:val="none" w:sz="0" w:space="0" w:color="auto"/>
              </w:divBdr>
            </w:div>
          </w:divsChild>
        </w:div>
        <w:div w:id="749736770">
          <w:marLeft w:val="60"/>
          <w:marRight w:val="60"/>
          <w:marTop w:val="100"/>
          <w:marBottom w:val="100"/>
          <w:divBdr>
            <w:top w:val="none" w:sz="0" w:space="0" w:color="auto"/>
            <w:left w:val="none" w:sz="0" w:space="0" w:color="auto"/>
            <w:bottom w:val="none" w:sz="0" w:space="0" w:color="auto"/>
            <w:right w:val="none" w:sz="0" w:space="0" w:color="auto"/>
          </w:divBdr>
        </w:div>
        <w:div w:id="758671489">
          <w:marLeft w:val="60"/>
          <w:marRight w:val="60"/>
          <w:marTop w:val="100"/>
          <w:marBottom w:val="100"/>
          <w:divBdr>
            <w:top w:val="none" w:sz="0" w:space="0" w:color="auto"/>
            <w:left w:val="none" w:sz="0" w:space="0" w:color="auto"/>
            <w:bottom w:val="none" w:sz="0" w:space="0" w:color="auto"/>
            <w:right w:val="none" w:sz="0" w:space="0" w:color="auto"/>
          </w:divBdr>
        </w:div>
        <w:div w:id="761610235">
          <w:marLeft w:val="60"/>
          <w:marRight w:val="60"/>
          <w:marTop w:val="100"/>
          <w:marBottom w:val="100"/>
          <w:divBdr>
            <w:top w:val="none" w:sz="0" w:space="0" w:color="auto"/>
            <w:left w:val="none" w:sz="0" w:space="0" w:color="auto"/>
            <w:bottom w:val="none" w:sz="0" w:space="0" w:color="auto"/>
            <w:right w:val="none" w:sz="0" w:space="0" w:color="auto"/>
          </w:divBdr>
        </w:div>
        <w:div w:id="765417917">
          <w:marLeft w:val="60"/>
          <w:marRight w:val="60"/>
          <w:marTop w:val="100"/>
          <w:marBottom w:val="100"/>
          <w:divBdr>
            <w:top w:val="none" w:sz="0" w:space="0" w:color="auto"/>
            <w:left w:val="none" w:sz="0" w:space="0" w:color="auto"/>
            <w:bottom w:val="none" w:sz="0" w:space="0" w:color="auto"/>
            <w:right w:val="none" w:sz="0" w:space="0" w:color="auto"/>
          </w:divBdr>
          <w:divsChild>
            <w:div w:id="1202204029">
              <w:marLeft w:val="0"/>
              <w:marRight w:val="0"/>
              <w:marTop w:val="120"/>
              <w:marBottom w:val="0"/>
              <w:divBdr>
                <w:top w:val="none" w:sz="0" w:space="0" w:color="auto"/>
                <w:left w:val="none" w:sz="0" w:space="0" w:color="auto"/>
                <w:bottom w:val="none" w:sz="0" w:space="0" w:color="auto"/>
                <w:right w:val="none" w:sz="0" w:space="0" w:color="auto"/>
              </w:divBdr>
            </w:div>
          </w:divsChild>
        </w:div>
        <w:div w:id="769474793">
          <w:marLeft w:val="60"/>
          <w:marRight w:val="60"/>
          <w:marTop w:val="100"/>
          <w:marBottom w:val="100"/>
          <w:divBdr>
            <w:top w:val="none" w:sz="0" w:space="0" w:color="auto"/>
            <w:left w:val="none" w:sz="0" w:space="0" w:color="auto"/>
            <w:bottom w:val="none" w:sz="0" w:space="0" w:color="auto"/>
            <w:right w:val="none" w:sz="0" w:space="0" w:color="auto"/>
          </w:divBdr>
          <w:divsChild>
            <w:div w:id="773400830">
              <w:marLeft w:val="0"/>
              <w:marRight w:val="0"/>
              <w:marTop w:val="0"/>
              <w:marBottom w:val="0"/>
              <w:divBdr>
                <w:top w:val="none" w:sz="0" w:space="0" w:color="auto"/>
                <w:left w:val="none" w:sz="0" w:space="0" w:color="auto"/>
                <w:bottom w:val="none" w:sz="0" w:space="0" w:color="auto"/>
                <w:right w:val="none" w:sz="0" w:space="0" w:color="auto"/>
              </w:divBdr>
            </w:div>
          </w:divsChild>
        </w:div>
        <w:div w:id="773094504">
          <w:marLeft w:val="60"/>
          <w:marRight w:val="60"/>
          <w:marTop w:val="100"/>
          <w:marBottom w:val="100"/>
          <w:divBdr>
            <w:top w:val="none" w:sz="0" w:space="0" w:color="auto"/>
            <w:left w:val="none" w:sz="0" w:space="0" w:color="auto"/>
            <w:bottom w:val="none" w:sz="0" w:space="0" w:color="auto"/>
            <w:right w:val="none" w:sz="0" w:space="0" w:color="auto"/>
          </w:divBdr>
          <w:divsChild>
            <w:div w:id="1436049446">
              <w:marLeft w:val="0"/>
              <w:marRight w:val="0"/>
              <w:marTop w:val="120"/>
              <w:marBottom w:val="0"/>
              <w:divBdr>
                <w:top w:val="none" w:sz="0" w:space="0" w:color="auto"/>
                <w:left w:val="none" w:sz="0" w:space="0" w:color="auto"/>
                <w:bottom w:val="none" w:sz="0" w:space="0" w:color="auto"/>
                <w:right w:val="none" w:sz="0" w:space="0" w:color="auto"/>
              </w:divBdr>
            </w:div>
          </w:divsChild>
        </w:div>
        <w:div w:id="782774056">
          <w:marLeft w:val="60"/>
          <w:marRight w:val="60"/>
          <w:marTop w:val="100"/>
          <w:marBottom w:val="100"/>
          <w:divBdr>
            <w:top w:val="none" w:sz="0" w:space="0" w:color="auto"/>
            <w:left w:val="none" w:sz="0" w:space="0" w:color="auto"/>
            <w:bottom w:val="none" w:sz="0" w:space="0" w:color="auto"/>
            <w:right w:val="none" w:sz="0" w:space="0" w:color="auto"/>
          </w:divBdr>
        </w:div>
        <w:div w:id="783236044">
          <w:marLeft w:val="60"/>
          <w:marRight w:val="60"/>
          <w:marTop w:val="100"/>
          <w:marBottom w:val="100"/>
          <w:divBdr>
            <w:top w:val="none" w:sz="0" w:space="0" w:color="auto"/>
            <w:left w:val="none" w:sz="0" w:space="0" w:color="auto"/>
            <w:bottom w:val="none" w:sz="0" w:space="0" w:color="auto"/>
            <w:right w:val="none" w:sz="0" w:space="0" w:color="auto"/>
          </w:divBdr>
          <w:divsChild>
            <w:div w:id="1197347562">
              <w:marLeft w:val="0"/>
              <w:marRight w:val="0"/>
              <w:marTop w:val="0"/>
              <w:marBottom w:val="0"/>
              <w:divBdr>
                <w:top w:val="none" w:sz="0" w:space="0" w:color="auto"/>
                <w:left w:val="none" w:sz="0" w:space="0" w:color="auto"/>
                <w:bottom w:val="none" w:sz="0" w:space="0" w:color="auto"/>
                <w:right w:val="none" w:sz="0" w:space="0" w:color="auto"/>
              </w:divBdr>
            </w:div>
          </w:divsChild>
        </w:div>
        <w:div w:id="789709228">
          <w:marLeft w:val="60"/>
          <w:marRight w:val="60"/>
          <w:marTop w:val="100"/>
          <w:marBottom w:val="100"/>
          <w:divBdr>
            <w:top w:val="none" w:sz="0" w:space="0" w:color="auto"/>
            <w:left w:val="none" w:sz="0" w:space="0" w:color="auto"/>
            <w:bottom w:val="none" w:sz="0" w:space="0" w:color="auto"/>
            <w:right w:val="none" w:sz="0" w:space="0" w:color="auto"/>
          </w:divBdr>
        </w:div>
        <w:div w:id="790978675">
          <w:marLeft w:val="60"/>
          <w:marRight w:val="60"/>
          <w:marTop w:val="100"/>
          <w:marBottom w:val="100"/>
          <w:divBdr>
            <w:top w:val="none" w:sz="0" w:space="0" w:color="auto"/>
            <w:left w:val="none" w:sz="0" w:space="0" w:color="auto"/>
            <w:bottom w:val="none" w:sz="0" w:space="0" w:color="auto"/>
            <w:right w:val="none" w:sz="0" w:space="0" w:color="auto"/>
          </w:divBdr>
          <w:divsChild>
            <w:div w:id="424158225">
              <w:marLeft w:val="0"/>
              <w:marRight w:val="0"/>
              <w:marTop w:val="120"/>
              <w:marBottom w:val="0"/>
              <w:divBdr>
                <w:top w:val="none" w:sz="0" w:space="0" w:color="auto"/>
                <w:left w:val="none" w:sz="0" w:space="0" w:color="auto"/>
                <w:bottom w:val="none" w:sz="0" w:space="0" w:color="auto"/>
                <w:right w:val="none" w:sz="0" w:space="0" w:color="auto"/>
              </w:divBdr>
            </w:div>
          </w:divsChild>
        </w:div>
        <w:div w:id="793057139">
          <w:marLeft w:val="60"/>
          <w:marRight w:val="60"/>
          <w:marTop w:val="100"/>
          <w:marBottom w:val="100"/>
          <w:divBdr>
            <w:top w:val="none" w:sz="0" w:space="0" w:color="auto"/>
            <w:left w:val="none" w:sz="0" w:space="0" w:color="auto"/>
            <w:bottom w:val="none" w:sz="0" w:space="0" w:color="auto"/>
            <w:right w:val="none" w:sz="0" w:space="0" w:color="auto"/>
          </w:divBdr>
          <w:divsChild>
            <w:div w:id="1686977952">
              <w:marLeft w:val="0"/>
              <w:marRight w:val="0"/>
              <w:marTop w:val="0"/>
              <w:marBottom w:val="0"/>
              <w:divBdr>
                <w:top w:val="none" w:sz="0" w:space="0" w:color="auto"/>
                <w:left w:val="none" w:sz="0" w:space="0" w:color="auto"/>
                <w:bottom w:val="none" w:sz="0" w:space="0" w:color="auto"/>
                <w:right w:val="none" w:sz="0" w:space="0" w:color="auto"/>
              </w:divBdr>
            </w:div>
          </w:divsChild>
        </w:div>
        <w:div w:id="815338833">
          <w:marLeft w:val="60"/>
          <w:marRight w:val="60"/>
          <w:marTop w:val="100"/>
          <w:marBottom w:val="100"/>
          <w:divBdr>
            <w:top w:val="none" w:sz="0" w:space="0" w:color="auto"/>
            <w:left w:val="none" w:sz="0" w:space="0" w:color="auto"/>
            <w:bottom w:val="none" w:sz="0" w:space="0" w:color="auto"/>
            <w:right w:val="none" w:sz="0" w:space="0" w:color="auto"/>
          </w:divBdr>
          <w:divsChild>
            <w:div w:id="466944899">
              <w:marLeft w:val="0"/>
              <w:marRight w:val="0"/>
              <w:marTop w:val="120"/>
              <w:marBottom w:val="0"/>
              <w:divBdr>
                <w:top w:val="none" w:sz="0" w:space="0" w:color="auto"/>
                <w:left w:val="none" w:sz="0" w:space="0" w:color="auto"/>
                <w:bottom w:val="none" w:sz="0" w:space="0" w:color="auto"/>
                <w:right w:val="none" w:sz="0" w:space="0" w:color="auto"/>
              </w:divBdr>
            </w:div>
            <w:div w:id="1273246944">
              <w:marLeft w:val="0"/>
              <w:marRight w:val="0"/>
              <w:marTop w:val="120"/>
              <w:marBottom w:val="0"/>
              <w:divBdr>
                <w:top w:val="none" w:sz="0" w:space="0" w:color="auto"/>
                <w:left w:val="none" w:sz="0" w:space="0" w:color="auto"/>
                <w:bottom w:val="none" w:sz="0" w:space="0" w:color="auto"/>
                <w:right w:val="none" w:sz="0" w:space="0" w:color="auto"/>
              </w:divBdr>
            </w:div>
            <w:div w:id="2095974548">
              <w:marLeft w:val="0"/>
              <w:marRight w:val="0"/>
              <w:marTop w:val="120"/>
              <w:marBottom w:val="0"/>
              <w:divBdr>
                <w:top w:val="none" w:sz="0" w:space="0" w:color="auto"/>
                <w:left w:val="none" w:sz="0" w:space="0" w:color="auto"/>
                <w:bottom w:val="none" w:sz="0" w:space="0" w:color="auto"/>
                <w:right w:val="none" w:sz="0" w:space="0" w:color="auto"/>
              </w:divBdr>
            </w:div>
          </w:divsChild>
        </w:div>
        <w:div w:id="815413654">
          <w:marLeft w:val="60"/>
          <w:marRight w:val="60"/>
          <w:marTop w:val="100"/>
          <w:marBottom w:val="100"/>
          <w:divBdr>
            <w:top w:val="none" w:sz="0" w:space="0" w:color="auto"/>
            <w:left w:val="none" w:sz="0" w:space="0" w:color="auto"/>
            <w:bottom w:val="none" w:sz="0" w:space="0" w:color="auto"/>
            <w:right w:val="none" w:sz="0" w:space="0" w:color="auto"/>
          </w:divBdr>
        </w:div>
        <w:div w:id="822703621">
          <w:marLeft w:val="60"/>
          <w:marRight w:val="60"/>
          <w:marTop w:val="100"/>
          <w:marBottom w:val="100"/>
          <w:divBdr>
            <w:top w:val="none" w:sz="0" w:space="0" w:color="auto"/>
            <w:left w:val="none" w:sz="0" w:space="0" w:color="auto"/>
            <w:bottom w:val="none" w:sz="0" w:space="0" w:color="auto"/>
            <w:right w:val="none" w:sz="0" w:space="0" w:color="auto"/>
          </w:divBdr>
          <w:divsChild>
            <w:div w:id="634025493">
              <w:marLeft w:val="0"/>
              <w:marRight w:val="0"/>
              <w:marTop w:val="120"/>
              <w:marBottom w:val="0"/>
              <w:divBdr>
                <w:top w:val="none" w:sz="0" w:space="0" w:color="auto"/>
                <w:left w:val="none" w:sz="0" w:space="0" w:color="auto"/>
                <w:bottom w:val="none" w:sz="0" w:space="0" w:color="auto"/>
                <w:right w:val="none" w:sz="0" w:space="0" w:color="auto"/>
              </w:divBdr>
            </w:div>
          </w:divsChild>
        </w:div>
        <w:div w:id="824317433">
          <w:marLeft w:val="60"/>
          <w:marRight w:val="60"/>
          <w:marTop w:val="100"/>
          <w:marBottom w:val="100"/>
          <w:divBdr>
            <w:top w:val="none" w:sz="0" w:space="0" w:color="auto"/>
            <w:left w:val="none" w:sz="0" w:space="0" w:color="auto"/>
            <w:bottom w:val="none" w:sz="0" w:space="0" w:color="auto"/>
            <w:right w:val="none" w:sz="0" w:space="0" w:color="auto"/>
          </w:divBdr>
          <w:divsChild>
            <w:div w:id="582295852">
              <w:marLeft w:val="0"/>
              <w:marRight w:val="0"/>
              <w:marTop w:val="120"/>
              <w:marBottom w:val="0"/>
              <w:divBdr>
                <w:top w:val="none" w:sz="0" w:space="0" w:color="auto"/>
                <w:left w:val="none" w:sz="0" w:space="0" w:color="auto"/>
                <w:bottom w:val="none" w:sz="0" w:space="0" w:color="auto"/>
                <w:right w:val="none" w:sz="0" w:space="0" w:color="auto"/>
              </w:divBdr>
            </w:div>
          </w:divsChild>
        </w:div>
        <w:div w:id="828591868">
          <w:marLeft w:val="60"/>
          <w:marRight w:val="60"/>
          <w:marTop w:val="100"/>
          <w:marBottom w:val="100"/>
          <w:divBdr>
            <w:top w:val="none" w:sz="0" w:space="0" w:color="auto"/>
            <w:left w:val="none" w:sz="0" w:space="0" w:color="auto"/>
            <w:bottom w:val="none" w:sz="0" w:space="0" w:color="auto"/>
            <w:right w:val="none" w:sz="0" w:space="0" w:color="auto"/>
          </w:divBdr>
          <w:divsChild>
            <w:div w:id="1148933611">
              <w:marLeft w:val="0"/>
              <w:marRight w:val="0"/>
              <w:marTop w:val="120"/>
              <w:marBottom w:val="0"/>
              <w:divBdr>
                <w:top w:val="none" w:sz="0" w:space="0" w:color="auto"/>
                <w:left w:val="none" w:sz="0" w:space="0" w:color="auto"/>
                <w:bottom w:val="none" w:sz="0" w:space="0" w:color="auto"/>
                <w:right w:val="none" w:sz="0" w:space="0" w:color="auto"/>
              </w:divBdr>
            </w:div>
            <w:div w:id="1267074961">
              <w:marLeft w:val="0"/>
              <w:marRight w:val="0"/>
              <w:marTop w:val="120"/>
              <w:marBottom w:val="0"/>
              <w:divBdr>
                <w:top w:val="none" w:sz="0" w:space="0" w:color="auto"/>
                <w:left w:val="none" w:sz="0" w:space="0" w:color="auto"/>
                <w:bottom w:val="none" w:sz="0" w:space="0" w:color="auto"/>
                <w:right w:val="none" w:sz="0" w:space="0" w:color="auto"/>
              </w:divBdr>
            </w:div>
            <w:div w:id="2084451841">
              <w:marLeft w:val="0"/>
              <w:marRight w:val="0"/>
              <w:marTop w:val="120"/>
              <w:marBottom w:val="0"/>
              <w:divBdr>
                <w:top w:val="none" w:sz="0" w:space="0" w:color="auto"/>
                <w:left w:val="none" w:sz="0" w:space="0" w:color="auto"/>
                <w:bottom w:val="none" w:sz="0" w:space="0" w:color="auto"/>
                <w:right w:val="none" w:sz="0" w:space="0" w:color="auto"/>
              </w:divBdr>
            </w:div>
          </w:divsChild>
        </w:div>
        <w:div w:id="829758968">
          <w:marLeft w:val="60"/>
          <w:marRight w:val="60"/>
          <w:marTop w:val="100"/>
          <w:marBottom w:val="100"/>
          <w:divBdr>
            <w:top w:val="none" w:sz="0" w:space="0" w:color="auto"/>
            <w:left w:val="none" w:sz="0" w:space="0" w:color="auto"/>
            <w:bottom w:val="none" w:sz="0" w:space="0" w:color="auto"/>
            <w:right w:val="none" w:sz="0" w:space="0" w:color="auto"/>
          </w:divBdr>
          <w:divsChild>
            <w:div w:id="2143497447">
              <w:marLeft w:val="0"/>
              <w:marRight w:val="0"/>
              <w:marTop w:val="120"/>
              <w:marBottom w:val="0"/>
              <w:divBdr>
                <w:top w:val="none" w:sz="0" w:space="0" w:color="auto"/>
                <w:left w:val="none" w:sz="0" w:space="0" w:color="auto"/>
                <w:bottom w:val="none" w:sz="0" w:space="0" w:color="auto"/>
                <w:right w:val="none" w:sz="0" w:space="0" w:color="auto"/>
              </w:divBdr>
            </w:div>
          </w:divsChild>
        </w:div>
        <w:div w:id="843516946">
          <w:marLeft w:val="60"/>
          <w:marRight w:val="60"/>
          <w:marTop w:val="100"/>
          <w:marBottom w:val="100"/>
          <w:divBdr>
            <w:top w:val="none" w:sz="0" w:space="0" w:color="auto"/>
            <w:left w:val="none" w:sz="0" w:space="0" w:color="auto"/>
            <w:bottom w:val="none" w:sz="0" w:space="0" w:color="auto"/>
            <w:right w:val="none" w:sz="0" w:space="0" w:color="auto"/>
          </w:divBdr>
        </w:div>
        <w:div w:id="846165821">
          <w:marLeft w:val="60"/>
          <w:marRight w:val="60"/>
          <w:marTop w:val="100"/>
          <w:marBottom w:val="100"/>
          <w:divBdr>
            <w:top w:val="none" w:sz="0" w:space="0" w:color="auto"/>
            <w:left w:val="none" w:sz="0" w:space="0" w:color="auto"/>
            <w:bottom w:val="none" w:sz="0" w:space="0" w:color="auto"/>
            <w:right w:val="none" w:sz="0" w:space="0" w:color="auto"/>
          </w:divBdr>
        </w:div>
        <w:div w:id="863716317">
          <w:marLeft w:val="60"/>
          <w:marRight w:val="60"/>
          <w:marTop w:val="100"/>
          <w:marBottom w:val="100"/>
          <w:divBdr>
            <w:top w:val="none" w:sz="0" w:space="0" w:color="auto"/>
            <w:left w:val="none" w:sz="0" w:space="0" w:color="auto"/>
            <w:bottom w:val="none" w:sz="0" w:space="0" w:color="auto"/>
            <w:right w:val="none" w:sz="0" w:space="0" w:color="auto"/>
          </w:divBdr>
          <w:divsChild>
            <w:div w:id="1773550084">
              <w:marLeft w:val="0"/>
              <w:marRight w:val="0"/>
              <w:marTop w:val="120"/>
              <w:marBottom w:val="0"/>
              <w:divBdr>
                <w:top w:val="none" w:sz="0" w:space="0" w:color="auto"/>
                <w:left w:val="none" w:sz="0" w:space="0" w:color="auto"/>
                <w:bottom w:val="none" w:sz="0" w:space="0" w:color="auto"/>
                <w:right w:val="none" w:sz="0" w:space="0" w:color="auto"/>
              </w:divBdr>
            </w:div>
          </w:divsChild>
        </w:div>
        <w:div w:id="864058720">
          <w:marLeft w:val="60"/>
          <w:marRight w:val="60"/>
          <w:marTop w:val="100"/>
          <w:marBottom w:val="100"/>
          <w:divBdr>
            <w:top w:val="none" w:sz="0" w:space="0" w:color="auto"/>
            <w:left w:val="none" w:sz="0" w:space="0" w:color="auto"/>
            <w:bottom w:val="none" w:sz="0" w:space="0" w:color="auto"/>
            <w:right w:val="none" w:sz="0" w:space="0" w:color="auto"/>
          </w:divBdr>
          <w:divsChild>
            <w:div w:id="1296985881">
              <w:marLeft w:val="0"/>
              <w:marRight w:val="0"/>
              <w:marTop w:val="120"/>
              <w:marBottom w:val="0"/>
              <w:divBdr>
                <w:top w:val="none" w:sz="0" w:space="0" w:color="auto"/>
                <w:left w:val="none" w:sz="0" w:space="0" w:color="auto"/>
                <w:bottom w:val="none" w:sz="0" w:space="0" w:color="auto"/>
                <w:right w:val="none" w:sz="0" w:space="0" w:color="auto"/>
              </w:divBdr>
            </w:div>
          </w:divsChild>
        </w:div>
        <w:div w:id="873077478">
          <w:marLeft w:val="60"/>
          <w:marRight w:val="60"/>
          <w:marTop w:val="100"/>
          <w:marBottom w:val="100"/>
          <w:divBdr>
            <w:top w:val="none" w:sz="0" w:space="0" w:color="auto"/>
            <w:left w:val="none" w:sz="0" w:space="0" w:color="auto"/>
            <w:bottom w:val="none" w:sz="0" w:space="0" w:color="auto"/>
            <w:right w:val="none" w:sz="0" w:space="0" w:color="auto"/>
          </w:divBdr>
          <w:divsChild>
            <w:div w:id="984508262">
              <w:marLeft w:val="0"/>
              <w:marRight w:val="0"/>
              <w:marTop w:val="0"/>
              <w:marBottom w:val="0"/>
              <w:divBdr>
                <w:top w:val="none" w:sz="0" w:space="0" w:color="auto"/>
                <w:left w:val="none" w:sz="0" w:space="0" w:color="auto"/>
                <w:bottom w:val="none" w:sz="0" w:space="0" w:color="auto"/>
                <w:right w:val="none" w:sz="0" w:space="0" w:color="auto"/>
              </w:divBdr>
            </w:div>
            <w:div w:id="1341423216">
              <w:marLeft w:val="0"/>
              <w:marRight w:val="0"/>
              <w:marTop w:val="0"/>
              <w:marBottom w:val="0"/>
              <w:divBdr>
                <w:top w:val="none" w:sz="0" w:space="0" w:color="auto"/>
                <w:left w:val="none" w:sz="0" w:space="0" w:color="auto"/>
                <w:bottom w:val="none" w:sz="0" w:space="0" w:color="auto"/>
                <w:right w:val="none" w:sz="0" w:space="0" w:color="auto"/>
              </w:divBdr>
            </w:div>
          </w:divsChild>
        </w:div>
        <w:div w:id="874269095">
          <w:marLeft w:val="60"/>
          <w:marRight w:val="60"/>
          <w:marTop w:val="100"/>
          <w:marBottom w:val="100"/>
          <w:divBdr>
            <w:top w:val="none" w:sz="0" w:space="0" w:color="auto"/>
            <w:left w:val="none" w:sz="0" w:space="0" w:color="auto"/>
            <w:bottom w:val="none" w:sz="0" w:space="0" w:color="auto"/>
            <w:right w:val="none" w:sz="0" w:space="0" w:color="auto"/>
          </w:divBdr>
          <w:divsChild>
            <w:div w:id="1396703585">
              <w:marLeft w:val="0"/>
              <w:marRight w:val="0"/>
              <w:marTop w:val="120"/>
              <w:marBottom w:val="0"/>
              <w:divBdr>
                <w:top w:val="none" w:sz="0" w:space="0" w:color="auto"/>
                <w:left w:val="none" w:sz="0" w:space="0" w:color="auto"/>
                <w:bottom w:val="none" w:sz="0" w:space="0" w:color="auto"/>
                <w:right w:val="none" w:sz="0" w:space="0" w:color="auto"/>
              </w:divBdr>
            </w:div>
            <w:div w:id="1586188929">
              <w:marLeft w:val="0"/>
              <w:marRight w:val="0"/>
              <w:marTop w:val="120"/>
              <w:marBottom w:val="0"/>
              <w:divBdr>
                <w:top w:val="none" w:sz="0" w:space="0" w:color="auto"/>
                <w:left w:val="none" w:sz="0" w:space="0" w:color="auto"/>
                <w:bottom w:val="none" w:sz="0" w:space="0" w:color="auto"/>
                <w:right w:val="none" w:sz="0" w:space="0" w:color="auto"/>
              </w:divBdr>
            </w:div>
            <w:div w:id="1958100171">
              <w:marLeft w:val="0"/>
              <w:marRight w:val="0"/>
              <w:marTop w:val="120"/>
              <w:marBottom w:val="0"/>
              <w:divBdr>
                <w:top w:val="none" w:sz="0" w:space="0" w:color="auto"/>
                <w:left w:val="none" w:sz="0" w:space="0" w:color="auto"/>
                <w:bottom w:val="none" w:sz="0" w:space="0" w:color="auto"/>
                <w:right w:val="none" w:sz="0" w:space="0" w:color="auto"/>
              </w:divBdr>
            </w:div>
          </w:divsChild>
        </w:div>
        <w:div w:id="879824266">
          <w:marLeft w:val="60"/>
          <w:marRight w:val="60"/>
          <w:marTop w:val="100"/>
          <w:marBottom w:val="100"/>
          <w:divBdr>
            <w:top w:val="none" w:sz="0" w:space="0" w:color="auto"/>
            <w:left w:val="none" w:sz="0" w:space="0" w:color="auto"/>
            <w:bottom w:val="none" w:sz="0" w:space="0" w:color="auto"/>
            <w:right w:val="none" w:sz="0" w:space="0" w:color="auto"/>
          </w:divBdr>
          <w:divsChild>
            <w:div w:id="84352740">
              <w:marLeft w:val="0"/>
              <w:marRight w:val="0"/>
              <w:marTop w:val="120"/>
              <w:marBottom w:val="0"/>
              <w:divBdr>
                <w:top w:val="none" w:sz="0" w:space="0" w:color="auto"/>
                <w:left w:val="none" w:sz="0" w:space="0" w:color="auto"/>
                <w:bottom w:val="none" w:sz="0" w:space="0" w:color="auto"/>
                <w:right w:val="none" w:sz="0" w:space="0" w:color="auto"/>
              </w:divBdr>
            </w:div>
          </w:divsChild>
        </w:div>
        <w:div w:id="880481754">
          <w:marLeft w:val="60"/>
          <w:marRight w:val="60"/>
          <w:marTop w:val="100"/>
          <w:marBottom w:val="100"/>
          <w:divBdr>
            <w:top w:val="none" w:sz="0" w:space="0" w:color="auto"/>
            <w:left w:val="none" w:sz="0" w:space="0" w:color="auto"/>
            <w:bottom w:val="none" w:sz="0" w:space="0" w:color="auto"/>
            <w:right w:val="none" w:sz="0" w:space="0" w:color="auto"/>
          </w:divBdr>
        </w:div>
        <w:div w:id="889028581">
          <w:marLeft w:val="60"/>
          <w:marRight w:val="60"/>
          <w:marTop w:val="100"/>
          <w:marBottom w:val="100"/>
          <w:divBdr>
            <w:top w:val="none" w:sz="0" w:space="0" w:color="auto"/>
            <w:left w:val="none" w:sz="0" w:space="0" w:color="auto"/>
            <w:bottom w:val="none" w:sz="0" w:space="0" w:color="auto"/>
            <w:right w:val="none" w:sz="0" w:space="0" w:color="auto"/>
          </w:divBdr>
          <w:divsChild>
            <w:div w:id="1128937060">
              <w:marLeft w:val="0"/>
              <w:marRight w:val="0"/>
              <w:marTop w:val="120"/>
              <w:marBottom w:val="0"/>
              <w:divBdr>
                <w:top w:val="none" w:sz="0" w:space="0" w:color="auto"/>
                <w:left w:val="none" w:sz="0" w:space="0" w:color="auto"/>
                <w:bottom w:val="none" w:sz="0" w:space="0" w:color="auto"/>
                <w:right w:val="none" w:sz="0" w:space="0" w:color="auto"/>
              </w:divBdr>
            </w:div>
          </w:divsChild>
        </w:div>
        <w:div w:id="894195078">
          <w:marLeft w:val="60"/>
          <w:marRight w:val="60"/>
          <w:marTop w:val="100"/>
          <w:marBottom w:val="100"/>
          <w:divBdr>
            <w:top w:val="none" w:sz="0" w:space="0" w:color="auto"/>
            <w:left w:val="none" w:sz="0" w:space="0" w:color="auto"/>
            <w:bottom w:val="none" w:sz="0" w:space="0" w:color="auto"/>
            <w:right w:val="none" w:sz="0" w:space="0" w:color="auto"/>
          </w:divBdr>
          <w:divsChild>
            <w:div w:id="807210093">
              <w:marLeft w:val="0"/>
              <w:marRight w:val="0"/>
              <w:marTop w:val="120"/>
              <w:marBottom w:val="0"/>
              <w:divBdr>
                <w:top w:val="none" w:sz="0" w:space="0" w:color="auto"/>
                <w:left w:val="none" w:sz="0" w:space="0" w:color="auto"/>
                <w:bottom w:val="none" w:sz="0" w:space="0" w:color="auto"/>
                <w:right w:val="none" w:sz="0" w:space="0" w:color="auto"/>
              </w:divBdr>
            </w:div>
          </w:divsChild>
        </w:div>
        <w:div w:id="899897986">
          <w:marLeft w:val="60"/>
          <w:marRight w:val="60"/>
          <w:marTop w:val="100"/>
          <w:marBottom w:val="100"/>
          <w:divBdr>
            <w:top w:val="none" w:sz="0" w:space="0" w:color="auto"/>
            <w:left w:val="none" w:sz="0" w:space="0" w:color="auto"/>
            <w:bottom w:val="none" w:sz="0" w:space="0" w:color="auto"/>
            <w:right w:val="none" w:sz="0" w:space="0" w:color="auto"/>
          </w:divBdr>
          <w:divsChild>
            <w:div w:id="202401968">
              <w:marLeft w:val="0"/>
              <w:marRight w:val="0"/>
              <w:marTop w:val="120"/>
              <w:marBottom w:val="0"/>
              <w:divBdr>
                <w:top w:val="none" w:sz="0" w:space="0" w:color="auto"/>
                <w:left w:val="none" w:sz="0" w:space="0" w:color="auto"/>
                <w:bottom w:val="none" w:sz="0" w:space="0" w:color="auto"/>
                <w:right w:val="none" w:sz="0" w:space="0" w:color="auto"/>
              </w:divBdr>
            </w:div>
            <w:div w:id="575556755">
              <w:marLeft w:val="0"/>
              <w:marRight w:val="0"/>
              <w:marTop w:val="120"/>
              <w:marBottom w:val="0"/>
              <w:divBdr>
                <w:top w:val="none" w:sz="0" w:space="0" w:color="auto"/>
                <w:left w:val="none" w:sz="0" w:space="0" w:color="auto"/>
                <w:bottom w:val="none" w:sz="0" w:space="0" w:color="auto"/>
                <w:right w:val="none" w:sz="0" w:space="0" w:color="auto"/>
              </w:divBdr>
            </w:div>
            <w:div w:id="1358971479">
              <w:marLeft w:val="0"/>
              <w:marRight w:val="0"/>
              <w:marTop w:val="120"/>
              <w:marBottom w:val="0"/>
              <w:divBdr>
                <w:top w:val="none" w:sz="0" w:space="0" w:color="auto"/>
                <w:left w:val="none" w:sz="0" w:space="0" w:color="auto"/>
                <w:bottom w:val="none" w:sz="0" w:space="0" w:color="auto"/>
                <w:right w:val="none" w:sz="0" w:space="0" w:color="auto"/>
              </w:divBdr>
            </w:div>
          </w:divsChild>
        </w:div>
        <w:div w:id="902980849">
          <w:marLeft w:val="60"/>
          <w:marRight w:val="60"/>
          <w:marTop w:val="100"/>
          <w:marBottom w:val="100"/>
          <w:divBdr>
            <w:top w:val="none" w:sz="0" w:space="0" w:color="auto"/>
            <w:left w:val="none" w:sz="0" w:space="0" w:color="auto"/>
            <w:bottom w:val="none" w:sz="0" w:space="0" w:color="auto"/>
            <w:right w:val="none" w:sz="0" w:space="0" w:color="auto"/>
          </w:divBdr>
        </w:div>
        <w:div w:id="902986234">
          <w:marLeft w:val="60"/>
          <w:marRight w:val="60"/>
          <w:marTop w:val="100"/>
          <w:marBottom w:val="100"/>
          <w:divBdr>
            <w:top w:val="none" w:sz="0" w:space="0" w:color="auto"/>
            <w:left w:val="none" w:sz="0" w:space="0" w:color="auto"/>
            <w:bottom w:val="none" w:sz="0" w:space="0" w:color="auto"/>
            <w:right w:val="none" w:sz="0" w:space="0" w:color="auto"/>
          </w:divBdr>
          <w:divsChild>
            <w:div w:id="93013412">
              <w:marLeft w:val="0"/>
              <w:marRight w:val="0"/>
              <w:marTop w:val="120"/>
              <w:marBottom w:val="0"/>
              <w:divBdr>
                <w:top w:val="none" w:sz="0" w:space="0" w:color="auto"/>
                <w:left w:val="none" w:sz="0" w:space="0" w:color="auto"/>
                <w:bottom w:val="none" w:sz="0" w:space="0" w:color="auto"/>
                <w:right w:val="none" w:sz="0" w:space="0" w:color="auto"/>
              </w:divBdr>
            </w:div>
          </w:divsChild>
        </w:div>
        <w:div w:id="904993687">
          <w:marLeft w:val="60"/>
          <w:marRight w:val="60"/>
          <w:marTop w:val="100"/>
          <w:marBottom w:val="100"/>
          <w:divBdr>
            <w:top w:val="none" w:sz="0" w:space="0" w:color="auto"/>
            <w:left w:val="none" w:sz="0" w:space="0" w:color="auto"/>
            <w:bottom w:val="none" w:sz="0" w:space="0" w:color="auto"/>
            <w:right w:val="none" w:sz="0" w:space="0" w:color="auto"/>
          </w:divBdr>
          <w:divsChild>
            <w:div w:id="658458357">
              <w:marLeft w:val="0"/>
              <w:marRight w:val="0"/>
              <w:marTop w:val="0"/>
              <w:marBottom w:val="0"/>
              <w:divBdr>
                <w:top w:val="none" w:sz="0" w:space="0" w:color="auto"/>
                <w:left w:val="none" w:sz="0" w:space="0" w:color="auto"/>
                <w:bottom w:val="none" w:sz="0" w:space="0" w:color="auto"/>
                <w:right w:val="none" w:sz="0" w:space="0" w:color="auto"/>
              </w:divBdr>
            </w:div>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906571017">
          <w:marLeft w:val="60"/>
          <w:marRight w:val="60"/>
          <w:marTop w:val="100"/>
          <w:marBottom w:val="100"/>
          <w:divBdr>
            <w:top w:val="none" w:sz="0" w:space="0" w:color="auto"/>
            <w:left w:val="none" w:sz="0" w:space="0" w:color="auto"/>
            <w:bottom w:val="none" w:sz="0" w:space="0" w:color="auto"/>
            <w:right w:val="none" w:sz="0" w:space="0" w:color="auto"/>
          </w:divBdr>
          <w:divsChild>
            <w:div w:id="1378505195">
              <w:marLeft w:val="0"/>
              <w:marRight w:val="0"/>
              <w:marTop w:val="0"/>
              <w:marBottom w:val="0"/>
              <w:divBdr>
                <w:top w:val="none" w:sz="0" w:space="0" w:color="auto"/>
                <w:left w:val="none" w:sz="0" w:space="0" w:color="auto"/>
                <w:bottom w:val="none" w:sz="0" w:space="0" w:color="auto"/>
                <w:right w:val="none" w:sz="0" w:space="0" w:color="auto"/>
              </w:divBdr>
            </w:div>
            <w:div w:id="1987859410">
              <w:marLeft w:val="0"/>
              <w:marRight w:val="0"/>
              <w:marTop w:val="0"/>
              <w:marBottom w:val="0"/>
              <w:divBdr>
                <w:top w:val="none" w:sz="0" w:space="0" w:color="auto"/>
                <w:left w:val="none" w:sz="0" w:space="0" w:color="auto"/>
                <w:bottom w:val="none" w:sz="0" w:space="0" w:color="auto"/>
                <w:right w:val="none" w:sz="0" w:space="0" w:color="auto"/>
              </w:divBdr>
            </w:div>
          </w:divsChild>
        </w:div>
        <w:div w:id="921722597">
          <w:marLeft w:val="60"/>
          <w:marRight w:val="60"/>
          <w:marTop w:val="100"/>
          <w:marBottom w:val="100"/>
          <w:divBdr>
            <w:top w:val="none" w:sz="0" w:space="0" w:color="auto"/>
            <w:left w:val="none" w:sz="0" w:space="0" w:color="auto"/>
            <w:bottom w:val="none" w:sz="0" w:space="0" w:color="auto"/>
            <w:right w:val="none" w:sz="0" w:space="0" w:color="auto"/>
          </w:divBdr>
          <w:divsChild>
            <w:div w:id="532230322">
              <w:marLeft w:val="0"/>
              <w:marRight w:val="0"/>
              <w:marTop w:val="120"/>
              <w:marBottom w:val="0"/>
              <w:divBdr>
                <w:top w:val="none" w:sz="0" w:space="0" w:color="auto"/>
                <w:left w:val="none" w:sz="0" w:space="0" w:color="auto"/>
                <w:bottom w:val="none" w:sz="0" w:space="0" w:color="auto"/>
                <w:right w:val="none" w:sz="0" w:space="0" w:color="auto"/>
              </w:divBdr>
            </w:div>
          </w:divsChild>
        </w:div>
        <w:div w:id="926572905">
          <w:marLeft w:val="60"/>
          <w:marRight w:val="60"/>
          <w:marTop w:val="100"/>
          <w:marBottom w:val="100"/>
          <w:divBdr>
            <w:top w:val="none" w:sz="0" w:space="0" w:color="auto"/>
            <w:left w:val="none" w:sz="0" w:space="0" w:color="auto"/>
            <w:bottom w:val="none" w:sz="0" w:space="0" w:color="auto"/>
            <w:right w:val="none" w:sz="0" w:space="0" w:color="auto"/>
          </w:divBdr>
          <w:divsChild>
            <w:div w:id="1813449597">
              <w:marLeft w:val="0"/>
              <w:marRight w:val="0"/>
              <w:marTop w:val="120"/>
              <w:marBottom w:val="0"/>
              <w:divBdr>
                <w:top w:val="none" w:sz="0" w:space="0" w:color="auto"/>
                <w:left w:val="none" w:sz="0" w:space="0" w:color="auto"/>
                <w:bottom w:val="none" w:sz="0" w:space="0" w:color="auto"/>
                <w:right w:val="none" w:sz="0" w:space="0" w:color="auto"/>
              </w:divBdr>
            </w:div>
          </w:divsChild>
        </w:div>
        <w:div w:id="927612877">
          <w:marLeft w:val="60"/>
          <w:marRight w:val="60"/>
          <w:marTop w:val="100"/>
          <w:marBottom w:val="100"/>
          <w:divBdr>
            <w:top w:val="none" w:sz="0" w:space="0" w:color="auto"/>
            <w:left w:val="none" w:sz="0" w:space="0" w:color="auto"/>
            <w:bottom w:val="none" w:sz="0" w:space="0" w:color="auto"/>
            <w:right w:val="none" w:sz="0" w:space="0" w:color="auto"/>
          </w:divBdr>
          <w:divsChild>
            <w:div w:id="1269583812">
              <w:marLeft w:val="0"/>
              <w:marRight w:val="0"/>
              <w:marTop w:val="0"/>
              <w:marBottom w:val="0"/>
              <w:divBdr>
                <w:top w:val="none" w:sz="0" w:space="0" w:color="auto"/>
                <w:left w:val="none" w:sz="0" w:space="0" w:color="auto"/>
                <w:bottom w:val="none" w:sz="0" w:space="0" w:color="auto"/>
                <w:right w:val="none" w:sz="0" w:space="0" w:color="auto"/>
              </w:divBdr>
            </w:div>
          </w:divsChild>
        </w:div>
        <w:div w:id="928847496">
          <w:marLeft w:val="60"/>
          <w:marRight w:val="60"/>
          <w:marTop w:val="100"/>
          <w:marBottom w:val="100"/>
          <w:divBdr>
            <w:top w:val="none" w:sz="0" w:space="0" w:color="auto"/>
            <w:left w:val="none" w:sz="0" w:space="0" w:color="auto"/>
            <w:bottom w:val="none" w:sz="0" w:space="0" w:color="auto"/>
            <w:right w:val="none" w:sz="0" w:space="0" w:color="auto"/>
          </w:divBdr>
          <w:divsChild>
            <w:div w:id="507210054">
              <w:marLeft w:val="0"/>
              <w:marRight w:val="0"/>
              <w:marTop w:val="120"/>
              <w:marBottom w:val="0"/>
              <w:divBdr>
                <w:top w:val="none" w:sz="0" w:space="0" w:color="auto"/>
                <w:left w:val="none" w:sz="0" w:space="0" w:color="auto"/>
                <w:bottom w:val="none" w:sz="0" w:space="0" w:color="auto"/>
                <w:right w:val="none" w:sz="0" w:space="0" w:color="auto"/>
              </w:divBdr>
            </w:div>
          </w:divsChild>
        </w:div>
        <w:div w:id="945968697">
          <w:marLeft w:val="60"/>
          <w:marRight w:val="60"/>
          <w:marTop w:val="100"/>
          <w:marBottom w:val="100"/>
          <w:divBdr>
            <w:top w:val="none" w:sz="0" w:space="0" w:color="auto"/>
            <w:left w:val="none" w:sz="0" w:space="0" w:color="auto"/>
            <w:bottom w:val="none" w:sz="0" w:space="0" w:color="auto"/>
            <w:right w:val="none" w:sz="0" w:space="0" w:color="auto"/>
          </w:divBdr>
        </w:div>
        <w:div w:id="947391548">
          <w:marLeft w:val="60"/>
          <w:marRight w:val="60"/>
          <w:marTop w:val="100"/>
          <w:marBottom w:val="100"/>
          <w:divBdr>
            <w:top w:val="none" w:sz="0" w:space="0" w:color="auto"/>
            <w:left w:val="none" w:sz="0" w:space="0" w:color="auto"/>
            <w:bottom w:val="none" w:sz="0" w:space="0" w:color="auto"/>
            <w:right w:val="none" w:sz="0" w:space="0" w:color="auto"/>
          </w:divBdr>
          <w:divsChild>
            <w:div w:id="236404305">
              <w:marLeft w:val="0"/>
              <w:marRight w:val="0"/>
              <w:marTop w:val="120"/>
              <w:marBottom w:val="0"/>
              <w:divBdr>
                <w:top w:val="none" w:sz="0" w:space="0" w:color="auto"/>
                <w:left w:val="none" w:sz="0" w:space="0" w:color="auto"/>
                <w:bottom w:val="none" w:sz="0" w:space="0" w:color="auto"/>
                <w:right w:val="none" w:sz="0" w:space="0" w:color="auto"/>
              </w:divBdr>
            </w:div>
          </w:divsChild>
        </w:div>
        <w:div w:id="951548712">
          <w:marLeft w:val="60"/>
          <w:marRight w:val="60"/>
          <w:marTop w:val="100"/>
          <w:marBottom w:val="100"/>
          <w:divBdr>
            <w:top w:val="none" w:sz="0" w:space="0" w:color="auto"/>
            <w:left w:val="none" w:sz="0" w:space="0" w:color="auto"/>
            <w:bottom w:val="none" w:sz="0" w:space="0" w:color="auto"/>
            <w:right w:val="none" w:sz="0" w:space="0" w:color="auto"/>
          </w:divBdr>
          <w:divsChild>
            <w:div w:id="251817089">
              <w:marLeft w:val="0"/>
              <w:marRight w:val="0"/>
              <w:marTop w:val="120"/>
              <w:marBottom w:val="0"/>
              <w:divBdr>
                <w:top w:val="none" w:sz="0" w:space="0" w:color="auto"/>
                <w:left w:val="none" w:sz="0" w:space="0" w:color="auto"/>
                <w:bottom w:val="none" w:sz="0" w:space="0" w:color="auto"/>
                <w:right w:val="none" w:sz="0" w:space="0" w:color="auto"/>
              </w:divBdr>
            </w:div>
          </w:divsChild>
        </w:div>
        <w:div w:id="955331723">
          <w:marLeft w:val="60"/>
          <w:marRight w:val="60"/>
          <w:marTop w:val="100"/>
          <w:marBottom w:val="100"/>
          <w:divBdr>
            <w:top w:val="none" w:sz="0" w:space="0" w:color="auto"/>
            <w:left w:val="none" w:sz="0" w:space="0" w:color="auto"/>
            <w:bottom w:val="none" w:sz="0" w:space="0" w:color="auto"/>
            <w:right w:val="none" w:sz="0" w:space="0" w:color="auto"/>
          </w:divBdr>
        </w:div>
        <w:div w:id="955870873">
          <w:marLeft w:val="60"/>
          <w:marRight w:val="60"/>
          <w:marTop w:val="100"/>
          <w:marBottom w:val="100"/>
          <w:divBdr>
            <w:top w:val="none" w:sz="0" w:space="0" w:color="auto"/>
            <w:left w:val="none" w:sz="0" w:space="0" w:color="auto"/>
            <w:bottom w:val="none" w:sz="0" w:space="0" w:color="auto"/>
            <w:right w:val="none" w:sz="0" w:space="0" w:color="auto"/>
          </w:divBdr>
          <w:divsChild>
            <w:div w:id="1279291445">
              <w:marLeft w:val="0"/>
              <w:marRight w:val="0"/>
              <w:marTop w:val="120"/>
              <w:marBottom w:val="0"/>
              <w:divBdr>
                <w:top w:val="none" w:sz="0" w:space="0" w:color="auto"/>
                <w:left w:val="none" w:sz="0" w:space="0" w:color="auto"/>
                <w:bottom w:val="none" w:sz="0" w:space="0" w:color="auto"/>
                <w:right w:val="none" w:sz="0" w:space="0" w:color="auto"/>
              </w:divBdr>
            </w:div>
          </w:divsChild>
        </w:div>
        <w:div w:id="960650972">
          <w:marLeft w:val="60"/>
          <w:marRight w:val="60"/>
          <w:marTop w:val="100"/>
          <w:marBottom w:val="100"/>
          <w:divBdr>
            <w:top w:val="none" w:sz="0" w:space="0" w:color="auto"/>
            <w:left w:val="none" w:sz="0" w:space="0" w:color="auto"/>
            <w:bottom w:val="none" w:sz="0" w:space="0" w:color="auto"/>
            <w:right w:val="none" w:sz="0" w:space="0" w:color="auto"/>
          </w:divBdr>
          <w:divsChild>
            <w:div w:id="852842257">
              <w:marLeft w:val="0"/>
              <w:marRight w:val="0"/>
              <w:marTop w:val="120"/>
              <w:marBottom w:val="0"/>
              <w:divBdr>
                <w:top w:val="none" w:sz="0" w:space="0" w:color="auto"/>
                <w:left w:val="none" w:sz="0" w:space="0" w:color="auto"/>
                <w:bottom w:val="none" w:sz="0" w:space="0" w:color="auto"/>
                <w:right w:val="none" w:sz="0" w:space="0" w:color="auto"/>
              </w:divBdr>
            </w:div>
          </w:divsChild>
        </w:div>
        <w:div w:id="966084456">
          <w:marLeft w:val="60"/>
          <w:marRight w:val="60"/>
          <w:marTop w:val="100"/>
          <w:marBottom w:val="100"/>
          <w:divBdr>
            <w:top w:val="none" w:sz="0" w:space="0" w:color="auto"/>
            <w:left w:val="none" w:sz="0" w:space="0" w:color="auto"/>
            <w:bottom w:val="none" w:sz="0" w:space="0" w:color="auto"/>
            <w:right w:val="none" w:sz="0" w:space="0" w:color="auto"/>
          </w:divBdr>
        </w:div>
        <w:div w:id="966738151">
          <w:marLeft w:val="60"/>
          <w:marRight w:val="60"/>
          <w:marTop w:val="100"/>
          <w:marBottom w:val="100"/>
          <w:divBdr>
            <w:top w:val="none" w:sz="0" w:space="0" w:color="auto"/>
            <w:left w:val="none" w:sz="0" w:space="0" w:color="auto"/>
            <w:bottom w:val="none" w:sz="0" w:space="0" w:color="auto"/>
            <w:right w:val="none" w:sz="0" w:space="0" w:color="auto"/>
          </w:divBdr>
        </w:div>
        <w:div w:id="970789454">
          <w:marLeft w:val="60"/>
          <w:marRight w:val="60"/>
          <w:marTop w:val="100"/>
          <w:marBottom w:val="100"/>
          <w:divBdr>
            <w:top w:val="none" w:sz="0" w:space="0" w:color="auto"/>
            <w:left w:val="none" w:sz="0" w:space="0" w:color="auto"/>
            <w:bottom w:val="none" w:sz="0" w:space="0" w:color="auto"/>
            <w:right w:val="none" w:sz="0" w:space="0" w:color="auto"/>
          </w:divBdr>
          <w:divsChild>
            <w:div w:id="986015015">
              <w:marLeft w:val="0"/>
              <w:marRight w:val="0"/>
              <w:marTop w:val="120"/>
              <w:marBottom w:val="0"/>
              <w:divBdr>
                <w:top w:val="none" w:sz="0" w:space="0" w:color="auto"/>
                <w:left w:val="none" w:sz="0" w:space="0" w:color="auto"/>
                <w:bottom w:val="none" w:sz="0" w:space="0" w:color="auto"/>
                <w:right w:val="none" w:sz="0" w:space="0" w:color="auto"/>
              </w:divBdr>
            </w:div>
          </w:divsChild>
        </w:div>
        <w:div w:id="975334478">
          <w:marLeft w:val="60"/>
          <w:marRight w:val="60"/>
          <w:marTop w:val="100"/>
          <w:marBottom w:val="100"/>
          <w:divBdr>
            <w:top w:val="none" w:sz="0" w:space="0" w:color="auto"/>
            <w:left w:val="none" w:sz="0" w:space="0" w:color="auto"/>
            <w:bottom w:val="none" w:sz="0" w:space="0" w:color="auto"/>
            <w:right w:val="none" w:sz="0" w:space="0" w:color="auto"/>
          </w:divBdr>
          <w:divsChild>
            <w:div w:id="123083150">
              <w:marLeft w:val="0"/>
              <w:marRight w:val="0"/>
              <w:marTop w:val="0"/>
              <w:marBottom w:val="0"/>
              <w:divBdr>
                <w:top w:val="none" w:sz="0" w:space="0" w:color="auto"/>
                <w:left w:val="none" w:sz="0" w:space="0" w:color="auto"/>
                <w:bottom w:val="none" w:sz="0" w:space="0" w:color="auto"/>
                <w:right w:val="none" w:sz="0" w:space="0" w:color="auto"/>
              </w:divBdr>
            </w:div>
            <w:div w:id="1515145646">
              <w:marLeft w:val="0"/>
              <w:marRight w:val="0"/>
              <w:marTop w:val="0"/>
              <w:marBottom w:val="0"/>
              <w:divBdr>
                <w:top w:val="none" w:sz="0" w:space="0" w:color="auto"/>
                <w:left w:val="none" w:sz="0" w:space="0" w:color="auto"/>
                <w:bottom w:val="none" w:sz="0" w:space="0" w:color="auto"/>
                <w:right w:val="none" w:sz="0" w:space="0" w:color="auto"/>
              </w:divBdr>
            </w:div>
          </w:divsChild>
        </w:div>
        <w:div w:id="978264954">
          <w:marLeft w:val="60"/>
          <w:marRight w:val="60"/>
          <w:marTop w:val="100"/>
          <w:marBottom w:val="100"/>
          <w:divBdr>
            <w:top w:val="none" w:sz="0" w:space="0" w:color="auto"/>
            <w:left w:val="none" w:sz="0" w:space="0" w:color="auto"/>
            <w:bottom w:val="none" w:sz="0" w:space="0" w:color="auto"/>
            <w:right w:val="none" w:sz="0" w:space="0" w:color="auto"/>
          </w:divBdr>
          <w:divsChild>
            <w:div w:id="1150295003">
              <w:marLeft w:val="0"/>
              <w:marRight w:val="0"/>
              <w:marTop w:val="120"/>
              <w:marBottom w:val="0"/>
              <w:divBdr>
                <w:top w:val="none" w:sz="0" w:space="0" w:color="auto"/>
                <w:left w:val="none" w:sz="0" w:space="0" w:color="auto"/>
                <w:bottom w:val="none" w:sz="0" w:space="0" w:color="auto"/>
                <w:right w:val="none" w:sz="0" w:space="0" w:color="auto"/>
              </w:divBdr>
            </w:div>
          </w:divsChild>
        </w:div>
        <w:div w:id="989209558">
          <w:marLeft w:val="60"/>
          <w:marRight w:val="60"/>
          <w:marTop w:val="100"/>
          <w:marBottom w:val="100"/>
          <w:divBdr>
            <w:top w:val="none" w:sz="0" w:space="0" w:color="auto"/>
            <w:left w:val="none" w:sz="0" w:space="0" w:color="auto"/>
            <w:bottom w:val="none" w:sz="0" w:space="0" w:color="auto"/>
            <w:right w:val="none" w:sz="0" w:space="0" w:color="auto"/>
          </w:divBdr>
          <w:divsChild>
            <w:div w:id="1457218642">
              <w:marLeft w:val="0"/>
              <w:marRight w:val="0"/>
              <w:marTop w:val="0"/>
              <w:marBottom w:val="0"/>
              <w:divBdr>
                <w:top w:val="none" w:sz="0" w:space="0" w:color="auto"/>
                <w:left w:val="none" w:sz="0" w:space="0" w:color="auto"/>
                <w:bottom w:val="none" w:sz="0" w:space="0" w:color="auto"/>
                <w:right w:val="none" w:sz="0" w:space="0" w:color="auto"/>
              </w:divBdr>
            </w:div>
          </w:divsChild>
        </w:div>
        <w:div w:id="996109187">
          <w:marLeft w:val="60"/>
          <w:marRight w:val="60"/>
          <w:marTop w:val="100"/>
          <w:marBottom w:val="100"/>
          <w:divBdr>
            <w:top w:val="none" w:sz="0" w:space="0" w:color="auto"/>
            <w:left w:val="none" w:sz="0" w:space="0" w:color="auto"/>
            <w:bottom w:val="none" w:sz="0" w:space="0" w:color="auto"/>
            <w:right w:val="none" w:sz="0" w:space="0" w:color="auto"/>
          </w:divBdr>
          <w:divsChild>
            <w:div w:id="644818458">
              <w:marLeft w:val="0"/>
              <w:marRight w:val="0"/>
              <w:marTop w:val="120"/>
              <w:marBottom w:val="0"/>
              <w:divBdr>
                <w:top w:val="none" w:sz="0" w:space="0" w:color="auto"/>
                <w:left w:val="none" w:sz="0" w:space="0" w:color="auto"/>
                <w:bottom w:val="none" w:sz="0" w:space="0" w:color="auto"/>
                <w:right w:val="none" w:sz="0" w:space="0" w:color="auto"/>
              </w:divBdr>
            </w:div>
          </w:divsChild>
        </w:div>
        <w:div w:id="996421235">
          <w:marLeft w:val="60"/>
          <w:marRight w:val="60"/>
          <w:marTop w:val="100"/>
          <w:marBottom w:val="100"/>
          <w:divBdr>
            <w:top w:val="none" w:sz="0" w:space="0" w:color="auto"/>
            <w:left w:val="none" w:sz="0" w:space="0" w:color="auto"/>
            <w:bottom w:val="none" w:sz="0" w:space="0" w:color="auto"/>
            <w:right w:val="none" w:sz="0" w:space="0" w:color="auto"/>
          </w:divBdr>
        </w:div>
        <w:div w:id="1001201103">
          <w:marLeft w:val="60"/>
          <w:marRight w:val="60"/>
          <w:marTop w:val="100"/>
          <w:marBottom w:val="100"/>
          <w:divBdr>
            <w:top w:val="none" w:sz="0" w:space="0" w:color="auto"/>
            <w:left w:val="none" w:sz="0" w:space="0" w:color="auto"/>
            <w:bottom w:val="none" w:sz="0" w:space="0" w:color="auto"/>
            <w:right w:val="none" w:sz="0" w:space="0" w:color="auto"/>
          </w:divBdr>
          <w:divsChild>
            <w:div w:id="2100636036">
              <w:marLeft w:val="0"/>
              <w:marRight w:val="0"/>
              <w:marTop w:val="120"/>
              <w:marBottom w:val="0"/>
              <w:divBdr>
                <w:top w:val="none" w:sz="0" w:space="0" w:color="auto"/>
                <w:left w:val="none" w:sz="0" w:space="0" w:color="auto"/>
                <w:bottom w:val="none" w:sz="0" w:space="0" w:color="auto"/>
                <w:right w:val="none" w:sz="0" w:space="0" w:color="auto"/>
              </w:divBdr>
            </w:div>
          </w:divsChild>
        </w:div>
        <w:div w:id="1004210350">
          <w:marLeft w:val="60"/>
          <w:marRight w:val="60"/>
          <w:marTop w:val="100"/>
          <w:marBottom w:val="100"/>
          <w:divBdr>
            <w:top w:val="none" w:sz="0" w:space="0" w:color="auto"/>
            <w:left w:val="none" w:sz="0" w:space="0" w:color="auto"/>
            <w:bottom w:val="none" w:sz="0" w:space="0" w:color="auto"/>
            <w:right w:val="none" w:sz="0" w:space="0" w:color="auto"/>
          </w:divBdr>
          <w:divsChild>
            <w:div w:id="1789543050">
              <w:marLeft w:val="0"/>
              <w:marRight w:val="0"/>
              <w:marTop w:val="120"/>
              <w:marBottom w:val="0"/>
              <w:divBdr>
                <w:top w:val="none" w:sz="0" w:space="0" w:color="auto"/>
                <w:left w:val="none" w:sz="0" w:space="0" w:color="auto"/>
                <w:bottom w:val="none" w:sz="0" w:space="0" w:color="auto"/>
                <w:right w:val="none" w:sz="0" w:space="0" w:color="auto"/>
              </w:divBdr>
            </w:div>
          </w:divsChild>
        </w:div>
        <w:div w:id="1010792568">
          <w:marLeft w:val="60"/>
          <w:marRight w:val="60"/>
          <w:marTop w:val="100"/>
          <w:marBottom w:val="100"/>
          <w:divBdr>
            <w:top w:val="none" w:sz="0" w:space="0" w:color="auto"/>
            <w:left w:val="none" w:sz="0" w:space="0" w:color="auto"/>
            <w:bottom w:val="none" w:sz="0" w:space="0" w:color="auto"/>
            <w:right w:val="none" w:sz="0" w:space="0" w:color="auto"/>
          </w:divBdr>
          <w:divsChild>
            <w:div w:id="1227841067">
              <w:marLeft w:val="0"/>
              <w:marRight w:val="0"/>
              <w:marTop w:val="0"/>
              <w:marBottom w:val="0"/>
              <w:divBdr>
                <w:top w:val="none" w:sz="0" w:space="0" w:color="auto"/>
                <w:left w:val="none" w:sz="0" w:space="0" w:color="auto"/>
                <w:bottom w:val="none" w:sz="0" w:space="0" w:color="auto"/>
                <w:right w:val="none" w:sz="0" w:space="0" w:color="auto"/>
              </w:divBdr>
            </w:div>
            <w:div w:id="1306860591">
              <w:marLeft w:val="0"/>
              <w:marRight w:val="0"/>
              <w:marTop w:val="0"/>
              <w:marBottom w:val="0"/>
              <w:divBdr>
                <w:top w:val="none" w:sz="0" w:space="0" w:color="auto"/>
                <w:left w:val="none" w:sz="0" w:space="0" w:color="auto"/>
                <w:bottom w:val="none" w:sz="0" w:space="0" w:color="auto"/>
                <w:right w:val="none" w:sz="0" w:space="0" w:color="auto"/>
              </w:divBdr>
            </w:div>
          </w:divsChild>
        </w:div>
        <w:div w:id="1012873231">
          <w:marLeft w:val="60"/>
          <w:marRight w:val="60"/>
          <w:marTop w:val="100"/>
          <w:marBottom w:val="100"/>
          <w:divBdr>
            <w:top w:val="none" w:sz="0" w:space="0" w:color="auto"/>
            <w:left w:val="none" w:sz="0" w:space="0" w:color="auto"/>
            <w:bottom w:val="none" w:sz="0" w:space="0" w:color="auto"/>
            <w:right w:val="none" w:sz="0" w:space="0" w:color="auto"/>
          </w:divBdr>
        </w:div>
        <w:div w:id="1018241184">
          <w:marLeft w:val="60"/>
          <w:marRight w:val="60"/>
          <w:marTop w:val="100"/>
          <w:marBottom w:val="100"/>
          <w:divBdr>
            <w:top w:val="none" w:sz="0" w:space="0" w:color="auto"/>
            <w:left w:val="none" w:sz="0" w:space="0" w:color="auto"/>
            <w:bottom w:val="none" w:sz="0" w:space="0" w:color="auto"/>
            <w:right w:val="none" w:sz="0" w:space="0" w:color="auto"/>
          </w:divBdr>
        </w:div>
        <w:div w:id="1025441847">
          <w:marLeft w:val="60"/>
          <w:marRight w:val="60"/>
          <w:marTop w:val="100"/>
          <w:marBottom w:val="100"/>
          <w:divBdr>
            <w:top w:val="none" w:sz="0" w:space="0" w:color="auto"/>
            <w:left w:val="none" w:sz="0" w:space="0" w:color="auto"/>
            <w:bottom w:val="none" w:sz="0" w:space="0" w:color="auto"/>
            <w:right w:val="none" w:sz="0" w:space="0" w:color="auto"/>
          </w:divBdr>
        </w:div>
        <w:div w:id="1031879206">
          <w:marLeft w:val="60"/>
          <w:marRight w:val="60"/>
          <w:marTop w:val="100"/>
          <w:marBottom w:val="100"/>
          <w:divBdr>
            <w:top w:val="none" w:sz="0" w:space="0" w:color="auto"/>
            <w:left w:val="none" w:sz="0" w:space="0" w:color="auto"/>
            <w:bottom w:val="none" w:sz="0" w:space="0" w:color="auto"/>
            <w:right w:val="none" w:sz="0" w:space="0" w:color="auto"/>
          </w:divBdr>
        </w:div>
        <w:div w:id="1038890092">
          <w:marLeft w:val="60"/>
          <w:marRight w:val="60"/>
          <w:marTop w:val="100"/>
          <w:marBottom w:val="100"/>
          <w:divBdr>
            <w:top w:val="none" w:sz="0" w:space="0" w:color="auto"/>
            <w:left w:val="none" w:sz="0" w:space="0" w:color="auto"/>
            <w:bottom w:val="none" w:sz="0" w:space="0" w:color="auto"/>
            <w:right w:val="none" w:sz="0" w:space="0" w:color="auto"/>
          </w:divBdr>
        </w:div>
        <w:div w:id="1039821951">
          <w:marLeft w:val="60"/>
          <w:marRight w:val="60"/>
          <w:marTop w:val="100"/>
          <w:marBottom w:val="100"/>
          <w:divBdr>
            <w:top w:val="none" w:sz="0" w:space="0" w:color="auto"/>
            <w:left w:val="none" w:sz="0" w:space="0" w:color="auto"/>
            <w:bottom w:val="none" w:sz="0" w:space="0" w:color="auto"/>
            <w:right w:val="none" w:sz="0" w:space="0" w:color="auto"/>
          </w:divBdr>
          <w:divsChild>
            <w:div w:id="1303661121">
              <w:marLeft w:val="0"/>
              <w:marRight w:val="0"/>
              <w:marTop w:val="120"/>
              <w:marBottom w:val="0"/>
              <w:divBdr>
                <w:top w:val="none" w:sz="0" w:space="0" w:color="auto"/>
                <w:left w:val="none" w:sz="0" w:space="0" w:color="auto"/>
                <w:bottom w:val="none" w:sz="0" w:space="0" w:color="auto"/>
                <w:right w:val="none" w:sz="0" w:space="0" w:color="auto"/>
              </w:divBdr>
            </w:div>
          </w:divsChild>
        </w:div>
        <w:div w:id="1046837853">
          <w:marLeft w:val="60"/>
          <w:marRight w:val="60"/>
          <w:marTop w:val="100"/>
          <w:marBottom w:val="100"/>
          <w:divBdr>
            <w:top w:val="none" w:sz="0" w:space="0" w:color="auto"/>
            <w:left w:val="none" w:sz="0" w:space="0" w:color="auto"/>
            <w:bottom w:val="none" w:sz="0" w:space="0" w:color="auto"/>
            <w:right w:val="none" w:sz="0" w:space="0" w:color="auto"/>
          </w:divBdr>
          <w:divsChild>
            <w:div w:id="311713056">
              <w:marLeft w:val="0"/>
              <w:marRight w:val="0"/>
              <w:marTop w:val="120"/>
              <w:marBottom w:val="0"/>
              <w:divBdr>
                <w:top w:val="none" w:sz="0" w:space="0" w:color="auto"/>
                <w:left w:val="none" w:sz="0" w:space="0" w:color="auto"/>
                <w:bottom w:val="none" w:sz="0" w:space="0" w:color="auto"/>
                <w:right w:val="none" w:sz="0" w:space="0" w:color="auto"/>
              </w:divBdr>
            </w:div>
          </w:divsChild>
        </w:div>
        <w:div w:id="1052267995">
          <w:marLeft w:val="60"/>
          <w:marRight w:val="60"/>
          <w:marTop w:val="100"/>
          <w:marBottom w:val="100"/>
          <w:divBdr>
            <w:top w:val="none" w:sz="0" w:space="0" w:color="auto"/>
            <w:left w:val="none" w:sz="0" w:space="0" w:color="auto"/>
            <w:bottom w:val="none" w:sz="0" w:space="0" w:color="auto"/>
            <w:right w:val="none" w:sz="0" w:space="0" w:color="auto"/>
          </w:divBdr>
          <w:divsChild>
            <w:div w:id="679090940">
              <w:marLeft w:val="0"/>
              <w:marRight w:val="0"/>
              <w:marTop w:val="0"/>
              <w:marBottom w:val="0"/>
              <w:divBdr>
                <w:top w:val="none" w:sz="0" w:space="0" w:color="auto"/>
                <w:left w:val="none" w:sz="0" w:space="0" w:color="auto"/>
                <w:bottom w:val="none" w:sz="0" w:space="0" w:color="auto"/>
                <w:right w:val="none" w:sz="0" w:space="0" w:color="auto"/>
              </w:divBdr>
            </w:div>
            <w:div w:id="1656690724">
              <w:marLeft w:val="0"/>
              <w:marRight w:val="0"/>
              <w:marTop w:val="0"/>
              <w:marBottom w:val="0"/>
              <w:divBdr>
                <w:top w:val="none" w:sz="0" w:space="0" w:color="auto"/>
                <w:left w:val="none" w:sz="0" w:space="0" w:color="auto"/>
                <w:bottom w:val="none" w:sz="0" w:space="0" w:color="auto"/>
                <w:right w:val="none" w:sz="0" w:space="0" w:color="auto"/>
              </w:divBdr>
            </w:div>
          </w:divsChild>
        </w:div>
        <w:div w:id="1053426829">
          <w:marLeft w:val="60"/>
          <w:marRight w:val="60"/>
          <w:marTop w:val="100"/>
          <w:marBottom w:val="100"/>
          <w:divBdr>
            <w:top w:val="none" w:sz="0" w:space="0" w:color="auto"/>
            <w:left w:val="none" w:sz="0" w:space="0" w:color="auto"/>
            <w:bottom w:val="none" w:sz="0" w:space="0" w:color="auto"/>
            <w:right w:val="none" w:sz="0" w:space="0" w:color="auto"/>
          </w:divBdr>
          <w:divsChild>
            <w:div w:id="1412702392">
              <w:marLeft w:val="0"/>
              <w:marRight w:val="0"/>
              <w:marTop w:val="120"/>
              <w:marBottom w:val="0"/>
              <w:divBdr>
                <w:top w:val="none" w:sz="0" w:space="0" w:color="auto"/>
                <w:left w:val="none" w:sz="0" w:space="0" w:color="auto"/>
                <w:bottom w:val="none" w:sz="0" w:space="0" w:color="auto"/>
                <w:right w:val="none" w:sz="0" w:space="0" w:color="auto"/>
              </w:divBdr>
            </w:div>
          </w:divsChild>
        </w:div>
        <w:div w:id="1059207331">
          <w:marLeft w:val="60"/>
          <w:marRight w:val="60"/>
          <w:marTop w:val="100"/>
          <w:marBottom w:val="100"/>
          <w:divBdr>
            <w:top w:val="none" w:sz="0" w:space="0" w:color="auto"/>
            <w:left w:val="none" w:sz="0" w:space="0" w:color="auto"/>
            <w:bottom w:val="none" w:sz="0" w:space="0" w:color="auto"/>
            <w:right w:val="none" w:sz="0" w:space="0" w:color="auto"/>
          </w:divBdr>
        </w:div>
        <w:div w:id="1060134809">
          <w:marLeft w:val="60"/>
          <w:marRight w:val="60"/>
          <w:marTop w:val="100"/>
          <w:marBottom w:val="100"/>
          <w:divBdr>
            <w:top w:val="none" w:sz="0" w:space="0" w:color="auto"/>
            <w:left w:val="none" w:sz="0" w:space="0" w:color="auto"/>
            <w:bottom w:val="none" w:sz="0" w:space="0" w:color="auto"/>
            <w:right w:val="none" w:sz="0" w:space="0" w:color="auto"/>
          </w:divBdr>
        </w:div>
        <w:div w:id="1061830301">
          <w:marLeft w:val="60"/>
          <w:marRight w:val="60"/>
          <w:marTop w:val="100"/>
          <w:marBottom w:val="100"/>
          <w:divBdr>
            <w:top w:val="none" w:sz="0" w:space="0" w:color="auto"/>
            <w:left w:val="none" w:sz="0" w:space="0" w:color="auto"/>
            <w:bottom w:val="none" w:sz="0" w:space="0" w:color="auto"/>
            <w:right w:val="none" w:sz="0" w:space="0" w:color="auto"/>
          </w:divBdr>
        </w:div>
        <w:div w:id="1062365705">
          <w:marLeft w:val="60"/>
          <w:marRight w:val="60"/>
          <w:marTop w:val="100"/>
          <w:marBottom w:val="100"/>
          <w:divBdr>
            <w:top w:val="none" w:sz="0" w:space="0" w:color="auto"/>
            <w:left w:val="none" w:sz="0" w:space="0" w:color="auto"/>
            <w:bottom w:val="none" w:sz="0" w:space="0" w:color="auto"/>
            <w:right w:val="none" w:sz="0" w:space="0" w:color="auto"/>
          </w:divBdr>
          <w:divsChild>
            <w:div w:id="2122068987">
              <w:marLeft w:val="0"/>
              <w:marRight w:val="0"/>
              <w:marTop w:val="120"/>
              <w:marBottom w:val="0"/>
              <w:divBdr>
                <w:top w:val="none" w:sz="0" w:space="0" w:color="auto"/>
                <w:left w:val="none" w:sz="0" w:space="0" w:color="auto"/>
                <w:bottom w:val="none" w:sz="0" w:space="0" w:color="auto"/>
                <w:right w:val="none" w:sz="0" w:space="0" w:color="auto"/>
              </w:divBdr>
            </w:div>
          </w:divsChild>
        </w:div>
        <w:div w:id="1063064581">
          <w:marLeft w:val="60"/>
          <w:marRight w:val="60"/>
          <w:marTop w:val="100"/>
          <w:marBottom w:val="100"/>
          <w:divBdr>
            <w:top w:val="none" w:sz="0" w:space="0" w:color="auto"/>
            <w:left w:val="none" w:sz="0" w:space="0" w:color="auto"/>
            <w:bottom w:val="none" w:sz="0" w:space="0" w:color="auto"/>
            <w:right w:val="none" w:sz="0" w:space="0" w:color="auto"/>
          </w:divBdr>
          <w:divsChild>
            <w:div w:id="31271770">
              <w:marLeft w:val="0"/>
              <w:marRight w:val="0"/>
              <w:marTop w:val="0"/>
              <w:marBottom w:val="0"/>
              <w:divBdr>
                <w:top w:val="none" w:sz="0" w:space="0" w:color="auto"/>
                <w:left w:val="none" w:sz="0" w:space="0" w:color="auto"/>
                <w:bottom w:val="none" w:sz="0" w:space="0" w:color="auto"/>
                <w:right w:val="none" w:sz="0" w:space="0" w:color="auto"/>
              </w:divBdr>
            </w:div>
            <w:div w:id="1862862882">
              <w:marLeft w:val="0"/>
              <w:marRight w:val="0"/>
              <w:marTop w:val="0"/>
              <w:marBottom w:val="0"/>
              <w:divBdr>
                <w:top w:val="none" w:sz="0" w:space="0" w:color="auto"/>
                <w:left w:val="none" w:sz="0" w:space="0" w:color="auto"/>
                <w:bottom w:val="none" w:sz="0" w:space="0" w:color="auto"/>
                <w:right w:val="none" w:sz="0" w:space="0" w:color="auto"/>
              </w:divBdr>
            </w:div>
          </w:divsChild>
        </w:div>
        <w:div w:id="1068764378">
          <w:marLeft w:val="60"/>
          <w:marRight w:val="60"/>
          <w:marTop w:val="100"/>
          <w:marBottom w:val="100"/>
          <w:divBdr>
            <w:top w:val="none" w:sz="0" w:space="0" w:color="auto"/>
            <w:left w:val="none" w:sz="0" w:space="0" w:color="auto"/>
            <w:bottom w:val="none" w:sz="0" w:space="0" w:color="auto"/>
            <w:right w:val="none" w:sz="0" w:space="0" w:color="auto"/>
          </w:divBdr>
          <w:divsChild>
            <w:div w:id="1679043362">
              <w:marLeft w:val="0"/>
              <w:marRight w:val="0"/>
              <w:marTop w:val="120"/>
              <w:marBottom w:val="0"/>
              <w:divBdr>
                <w:top w:val="none" w:sz="0" w:space="0" w:color="auto"/>
                <w:left w:val="none" w:sz="0" w:space="0" w:color="auto"/>
                <w:bottom w:val="none" w:sz="0" w:space="0" w:color="auto"/>
                <w:right w:val="none" w:sz="0" w:space="0" w:color="auto"/>
              </w:divBdr>
            </w:div>
            <w:div w:id="2003896660">
              <w:marLeft w:val="0"/>
              <w:marRight w:val="0"/>
              <w:marTop w:val="120"/>
              <w:marBottom w:val="0"/>
              <w:divBdr>
                <w:top w:val="none" w:sz="0" w:space="0" w:color="auto"/>
                <w:left w:val="none" w:sz="0" w:space="0" w:color="auto"/>
                <w:bottom w:val="none" w:sz="0" w:space="0" w:color="auto"/>
                <w:right w:val="none" w:sz="0" w:space="0" w:color="auto"/>
              </w:divBdr>
            </w:div>
          </w:divsChild>
        </w:div>
        <w:div w:id="1070738341">
          <w:marLeft w:val="60"/>
          <w:marRight w:val="60"/>
          <w:marTop w:val="100"/>
          <w:marBottom w:val="100"/>
          <w:divBdr>
            <w:top w:val="none" w:sz="0" w:space="0" w:color="auto"/>
            <w:left w:val="none" w:sz="0" w:space="0" w:color="auto"/>
            <w:bottom w:val="none" w:sz="0" w:space="0" w:color="auto"/>
            <w:right w:val="none" w:sz="0" w:space="0" w:color="auto"/>
          </w:divBdr>
          <w:divsChild>
            <w:div w:id="1823542081">
              <w:marLeft w:val="0"/>
              <w:marRight w:val="0"/>
              <w:marTop w:val="120"/>
              <w:marBottom w:val="0"/>
              <w:divBdr>
                <w:top w:val="none" w:sz="0" w:space="0" w:color="auto"/>
                <w:left w:val="none" w:sz="0" w:space="0" w:color="auto"/>
                <w:bottom w:val="none" w:sz="0" w:space="0" w:color="auto"/>
                <w:right w:val="none" w:sz="0" w:space="0" w:color="auto"/>
              </w:divBdr>
            </w:div>
          </w:divsChild>
        </w:div>
        <w:div w:id="1073431412">
          <w:marLeft w:val="60"/>
          <w:marRight w:val="60"/>
          <w:marTop w:val="100"/>
          <w:marBottom w:val="100"/>
          <w:divBdr>
            <w:top w:val="none" w:sz="0" w:space="0" w:color="auto"/>
            <w:left w:val="none" w:sz="0" w:space="0" w:color="auto"/>
            <w:bottom w:val="none" w:sz="0" w:space="0" w:color="auto"/>
            <w:right w:val="none" w:sz="0" w:space="0" w:color="auto"/>
          </w:divBdr>
          <w:divsChild>
            <w:div w:id="1600337168">
              <w:marLeft w:val="0"/>
              <w:marRight w:val="0"/>
              <w:marTop w:val="120"/>
              <w:marBottom w:val="0"/>
              <w:divBdr>
                <w:top w:val="none" w:sz="0" w:space="0" w:color="auto"/>
                <w:left w:val="none" w:sz="0" w:space="0" w:color="auto"/>
                <w:bottom w:val="none" w:sz="0" w:space="0" w:color="auto"/>
                <w:right w:val="none" w:sz="0" w:space="0" w:color="auto"/>
              </w:divBdr>
            </w:div>
          </w:divsChild>
        </w:div>
        <w:div w:id="1073434851">
          <w:marLeft w:val="60"/>
          <w:marRight w:val="60"/>
          <w:marTop w:val="100"/>
          <w:marBottom w:val="100"/>
          <w:divBdr>
            <w:top w:val="none" w:sz="0" w:space="0" w:color="auto"/>
            <w:left w:val="none" w:sz="0" w:space="0" w:color="auto"/>
            <w:bottom w:val="none" w:sz="0" w:space="0" w:color="auto"/>
            <w:right w:val="none" w:sz="0" w:space="0" w:color="auto"/>
          </w:divBdr>
        </w:div>
        <w:div w:id="1086731632">
          <w:marLeft w:val="60"/>
          <w:marRight w:val="60"/>
          <w:marTop w:val="100"/>
          <w:marBottom w:val="100"/>
          <w:divBdr>
            <w:top w:val="none" w:sz="0" w:space="0" w:color="auto"/>
            <w:left w:val="none" w:sz="0" w:space="0" w:color="auto"/>
            <w:bottom w:val="none" w:sz="0" w:space="0" w:color="auto"/>
            <w:right w:val="none" w:sz="0" w:space="0" w:color="auto"/>
          </w:divBdr>
          <w:divsChild>
            <w:div w:id="1685865041">
              <w:marLeft w:val="0"/>
              <w:marRight w:val="0"/>
              <w:marTop w:val="0"/>
              <w:marBottom w:val="0"/>
              <w:divBdr>
                <w:top w:val="none" w:sz="0" w:space="0" w:color="auto"/>
                <w:left w:val="none" w:sz="0" w:space="0" w:color="auto"/>
                <w:bottom w:val="none" w:sz="0" w:space="0" w:color="auto"/>
                <w:right w:val="none" w:sz="0" w:space="0" w:color="auto"/>
              </w:divBdr>
            </w:div>
            <w:div w:id="2121605435">
              <w:marLeft w:val="0"/>
              <w:marRight w:val="0"/>
              <w:marTop w:val="0"/>
              <w:marBottom w:val="0"/>
              <w:divBdr>
                <w:top w:val="none" w:sz="0" w:space="0" w:color="auto"/>
                <w:left w:val="none" w:sz="0" w:space="0" w:color="auto"/>
                <w:bottom w:val="none" w:sz="0" w:space="0" w:color="auto"/>
                <w:right w:val="none" w:sz="0" w:space="0" w:color="auto"/>
              </w:divBdr>
            </w:div>
          </w:divsChild>
        </w:div>
        <w:div w:id="1090850093">
          <w:marLeft w:val="60"/>
          <w:marRight w:val="60"/>
          <w:marTop w:val="100"/>
          <w:marBottom w:val="100"/>
          <w:divBdr>
            <w:top w:val="none" w:sz="0" w:space="0" w:color="auto"/>
            <w:left w:val="none" w:sz="0" w:space="0" w:color="auto"/>
            <w:bottom w:val="none" w:sz="0" w:space="0" w:color="auto"/>
            <w:right w:val="none" w:sz="0" w:space="0" w:color="auto"/>
          </w:divBdr>
          <w:divsChild>
            <w:div w:id="492992008">
              <w:marLeft w:val="0"/>
              <w:marRight w:val="0"/>
              <w:marTop w:val="120"/>
              <w:marBottom w:val="0"/>
              <w:divBdr>
                <w:top w:val="none" w:sz="0" w:space="0" w:color="auto"/>
                <w:left w:val="none" w:sz="0" w:space="0" w:color="auto"/>
                <w:bottom w:val="none" w:sz="0" w:space="0" w:color="auto"/>
                <w:right w:val="none" w:sz="0" w:space="0" w:color="auto"/>
              </w:divBdr>
            </w:div>
          </w:divsChild>
        </w:div>
        <w:div w:id="1101879675">
          <w:marLeft w:val="60"/>
          <w:marRight w:val="60"/>
          <w:marTop w:val="100"/>
          <w:marBottom w:val="100"/>
          <w:divBdr>
            <w:top w:val="none" w:sz="0" w:space="0" w:color="auto"/>
            <w:left w:val="none" w:sz="0" w:space="0" w:color="auto"/>
            <w:bottom w:val="none" w:sz="0" w:space="0" w:color="auto"/>
            <w:right w:val="none" w:sz="0" w:space="0" w:color="auto"/>
          </w:divBdr>
          <w:divsChild>
            <w:div w:id="790977788">
              <w:marLeft w:val="0"/>
              <w:marRight w:val="0"/>
              <w:marTop w:val="120"/>
              <w:marBottom w:val="0"/>
              <w:divBdr>
                <w:top w:val="none" w:sz="0" w:space="0" w:color="auto"/>
                <w:left w:val="none" w:sz="0" w:space="0" w:color="auto"/>
                <w:bottom w:val="none" w:sz="0" w:space="0" w:color="auto"/>
                <w:right w:val="none" w:sz="0" w:space="0" w:color="auto"/>
              </w:divBdr>
            </w:div>
          </w:divsChild>
        </w:div>
        <w:div w:id="1107116293">
          <w:marLeft w:val="60"/>
          <w:marRight w:val="60"/>
          <w:marTop w:val="100"/>
          <w:marBottom w:val="100"/>
          <w:divBdr>
            <w:top w:val="none" w:sz="0" w:space="0" w:color="auto"/>
            <w:left w:val="none" w:sz="0" w:space="0" w:color="auto"/>
            <w:bottom w:val="none" w:sz="0" w:space="0" w:color="auto"/>
            <w:right w:val="none" w:sz="0" w:space="0" w:color="auto"/>
          </w:divBdr>
          <w:divsChild>
            <w:div w:id="787042086">
              <w:marLeft w:val="0"/>
              <w:marRight w:val="0"/>
              <w:marTop w:val="0"/>
              <w:marBottom w:val="0"/>
              <w:divBdr>
                <w:top w:val="none" w:sz="0" w:space="0" w:color="auto"/>
                <w:left w:val="none" w:sz="0" w:space="0" w:color="auto"/>
                <w:bottom w:val="none" w:sz="0" w:space="0" w:color="auto"/>
                <w:right w:val="none" w:sz="0" w:space="0" w:color="auto"/>
              </w:divBdr>
            </w:div>
            <w:div w:id="1951282295">
              <w:marLeft w:val="0"/>
              <w:marRight w:val="0"/>
              <w:marTop w:val="0"/>
              <w:marBottom w:val="0"/>
              <w:divBdr>
                <w:top w:val="none" w:sz="0" w:space="0" w:color="auto"/>
                <w:left w:val="none" w:sz="0" w:space="0" w:color="auto"/>
                <w:bottom w:val="none" w:sz="0" w:space="0" w:color="auto"/>
                <w:right w:val="none" w:sz="0" w:space="0" w:color="auto"/>
              </w:divBdr>
            </w:div>
          </w:divsChild>
        </w:div>
        <w:div w:id="1110855587">
          <w:marLeft w:val="60"/>
          <w:marRight w:val="60"/>
          <w:marTop w:val="100"/>
          <w:marBottom w:val="100"/>
          <w:divBdr>
            <w:top w:val="none" w:sz="0" w:space="0" w:color="auto"/>
            <w:left w:val="none" w:sz="0" w:space="0" w:color="auto"/>
            <w:bottom w:val="none" w:sz="0" w:space="0" w:color="auto"/>
            <w:right w:val="none" w:sz="0" w:space="0" w:color="auto"/>
          </w:divBdr>
          <w:divsChild>
            <w:div w:id="1399325157">
              <w:marLeft w:val="0"/>
              <w:marRight w:val="0"/>
              <w:marTop w:val="120"/>
              <w:marBottom w:val="0"/>
              <w:divBdr>
                <w:top w:val="none" w:sz="0" w:space="0" w:color="auto"/>
                <w:left w:val="none" w:sz="0" w:space="0" w:color="auto"/>
                <w:bottom w:val="none" w:sz="0" w:space="0" w:color="auto"/>
                <w:right w:val="none" w:sz="0" w:space="0" w:color="auto"/>
              </w:divBdr>
            </w:div>
          </w:divsChild>
        </w:div>
        <w:div w:id="1118985121">
          <w:marLeft w:val="60"/>
          <w:marRight w:val="60"/>
          <w:marTop w:val="100"/>
          <w:marBottom w:val="100"/>
          <w:divBdr>
            <w:top w:val="none" w:sz="0" w:space="0" w:color="auto"/>
            <w:left w:val="none" w:sz="0" w:space="0" w:color="auto"/>
            <w:bottom w:val="none" w:sz="0" w:space="0" w:color="auto"/>
            <w:right w:val="none" w:sz="0" w:space="0" w:color="auto"/>
          </w:divBdr>
        </w:div>
        <w:div w:id="1122698110">
          <w:marLeft w:val="60"/>
          <w:marRight w:val="60"/>
          <w:marTop w:val="100"/>
          <w:marBottom w:val="100"/>
          <w:divBdr>
            <w:top w:val="none" w:sz="0" w:space="0" w:color="auto"/>
            <w:left w:val="none" w:sz="0" w:space="0" w:color="auto"/>
            <w:bottom w:val="none" w:sz="0" w:space="0" w:color="auto"/>
            <w:right w:val="none" w:sz="0" w:space="0" w:color="auto"/>
          </w:divBdr>
        </w:div>
        <w:div w:id="1123497272">
          <w:marLeft w:val="60"/>
          <w:marRight w:val="60"/>
          <w:marTop w:val="100"/>
          <w:marBottom w:val="100"/>
          <w:divBdr>
            <w:top w:val="none" w:sz="0" w:space="0" w:color="auto"/>
            <w:left w:val="none" w:sz="0" w:space="0" w:color="auto"/>
            <w:bottom w:val="none" w:sz="0" w:space="0" w:color="auto"/>
            <w:right w:val="none" w:sz="0" w:space="0" w:color="auto"/>
          </w:divBdr>
          <w:divsChild>
            <w:div w:id="789206194">
              <w:marLeft w:val="0"/>
              <w:marRight w:val="0"/>
              <w:marTop w:val="120"/>
              <w:marBottom w:val="0"/>
              <w:divBdr>
                <w:top w:val="none" w:sz="0" w:space="0" w:color="auto"/>
                <w:left w:val="none" w:sz="0" w:space="0" w:color="auto"/>
                <w:bottom w:val="none" w:sz="0" w:space="0" w:color="auto"/>
                <w:right w:val="none" w:sz="0" w:space="0" w:color="auto"/>
              </w:divBdr>
            </w:div>
          </w:divsChild>
        </w:div>
        <w:div w:id="1132597709">
          <w:marLeft w:val="60"/>
          <w:marRight w:val="60"/>
          <w:marTop w:val="100"/>
          <w:marBottom w:val="100"/>
          <w:divBdr>
            <w:top w:val="none" w:sz="0" w:space="0" w:color="auto"/>
            <w:left w:val="none" w:sz="0" w:space="0" w:color="auto"/>
            <w:bottom w:val="none" w:sz="0" w:space="0" w:color="auto"/>
            <w:right w:val="none" w:sz="0" w:space="0" w:color="auto"/>
          </w:divBdr>
          <w:divsChild>
            <w:div w:id="1955938360">
              <w:marLeft w:val="0"/>
              <w:marRight w:val="0"/>
              <w:marTop w:val="120"/>
              <w:marBottom w:val="0"/>
              <w:divBdr>
                <w:top w:val="none" w:sz="0" w:space="0" w:color="auto"/>
                <w:left w:val="none" w:sz="0" w:space="0" w:color="auto"/>
                <w:bottom w:val="none" w:sz="0" w:space="0" w:color="auto"/>
                <w:right w:val="none" w:sz="0" w:space="0" w:color="auto"/>
              </w:divBdr>
            </w:div>
          </w:divsChild>
        </w:div>
        <w:div w:id="1138257954">
          <w:marLeft w:val="60"/>
          <w:marRight w:val="60"/>
          <w:marTop w:val="100"/>
          <w:marBottom w:val="100"/>
          <w:divBdr>
            <w:top w:val="none" w:sz="0" w:space="0" w:color="auto"/>
            <w:left w:val="none" w:sz="0" w:space="0" w:color="auto"/>
            <w:bottom w:val="none" w:sz="0" w:space="0" w:color="auto"/>
            <w:right w:val="none" w:sz="0" w:space="0" w:color="auto"/>
          </w:divBdr>
          <w:divsChild>
            <w:div w:id="516189531">
              <w:marLeft w:val="0"/>
              <w:marRight w:val="0"/>
              <w:marTop w:val="0"/>
              <w:marBottom w:val="0"/>
              <w:divBdr>
                <w:top w:val="none" w:sz="0" w:space="0" w:color="auto"/>
                <w:left w:val="none" w:sz="0" w:space="0" w:color="auto"/>
                <w:bottom w:val="none" w:sz="0" w:space="0" w:color="auto"/>
                <w:right w:val="none" w:sz="0" w:space="0" w:color="auto"/>
              </w:divBdr>
            </w:div>
            <w:div w:id="1374383800">
              <w:marLeft w:val="0"/>
              <w:marRight w:val="0"/>
              <w:marTop w:val="0"/>
              <w:marBottom w:val="0"/>
              <w:divBdr>
                <w:top w:val="none" w:sz="0" w:space="0" w:color="auto"/>
                <w:left w:val="none" w:sz="0" w:space="0" w:color="auto"/>
                <w:bottom w:val="none" w:sz="0" w:space="0" w:color="auto"/>
                <w:right w:val="none" w:sz="0" w:space="0" w:color="auto"/>
              </w:divBdr>
            </w:div>
          </w:divsChild>
        </w:div>
        <w:div w:id="1148009656">
          <w:marLeft w:val="60"/>
          <w:marRight w:val="60"/>
          <w:marTop w:val="100"/>
          <w:marBottom w:val="100"/>
          <w:divBdr>
            <w:top w:val="none" w:sz="0" w:space="0" w:color="auto"/>
            <w:left w:val="none" w:sz="0" w:space="0" w:color="auto"/>
            <w:bottom w:val="none" w:sz="0" w:space="0" w:color="auto"/>
            <w:right w:val="none" w:sz="0" w:space="0" w:color="auto"/>
          </w:divBdr>
          <w:divsChild>
            <w:div w:id="556167861">
              <w:marLeft w:val="0"/>
              <w:marRight w:val="0"/>
              <w:marTop w:val="120"/>
              <w:marBottom w:val="0"/>
              <w:divBdr>
                <w:top w:val="none" w:sz="0" w:space="0" w:color="auto"/>
                <w:left w:val="none" w:sz="0" w:space="0" w:color="auto"/>
                <w:bottom w:val="none" w:sz="0" w:space="0" w:color="auto"/>
                <w:right w:val="none" w:sz="0" w:space="0" w:color="auto"/>
              </w:divBdr>
            </w:div>
            <w:div w:id="562646253">
              <w:marLeft w:val="0"/>
              <w:marRight w:val="0"/>
              <w:marTop w:val="120"/>
              <w:marBottom w:val="0"/>
              <w:divBdr>
                <w:top w:val="none" w:sz="0" w:space="0" w:color="auto"/>
                <w:left w:val="none" w:sz="0" w:space="0" w:color="auto"/>
                <w:bottom w:val="none" w:sz="0" w:space="0" w:color="auto"/>
                <w:right w:val="none" w:sz="0" w:space="0" w:color="auto"/>
              </w:divBdr>
            </w:div>
            <w:div w:id="1122964894">
              <w:marLeft w:val="0"/>
              <w:marRight w:val="0"/>
              <w:marTop w:val="120"/>
              <w:marBottom w:val="0"/>
              <w:divBdr>
                <w:top w:val="none" w:sz="0" w:space="0" w:color="auto"/>
                <w:left w:val="none" w:sz="0" w:space="0" w:color="auto"/>
                <w:bottom w:val="none" w:sz="0" w:space="0" w:color="auto"/>
                <w:right w:val="none" w:sz="0" w:space="0" w:color="auto"/>
              </w:divBdr>
            </w:div>
            <w:div w:id="1296570318">
              <w:marLeft w:val="0"/>
              <w:marRight w:val="0"/>
              <w:marTop w:val="120"/>
              <w:marBottom w:val="0"/>
              <w:divBdr>
                <w:top w:val="none" w:sz="0" w:space="0" w:color="auto"/>
                <w:left w:val="none" w:sz="0" w:space="0" w:color="auto"/>
                <w:bottom w:val="none" w:sz="0" w:space="0" w:color="auto"/>
                <w:right w:val="none" w:sz="0" w:space="0" w:color="auto"/>
              </w:divBdr>
            </w:div>
            <w:div w:id="1697923010">
              <w:marLeft w:val="0"/>
              <w:marRight w:val="0"/>
              <w:marTop w:val="120"/>
              <w:marBottom w:val="0"/>
              <w:divBdr>
                <w:top w:val="none" w:sz="0" w:space="0" w:color="auto"/>
                <w:left w:val="none" w:sz="0" w:space="0" w:color="auto"/>
                <w:bottom w:val="none" w:sz="0" w:space="0" w:color="auto"/>
                <w:right w:val="none" w:sz="0" w:space="0" w:color="auto"/>
              </w:divBdr>
            </w:div>
          </w:divsChild>
        </w:div>
        <w:div w:id="1149596696">
          <w:marLeft w:val="60"/>
          <w:marRight w:val="60"/>
          <w:marTop w:val="100"/>
          <w:marBottom w:val="100"/>
          <w:divBdr>
            <w:top w:val="none" w:sz="0" w:space="0" w:color="auto"/>
            <w:left w:val="none" w:sz="0" w:space="0" w:color="auto"/>
            <w:bottom w:val="none" w:sz="0" w:space="0" w:color="auto"/>
            <w:right w:val="none" w:sz="0" w:space="0" w:color="auto"/>
          </w:divBdr>
        </w:div>
        <w:div w:id="1156066478">
          <w:marLeft w:val="60"/>
          <w:marRight w:val="60"/>
          <w:marTop w:val="100"/>
          <w:marBottom w:val="100"/>
          <w:divBdr>
            <w:top w:val="none" w:sz="0" w:space="0" w:color="auto"/>
            <w:left w:val="none" w:sz="0" w:space="0" w:color="auto"/>
            <w:bottom w:val="none" w:sz="0" w:space="0" w:color="auto"/>
            <w:right w:val="none" w:sz="0" w:space="0" w:color="auto"/>
          </w:divBdr>
          <w:divsChild>
            <w:div w:id="887494913">
              <w:marLeft w:val="0"/>
              <w:marRight w:val="0"/>
              <w:marTop w:val="120"/>
              <w:marBottom w:val="0"/>
              <w:divBdr>
                <w:top w:val="none" w:sz="0" w:space="0" w:color="auto"/>
                <w:left w:val="none" w:sz="0" w:space="0" w:color="auto"/>
                <w:bottom w:val="none" w:sz="0" w:space="0" w:color="auto"/>
                <w:right w:val="none" w:sz="0" w:space="0" w:color="auto"/>
              </w:divBdr>
            </w:div>
          </w:divsChild>
        </w:div>
        <w:div w:id="1162432559">
          <w:marLeft w:val="60"/>
          <w:marRight w:val="60"/>
          <w:marTop w:val="100"/>
          <w:marBottom w:val="100"/>
          <w:divBdr>
            <w:top w:val="none" w:sz="0" w:space="0" w:color="auto"/>
            <w:left w:val="none" w:sz="0" w:space="0" w:color="auto"/>
            <w:bottom w:val="none" w:sz="0" w:space="0" w:color="auto"/>
            <w:right w:val="none" w:sz="0" w:space="0" w:color="auto"/>
          </w:divBdr>
        </w:div>
        <w:div w:id="1167211582">
          <w:marLeft w:val="60"/>
          <w:marRight w:val="60"/>
          <w:marTop w:val="100"/>
          <w:marBottom w:val="100"/>
          <w:divBdr>
            <w:top w:val="none" w:sz="0" w:space="0" w:color="auto"/>
            <w:left w:val="none" w:sz="0" w:space="0" w:color="auto"/>
            <w:bottom w:val="none" w:sz="0" w:space="0" w:color="auto"/>
            <w:right w:val="none" w:sz="0" w:space="0" w:color="auto"/>
          </w:divBdr>
          <w:divsChild>
            <w:div w:id="179852716">
              <w:marLeft w:val="0"/>
              <w:marRight w:val="0"/>
              <w:marTop w:val="120"/>
              <w:marBottom w:val="0"/>
              <w:divBdr>
                <w:top w:val="none" w:sz="0" w:space="0" w:color="auto"/>
                <w:left w:val="none" w:sz="0" w:space="0" w:color="auto"/>
                <w:bottom w:val="none" w:sz="0" w:space="0" w:color="auto"/>
                <w:right w:val="none" w:sz="0" w:space="0" w:color="auto"/>
              </w:divBdr>
            </w:div>
          </w:divsChild>
        </w:div>
        <w:div w:id="1188102856">
          <w:marLeft w:val="60"/>
          <w:marRight w:val="60"/>
          <w:marTop w:val="100"/>
          <w:marBottom w:val="100"/>
          <w:divBdr>
            <w:top w:val="none" w:sz="0" w:space="0" w:color="auto"/>
            <w:left w:val="none" w:sz="0" w:space="0" w:color="auto"/>
            <w:bottom w:val="none" w:sz="0" w:space="0" w:color="auto"/>
            <w:right w:val="none" w:sz="0" w:space="0" w:color="auto"/>
          </w:divBdr>
          <w:divsChild>
            <w:div w:id="718699447">
              <w:marLeft w:val="0"/>
              <w:marRight w:val="0"/>
              <w:marTop w:val="120"/>
              <w:marBottom w:val="0"/>
              <w:divBdr>
                <w:top w:val="none" w:sz="0" w:space="0" w:color="auto"/>
                <w:left w:val="none" w:sz="0" w:space="0" w:color="auto"/>
                <w:bottom w:val="none" w:sz="0" w:space="0" w:color="auto"/>
                <w:right w:val="none" w:sz="0" w:space="0" w:color="auto"/>
              </w:divBdr>
            </w:div>
          </w:divsChild>
        </w:div>
        <w:div w:id="1189294059">
          <w:marLeft w:val="60"/>
          <w:marRight w:val="60"/>
          <w:marTop w:val="100"/>
          <w:marBottom w:val="100"/>
          <w:divBdr>
            <w:top w:val="none" w:sz="0" w:space="0" w:color="auto"/>
            <w:left w:val="none" w:sz="0" w:space="0" w:color="auto"/>
            <w:bottom w:val="none" w:sz="0" w:space="0" w:color="auto"/>
            <w:right w:val="none" w:sz="0" w:space="0" w:color="auto"/>
          </w:divBdr>
          <w:divsChild>
            <w:div w:id="977606920">
              <w:marLeft w:val="0"/>
              <w:marRight w:val="0"/>
              <w:marTop w:val="120"/>
              <w:marBottom w:val="0"/>
              <w:divBdr>
                <w:top w:val="none" w:sz="0" w:space="0" w:color="auto"/>
                <w:left w:val="none" w:sz="0" w:space="0" w:color="auto"/>
                <w:bottom w:val="none" w:sz="0" w:space="0" w:color="auto"/>
                <w:right w:val="none" w:sz="0" w:space="0" w:color="auto"/>
              </w:divBdr>
            </w:div>
          </w:divsChild>
        </w:div>
        <w:div w:id="1196504240">
          <w:marLeft w:val="60"/>
          <w:marRight w:val="60"/>
          <w:marTop w:val="100"/>
          <w:marBottom w:val="100"/>
          <w:divBdr>
            <w:top w:val="none" w:sz="0" w:space="0" w:color="auto"/>
            <w:left w:val="none" w:sz="0" w:space="0" w:color="auto"/>
            <w:bottom w:val="none" w:sz="0" w:space="0" w:color="auto"/>
            <w:right w:val="none" w:sz="0" w:space="0" w:color="auto"/>
          </w:divBdr>
        </w:div>
        <w:div w:id="1199472314">
          <w:marLeft w:val="60"/>
          <w:marRight w:val="60"/>
          <w:marTop w:val="100"/>
          <w:marBottom w:val="100"/>
          <w:divBdr>
            <w:top w:val="none" w:sz="0" w:space="0" w:color="auto"/>
            <w:left w:val="none" w:sz="0" w:space="0" w:color="auto"/>
            <w:bottom w:val="none" w:sz="0" w:space="0" w:color="auto"/>
            <w:right w:val="none" w:sz="0" w:space="0" w:color="auto"/>
          </w:divBdr>
          <w:divsChild>
            <w:div w:id="1895503628">
              <w:marLeft w:val="0"/>
              <w:marRight w:val="0"/>
              <w:marTop w:val="120"/>
              <w:marBottom w:val="0"/>
              <w:divBdr>
                <w:top w:val="none" w:sz="0" w:space="0" w:color="auto"/>
                <w:left w:val="none" w:sz="0" w:space="0" w:color="auto"/>
                <w:bottom w:val="none" w:sz="0" w:space="0" w:color="auto"/>
                <w:right w:val="none" w:sz="0" w:space="0" w:color="auto"/>
              </w:divBdr>
            </w:div>
          </w:divsChild>
        </w:div>
        <w:div w:id="1200044421">
          <w:marLeft w:val="60"/>
          <w:marRight w:val="60"/>
          <w:marTop w:val="100"/>
          <w:marBottom w:val="100"/>
          <w:divBdr>
            <w:top w:val="none" w:sz="0" w:space="0" w:color="auto"/>
            <w:left w:val="none" w:sz="0" w:space="0" w:color="auto"/>
            <w:bottom w:val="none" w:sz="0" w:space="0" w:color="auto"/>
            <w:right w:val="none" w:sz="0" w:space="0" w:color="auto"/>
          </w:divBdr>
          <w:divsChild>
            <w:div w:id="2028209418">
              <w:marLeft w:val="0"/>
              <w:marRight w:val="0"/>
              <w:marTop w:val="120"/>
              <w:marBottom w:val="0"/>
              <w:divBdr>
                <w:top w:val="none" w:sz="0" w:space="0" w:color="auto"/>
                <w:left w:val="none" w:sz="0" w:space="0" w:color="auto"/>
                <w:bottom w:val="none" w:sz="0" w:space="0" w:color="auto"/>
                <w:right w:val="none" w:sz="0" w:space="0" w:color="auto"/>
              </w:divBdr>
            </w:div>
          </w:divsChild>
        </w:div>
        <w:div w:id="1207834799">
          <w:marLeft w:val="60"/>
          <w:marRight w:val="60"/>
          <w:marTop w:val="100"/>
          <w:marBottom w:val="100"/>
          <w:divBdr>
            <w:top w:val="none" w:sz="0" w:space="0" w:color="auto"/>
            <w:left w:val="none" w:sz="0" w:space="0" w:color="auto"/>
            <w:bottom w:val="none" w:sz="0" w:space="0" w:color="auto"/>
            <w:right w:val="none" w:sz="0" w:space="0" w:color="auto"/>
          </w:divBdr>
        </w:div>
        <w:div w:id="1213232451">
          <w:marLeft w:val="60"/>
          <w:marRight w:val="60"/>
          <w:marTop w:val="100"/>
          <w:marBottom w:val="100"/>
          <w:divBdr>
            <w:top w:val="none" w:sz="0" w:space="0" w:color="auto"/>
            <w:left w:val="none" w:sz="0" w:space="0" w:color="auto"/>
            <w:bottom w:val="none" w:sz="0" w:space="0" w:color="auto"/>
            <w:right w:val="none" w:sz="0" w:space="0" w:color="auto"/>
          </w:divBdr>
        </w:div>
        <w:div w:id="1220091737">
          <w:marLeft w:val="60"/>
          <w:marRight w:val="60"/>
          <w:marTop w:val="100"/>
          <w:marBottom w:val="100"/>
          <w:divBdr>
            <w:top w:val="none" w:sz="0" w:space="0" w:color="auto"/>
            <w:left w:val="none" w:sz="0" w:space="0" w:color="auto"/>
            <w:bottom w:val="none" w:sz="0" w:space="0" w:color="auto"/>
            <w:right w:val="none" w:sz="0" w:space="0" w:color="auto"/>
          </w:divBdr>
        </w:div>
        <w:div w:id="1220902217">
          <w:marLeft w:val="60"/>
          <w:marRight w:val="60"/>
          <w:marTop w:val="100"/>
          <w:marBottom w:val="100"/>
          <w:divBdr>
            <w:top w:val="none" w:sz="0" w:space="0" w:color="auto"/>
            <w:left w:val="none" w:sz="0" w:space="0" w:color="auto"/>
            <w:bottom w:val="none" w:sz="0" w:space="0" w:color="auto"/>
            <w:right w:val="none" w:sz="0" w:space="0" w:color="auto"/>
          </w:divBdr>
          <w:divsChild>
            <w:div w:id="346295365">
              <w:marLeft w:val="0"/>
              <w:marRight w:val="0"/>
              <w:marTop w:val="120"/>
              <w:marBottom w:val="0"/>
              <w:divBdr>
                <w:top w:val="none" w:sz="0" w:space="0" w:color="auto"/>
                <w:left w:val="none" w:sz="0" w:space="0" w:color="auto"/>
                <w:bottom w:val="none" w:sz="0" w:space="0" w:color="auto"/>
                <w:right w:val="none" w:sz="0" w:space="0" w:color="auto"/>
              </w:divBdr>
            </w:div>
            <w:div w:id="877594926">
              <w:marLeft w:val="0"/>
              <w:marRight w:val="0"/>
              <w:marTop w:val="120"/>
              <w:marBottom w:val="0"/>
              <w:divBdr>
                <w:top w:val="none" w:sz="0" w:space="0" w:color="auto"/>
                <w:left w:val="none" w:sz="0" w:space="0" w:color="auto"/>
                <w:bottom w:val="none" w:sz="0" w:space="0" w:color="auto"/>
                <w:right w:val="none" w:sz="0" w:space="0" w:color="auto"/>
              </w:divBdr>
            </w:div>
            <w:div w:id="880166538">
              <w:marLeft w:val="0"/>
              <w:marRight w:val="0"/>
              <w:marTop w:val="120"/>
              <w:marBottom w:val="0"/>
              <w:divBdr>
                <w:top w:val="none" w:sz="0" w:space="0" w:color="auto"/>
                <w:left w:val="none" w:sz="0" w:space="0" w:color="auto"/>
                <w:bottom w:val="none" w:sz="0" w:space="0" w:color="auto"/>
                <w:right w:val="none" w:sz="0" w:space="0" w:color="auto"/>
              </w:divBdr>
            </w:div>
          </w:divsChild>
        </w:div>
        <w:div w:id="1227379880">
          <w:marLeft w:val="60"/>
          <w:marRight w:val="60"/>
          <w:marTop w:val="100"/>
          <w:marBottom w:val="100"/>
          <w:divBdr>
            <w:top w:val="none" w:sz="0" w:space="0" w:color="auto"/>
            <w:left w:val="none" w:sz="0" w:space="0" w:color="auto"/>
            <w:bottom w:val="none" w:sz="0" w:space="0" w:color="auto"/>
            <w:right w:val="none" w:sz="0" w:space="0" w:color="auto"/>
          </w:divBdr>
        </w:div>
        <w:div w:id="1227455973">
          <w:marLeft w:val="60"/>
          <w:marRight w:val="60"/>
          <w:marTop w:val="100"/>
          <w:marBottom w:val="100"/>
          <w:divBdr>
            <w:top w:val="none" w:sz="0" w:space="0" w:color="auto"/>
            <w:left w:val="none" w:sz="0" w:space="0" w:color="auto"/>
            <w:bottom w:val="none" w:sz="0" w:space="0" w:color="auto"/>
            <w:right w:val="none" w:sz="0" w:space="0" w:color="auto"/>
          </w:divBdr>
        </w:div>
        <w:div w:id="1232279143">
          <w:marLeft w:val="60"/>
          <w:marRight w:val="60"/>
          <w:marTop w:val="100"/>
          <w:marBottom w:val="100"/>
          <w:divBdr>
            <w:top w:val="none" w:sz="0" w:space="0" w:color="auto"/>
            <w:left w:val="none" w:sz="0" w:space="0" w:color="auto"/>
            <w:bottom w:val="none" w:sz="0" w:space="0" w:color="auto"/>
            <w:right w:val="none" w:sz="0" w:space="0" w:color="auto"/>
          </w:divBdr>
          <w:divsChild>
            <w:div w:id="1546673324">
              <w:marLeft w:val="0"/>
              <w:marRight w:val="0"/>
              <w:marTop w:val="120"/>
              <w:marBottom w:val="0"/>
              <w:divBdr>
                <w:top w:val="none" w:sz="0" w:space="0" w:color="auto"/>
                <w:left w:val="none" w:sz="0" w:space="0" w:color="auto"/>
                <w:bottom w:val="none" w:sz="0" w:space="0" w:color="auto"/>
                <w:right w:val="none" w:sz="0" w:space="0" w:color="auto"/>
              </w:divBdr>
            </w:div>
          </w:divsChild>
        </w:div>
        <w:div w:id="1232346594">
          <w:marLeft w:val="60"/>
          <w:marRight w:val="60"/>
          <w:marTop w:val="100"/>
          <w:marBottom w:val="100"/>
          <w:divBdr>
            <w:top w:val="none" w:sz="0" w:space="0" w:color="auto"/>
            <w:left w:val="none" w:sz="0" w:space="0" w:color="auto"/>
            <w:bottom w:val="none" w:sz="0" w:space="0" w:color="auto"/>
            <w:right w:val="none" w:sz="0" w:space="0" w:color="auto"/>
          </w:divBdr>
        </w:div>
        <w:div w:id="1236476449">
          <w:marLeft w:val="60"/>
          <w:marRight w:val="60"/>
          <w:marTop w:val="100"/>
          <w:marBottom w:val="100"/>
          <w:divBdr>
            <w:top w:val="none" w:sz="0" w:space="0" w:color="auto"/>
            <w:left w:val="none" w:sz="0" w:space="0" w:color="auto"/>
            <w:bottom w:val="none" w:sz="0" w:space="0" w:color="auto"/>
            <w:right w:val="none" w:sz="0" w:space="0" w:color="auto"/>
          </w:divBdr>
          <w:divsChild>
            <w:div w:id="132724887">
              <w:marLeft w:val="0"/>
              <w:marRight w:val="0"/>
              <w:marTop w:val="120"/>
              <w:marBottom w:val="0"/>
              <w:divBdr>
                <w:top w:val="none" w:sz="0" w:space="0" w:color="auto"/>
                <w:left w:val="none" w:sz="0" w:space="0" w:color="auto"/>
                <w:bottom w:val="none" w:sz="0" w:space="0" w:color="auto"/>
                <w:right w:val="none" w:sz="0" w:space="0" w:color="auto"/>
              </w:divBdr>
            </w:div>
            <w:div w:id="392777365">
              <w:marLeft w:val="0"/>
              <w:marRight w:val="0"/>
              <w:marTop w:val="120"/>
              <w:marBottom w:val="0"/>
              <w:divBdr>
                <w:top w:val="none" w:sz="0" w:space="0" w:color="auto"/>
                <w:left w:val="none" w:sz="0" w:space="0" w:color="auto"/>
                <w:bottom w:val="none" w:sz="0" w:space="0" w:color="auto"/>
                <w:right w:val="none" w:sz="0" w:space="0" w:color="auto"/>
              </w:divBdr>
            </w:div>
            <w:div w:id="1985695566">
              <w:marLeft w:val="0"/>
              <w:marRight w:val="0"/>
              <w:marTop w:val="120"/>
              <w:marBottom w:val="0"/>
              <w:divBdr>
                <w:top w:val="none" w:sz="0" w:space="0" w:color="auto"/>
                <w:left w:val="none" w:sz="0" w:space="0" w:color="auto"/>
                <w:bottom w:val="none" w:sz="0" w:space="0" w:color="auto"/>
                <w:right w:val="none" w:sz="0" w:space="0" w:color="auto"/>
              </w:divBdr>
            </w:div>
          </w:divsChild>
        </w:div>
        <w:div w:id="1241283330">
          <w:marLeft w:val="60"/>
          <w:marRight w:val="60"/>
          <w:marTop w:val="100"/>
          <w:marBottom w:val="100"/>
          <w:divBdr>
            <w:top w:val="none" w:sz="0" w:space="0" w:color="auto"/>
            <w:left w:val="none" w:sz="0" w:space="0" w:color="auto"/>
            <w:bottom w:val="none" w:sz="0" w:space="0" w:color="auto"/>
            <w:right w:val="none" w:sz="0" w:space="0" w:color="auto"/>
          </w:divBdr>
        </w:div>
        <w:div w:id="1256476473">
          <w:marLeft w:val="60"/>
          <w:marRight w:val="60"/>
          <w:marTop w:val="100"/>
          <w:marBottom w:val="100"/>
          <w:divBdr>
            <w:top w:val="none" w:sz="0" w:space="0" w:color="auto"/>
            <w:left w:val="none" w:sz="0" w:space="0" w:color="auto"/>
            <w:bottom w:val="none" w:sz="0" w:space="0" w:color="auto"/>
            <w:right w:val="none" w:sz="0" w:space="0" w:color="auto"/>
          </w:divBdr>
        </w:div>
        <w:div w:id="1258556382">
          <w:marLeft w:val="60"/>
          <w:marRight w:val="60"/>
          <w:marTop w:val="100"/>
          <w:marBottom w:val="100"/>
          <w:divBdr>
            <w:top w:val="none" w:sz="0" w:space="0" w:color="auto"/>
            <w:left w:val="none" w:sz="0" w:space="0" w:color="auto"/>
            <w:bottom w:val="none" w:sz="0" w:space="0" w:color="auto"/>
            <w:right w:val="none" w:sz="0" w:space="0" w:color="auto"/>
          </w:divBdr>
        </w:div>
        <w:div w:id="1259827279">
          <w:marLeft w:val="60"/>
          <w:marRight w:val="60"/>
          <w:marTop w:val="100"/>
          <w:marBottom w:val="100"/>
          <w:divBdr>
            <w:top w:val="none" w:sz="0" w:space="0" w:color="auto"/>
            <w:left w:val="none" w:sz="0" w:space="0" w:color="auto"/>
            <w:bottom w:val="none" w:sz="0" w:space="0" w:color="auto"/>
            <w:right w:val="none" w:sz="0" w:space="0" w:color="auto"/>
          </w:divBdr>
          <w:divsChild>
            <w:div w:id="417403924">
              <w:marLeft w:val="0"/>
              <w:marRight w:val="0"/>
              <w:marTop w:val="0"/>
              <w:marBottom w:val="0"/>
              <w:divBdr>
                <w:top w:val="none" w:sz="0" w:space="0" w:color="auto"/>
                <w:left w:val="none" w:sz="0" w:space="0" w:color="auto"/>
                <w:bottom w:val="none" w:sz="0" w:space="0" w:color="auto"/>
                <w:right w:val="none" w:sz="0" w:space="0" w:color="auto"/>
              </w:divBdr>
            </w:div>
            <w:div w:id="1870871450">
              <w:marLeft w:val="0"/>
              <w:marRight w:val="0"/>
              <w:marTop w:val="0"/>
              <w:marBottom w:val="0"/>
              <w:divBdr>
                <w:top w:val="none" w:sz="0" w:space="0" w:color="auto"/>
                <w:left w:val="none" w:sz="0" w:space="0" w:color="auto"/>
                <w:bottom w:val="none" w:sz="0" w:space="0" w:color="auto"/>
                <w:right w:val="none" w:sz="0" w:space="0" w:color="auto"/>
              </w:divBdr>
            </w:div>
          </w:divsChild>
        </w:div>
        <w:div w:id="1263995308">
          <w:marLeft w:val="60"/>
          <w:marRight w:val="60"/>
          <w:marTop w:val="100"/>
          <w:marBottom w:val="100"/>
          <w:divBdr>
            <w:top w:val="none" w:sz="0" w:space="0" w:color="auto"/>
            <w:left w:val="none" w:sz="0" w:space="0" w:color="auto"/>
            <w:bottom w:val="none" w:sz="0" w:space="0" w:color="auto"/>
            <w:right w:val="none" w:sz="0" w:space="0" w:color="auto"/>
          </w:divBdr>
        </w:div>
        <w:div w:id="1264805383">
          <w:marLeft w:val="60"/>
          <w:marRight w:val="60"/>
          <w:marTop w:val="100"/>
          <w:marBottom w:val="100"/>
          <w:divBdr>
            <w:top w:val="none" w:sz="0" w:space="0" w:color="auto"/>
            <w:left w:val="none" w:sz="0" w:space="0" w:color="auto"/>
            <w:bottom w:val="none" w:sz="0" w:space="0" w:color="auto"/>
            <w:right w:val="none" w:sz="0" w:space="0" w:color="auto"/>
          </w:divBdr>
        </w:div>
        <w:div w:id="1270242085">
          <w:marLeft w:val="60"/>
          <w:marRight w:val="60"/>
          <w:marTop w:val="100"/>
          <w:marBottom w:val="100"/>
          <w:divBdr>
            <w:top w:val="none" w:sz="0" w:space="0" w:color="auto"/>
            <w:left w:val="none" w:sz="0" w:space="0" w:color="auto"/>
            <w:bottom w:val="none" w:sz="0" w:space="0" w:color="auto"/>
            <w:right w:val="none" w:sz="0" w:space="0" w:color="auto"/>
          </w:divBdr>
          <w:divsChild>
            <w:div w:id="1232930468">
              <w:marLeft w:val="0"/>
              <w:marRight w:val="0"/>
              <w:marTop w:val="120"/>
              <w:marBottom w:val="0"/>
              <w:divBdr>
                <w:top w:val="none" w:sz="0" w:space="0" w:color="auto"/>
                <w:left w:val="none" w:sz="0" w:space="0" w:color="auto"/>
                <w:bottom w:val="none" w:sz="0" w:space="0" w:color="auto"/>
                <w:right w:val="none" w:sz="0" w:space="0" w:color="auto"/>
              </w:divBdr>
            </w:div>
            <w:div w:id="1332752586">
              <w:marLeft w:val="0"/>
              <w:marRight w:val="0"/>
              <w:marTop w:val="120"/>
              <w:marBottom w:val="0"/>
              <w:divBdr>
                <w:top w:val="none" w:sz="0" w:space="0" w:color="auto"/>
                <w:left w:val="none" w:sz="0" w:space="0" w:color="auto"/>
                <w:bottom w:val="none" w:sz="0" w:space="0" w:color="auto"/>
                <w:right w:val="none" w:sz="0" w:space="0" w:color="auto"/>
              </w:divBdr>
            </w:div>
          </w:divsChild>
        </w:div>
        <w:div w:id="1274895994">
          <w:marLeft w:val="60"/>
          <w:marRight w:val="60"/>
          <w:marTop w:val="100"/>
          <w:marBottom w:val="100"/>
          <w:divBdr>
            <w:top w:val="none" w:sz="0" w:space="0" w:color="auto"/>
            <w:left w:val="none" w:sz="0" w:space="0" w:color="auto"/>
            <w:bottom w:val="none" w:sz="0" w:space="0" w:color="auto"/>
            <w:right w:val="none" w:sz="0" w:space="0" w:color="auto"/>
          </w:divBdr>
        </w:div>
        <w:div w:id="1282105974">
          <w:marLeft w:val="60"/>
          <w:marRight w:val="60"/>
          <w:marTop w:val="100"/>
          <w:marBottom w:val="100"/>
          <w:divBdr>
            <w:top w:val="none" w:sz="0" w:space="0" w:color="auto"/>
            <w:left w:val="none" w:sz="0" w:space="0" w:color="auto"/>
            <w:bottom w:val="none" w:sz="0" w:space="0" w:color="auto"/>
            <w:right w:val="none" w:sz="0" w:space="0" w:color="auto"/>
          </w:divBdr>
        </w:div>
        <w:div w:id="1284385604">
          <w:marLeft w:val="60"/>
          <w:marRight w:val="60"/>
          <w:marTop w:val="100"/>
          <w:marBottom w:val="100"/>
          <w:divBdr>
            <w:top w:val="none" w:sz="0" w:space="0" w:color="auto"/>
            <w:left w:val="none" w:sz="0" w:space="0" w:color="auto"/>
            <w:bottom w:val="none" w:sz="0" w:space="0" w:color="auto"/>
            <w:right w:val="none" w:sz="0" w:space="0" w:color="auto"/>
          </w:divBdr>
          <w:divsChild>
            <w:div w:id="102382625">
              <w:marLeft w:val="0"/>
              <w:marRight w:val="0"/>
              <w:marTop w:val="0"/>
              <w:marBottom w:val="0"/>
              <w:divBdr>
                <w:top w:val="none" w:sz="0" w:space="0" w:color="auto"/>
                <w:left w:val="none" w:sz="0" w:space="0" w:color="auto"/>
                <w:bottom w:val="none" w:sz="0" w:space="0" w:color="auto"/>
                <w:right w:val="none" w:sz="0" w:space="0" w:color="auto"/>
              </w:divBdr>
            </w:div>
            <w:div w:id="1345208617">
              <w:marLeft w:val="0"/>
              <w:marRight w:val="0"/>
              <w:marTop w:val="0"/>
              <w:marBottom w:val="0"/>
              <w:divBdr>
                <w:top w:val="none" w:sz="0" w:space="0" w:color="auto"/>
                <w:left w:val="none" w:sz="0" w:space="0" w:color="auto"/>
                <w:bottom w:val="none" w:sz="0" w:space="0" w:color="auto"/>
                <w:right w:val="none" w:sz="0" w:space="0" w:color="auto"/>
              </w:divBdr>
            </w:div>
          </w:divsChild>
        </w:div>
        <w:div w:id="1285965511">
          <w:marLeft w:val="60"/>
          <w:marRight w:val="60"/>
          <w:marTop w:val="100"/>
          <w:marBottom w:val="100"/>
          <w:divBdr>
            <w:top w:val="none" w:sz="0" w:space="0" w:color="auto"/>
            <w:left w:val="none" w:sz="0" w:space="0" w:color="auto"/>
            <w:bottom w:val="none" w:sz="0" w:space="0" w:color="auto"/>
            <w:right w:val="none" w:sz="0" w:space="0" w:color="auto"/>
          </w:divBdr>
          <w:divsChild>
            <w:div w:id="174420150">
              <w:marLeft w:val="0"/>
              <w:marRight w:val="0"/>
              <w:marTop w:val="120"/>
              <w:marBottom w:val="0"/>
              <w:divBdr>
                <w:top w:val="none" w:sz="0" w:space="0" w:color="auto"/>
                <w:left w:val="none" w:sz="0" w:space="0" w:color="auto"/>
                <w:bottom w:val="none" w:sz="0" w:space="0" w:color="auto"/>
                <w:right w:val="none" w:sz="0" w:space="0" w:color="auto"/>
              </w:divBdr>
            </w:div>
            <w:div w:id="336232033">
              <w:marLeft w:val="0"/>
              <w:marRight w:val="0"/>
              <w:marTop w:val="120"/>
              <w:marBottom w:val="0"/>
              <w:divBdr>
                <w:top w:val="none" w:sz="0" w:space="0" w:color="auto"/>
                <w:left w:val="none" w:sz="0" w:space="0" w:color="auto"/>
                <w:bottom w:val="none" w:sz="0" w:space="0" w:color="auto"/>
                <w:right w:val="none" w:sz="0" w:space="0" w:color="auto"/>
              </w:divBdr>
            </w:div>
            <w:div w:id="622344108">
              <w:marLeft w:val="0"/>
              <w:marRight w:val="0"/>
              <w:marTop w:val="120"/>
              <w:marBottom w:val="0"/>
              <w:divBdr>
                <w:top w:val="none" w:sz="0" w:space="0" w:color="auto"/>
                <w:left w:val="none" w:sz="0" w:space="0" w:color="auto"/>
                <w:bottom w:val="none" w:sz="0" w:space="0" w:color="auto"/>
                <w:right w:val="none" w:sz="0" w:space="0" w:color="auto"/>
              </w:divBdr>
            </w:div>
            <w:div w:id="936862164">
              <w:marLeft w:val="0"/>
              <w:marRight w:val="0"/>
              <w:marTop w:val="120"/>
              <w:marBottom w:val="0"/>
              <w:divBdr>
                <w:top w:val="none" w:sz="0" w:space="0" w:color="auto"/>
                <w:left w:val="none" w:sz="0" w:space="0" w:color="auto"/>
                <w:bottom w:val="none" w:sz="0" w:space="0" w:color="auto"/>
                <w:right w:val="none" w:sz="0" w:space="0" w:color="auto"/>
              </w:divBdr>
            </w:div>
          </w:divsChild>
        </w:div>
        <w:div w:id="1298142920">
          <w:marLeft w:val="60"/>
          <w:marRight w:val="60"/>
          <w:marTop w:val="100"/>
          <w:marBottom w:val="100"/>
          <w:divBdr>
            <w:top w:val="none" w:sz="0" w:space="0" w:color="auto"/>
            <w:left w:val="none" w:sz="0" w:space="0" w:color="auto"/>
            <w:bottom w:val="none" w:sz="0" w:space="0" w:color="auto"/>
            <w:right w:val="none" w:sz="0" w:space="0" w:color="auto"/>
          </w:divBdr>
          <w:divsChild>
            <w:div w:id="308093473">
              <w:marLeft w:val="0"/>
              <w:marRight w:val="0"/>
              <w:marTop w:val="120"/>
              <w:marBottom w:val="0"/>
              <w:divBdr>
                <w:top w:val="none" w:sz="0" w:space="0" w:color="auto"/>
                <w:left w:val="none" w:sz="0" w:space="0" w:color="auto"/>
                <w:bottom w:val="none" w:sz="0" w:space="0" w:color="auto"/>
                <w:right w:val="none" w:sz="0" w:space="0" w:color="auto"/>
              </w:divBdr>
            </w:div>
          </w:divsChild>
        </w:div>
        <w:div w:id="1298611026">
          <w:marLeft w:val="60"/>
          <w:marRight w:val="60"/>
          <w:marTop w:val="100"/>
          <w:marBottom w:val="100"/>
          <w:divBdr>
            <w:top w:val="none" w:sz="0" w:space="0" w:color="auto"/>
            <w:left w:val="none" w:sz="0" w:space="0" w:color="auto"/>
            <w:bottom w:val="none" w:sz="0" w:space="0" w:color="auto"/>
            <w:right w:val="none" w:sz="0" w:space="0" w:color="auto"/>
          </w:divBdr>
        </w:div>
        <w:div w:id="1299804136">
          <w:marLeft w:val="60"/>
          <w:marRight w:val="60"/>
          <w:marTop w:val="100"/>
          <w:marBottom w:val="100"/>
          <w:divBdr>
            <w:top w:val="none" w:sz="0" w:space="0" w:color="auto"/>
            <w:left w:val="none" w:sz="0" w:space="0" w:color="auto"/>
            <w:bottom w:val="none" w:sz="0" w:space="0" w:color="auto"/>
            <w:right w:val="none" w:sz="0" w:space="0" w:color="auto"/>
          </w:divBdr>
          <w:divsChild>
            <w:div w:id="1596210549">
              <w:marLeft w:val="0"/>
              <w:marRight w:val="0"/>
              <w:marTop w:val="120"/>
              <w:marBottom w:val="0"/>
              <w:divBdr>
                <w:top w:val="none" w:sz="0" w:space="0" w:color="auto"/>
                <w:left w:val="none" w:sz="0" w:space="0" w:color="auto"/>
                <w:bottom w:val="none" w:sz="0" w:space="0" w:color="auto"/>
                <w:right w:val="none" w:sz="0" w:space="0" w:color="auto"/>
              </w:divBdr>
            </w:div>
          </w:divsChild>
        </w:div>
        <w:div w:id="1300496820">
          <w:marLeft w:val="60"/>
          <w:marRight w:val="60"/>
          <w:marTop w:val="100"/>
          <w:marBottom w:val="100"/>
          <w:divBdr>
            <w:top w:val="none" w:sz="0" w:space="0" w:color="auto"/>
            <w:left w:val="none" w:sz="0" w:space="0" w:color="auto"/>
            <w:bottom w:val="none" w:sz="0" w:space="0" w:color="auto"/>
            <w:right w:val="none" w:sz="0" w:space="0" w:color="auto"/>
          </w:divBdr>
        </w:div>
        <w:div w:id="1301570450">
          <w:marLeft w:val="60"/>
          <w:marRight w:val="60"/>
          <w:marTop w:val="100"/>
          <w:marBottom w:val="100"/>
          <w:divBdr>
            <w:top w:val="none" w:sz="0" w:space="0" w:color="auto"/>
            <w:left w:val="none" w:sz="0" w:space="0" w:color="auto"/>
            <w:bottom w:val="none" w:sz="0" w:space="0" w:color="auto"/>
            <w:right w:val="none" w:sz="0" w:space="0" w:color="auto"/>
          </w:divBdr>
          <w:divsChild>
            <w:div w:id="1008406531">
              <w:marLeft w:val="0"/>
              <w:marRight w:val="0"/>
              <w:marTop w:val="120"/>
              <w:marBottom w:val="0"/>
              <w:divBdr>
                <w:top w:val="none" w:sz="0" w:space="0" w:color="auto"/>
                <w:left w:val="none" w:sz="0" w:space="0" w:color="auto"/>
                <w:bottom w:val="none" w:sz="0" w:space="0" w:color="auto"/>
                <w:right w:val="none" w:sz="0" w:space="0" w:color="auto"/>
              </w:divBdr>
            </w:div>
          </w:divsChild>
        </w:div>
        <w:div w:id="1309358281">
          <w:marLeft w:val="60"/>
          <w:marRight w:val="60"/>
          <w:marTop w:val="100"/>
          <w:marBottom w:val="100"/>
          <w:divBdr>
            <w:top w:val="none" w:sz="0" w:space="0" w:color="auto"/>
            <w:left w:val="none" w:sz="0" w:space="0" w:color="auto"/>
            <w:bottom w:val="none" w:sz="0" w:space="0" w:color="auto"/>
            <w:right w:val="none" w:sz="0" w:space="0" w:color="auto"/>
          </w:divBdr>
          <w:divsChild>
            <w:div w:id="52773518">
              <w:marLeft w:val="0"/>
              <w:marRight w:val="0"/>
              <w:marTop w:val="120"/>
              <w:marBottom w:val="0"/>
              <w:divBdr>
                <w:top w:val="none" w:sz="0" w:space="0" w:color="auto"/>
                <w:left w:val="none" w:sz="0" w:space="0" w:color="auto"/>
                <w:bottom w:val="none" w:sz="0" w:space="0" w:color="auto"/>
                <w:right w:val="none" w:sz="0" w:space="0" w:color="auto"/>
              </w:divBdr>
            </w:div>
          </w:divsChild>
        </w:div>
        <w:div w:id="1314603271">
          <w:marLeft w:val="60"/>
          <w:marRight w:val="60"/>
          <w:marTop w:val="100"/>
          <w:marBottom w:val="100"/>
          <w:divBdr>
            <w:top w:val="none" w:sz="0" w:space="0" w:color="auto"/>
            <w:left w:val="none" w:sz="0" w:space="0" w:color="auto"/>
            <w:bottom w:val="none" w:sz="0" w:space="0" w:color="auto"/>
            <w:right w:val="none" w:sz="0" w:space="0" w:color="auto"/>
          </w:divBdr>
        </w:div>
        <w:div w:id="1317611297">
          <w:marLeft w:val="60"/>
          <w:marRight w:val="60"/>
          <w:marTop w:val="100"/>
          <w:marBottom w:val="100"/>
          <w:divBdr>
            <w:top w:val="none" w:sz="0" w:space="0" w:color="auto"/>
            <w:left w:val="none" w:sz="0" w:space="0" w:color="auto"/>
            <w:bottom w:val="none" w:sz="0" w:space="0" w:color="auto"/>
            <w:right w:val="none" w:sz="0" w:space="0" w:color="auto"/>
          </w:divBdr>
        </w:div>
        <w:div w:id="1337415338">
          <w:marLeft w:val="60"/>
          <w:marRight w:val="60"/>
          <w:marTop w:val="100"/>
          <w:marBottom w:val="100"/>
          <w:divBdr>
            <w:top w:val="none" w:sz="0" w:space="0" w:color="auto"/>
            <w:left w:val="none" w:sz="0" w:space="0" w:color="auto"/>
            <w:bottom w:val="none" w:sz="0" w:space="0" w:color="auto"/>
            <w:right w:val="none" w:sz="0" w:space="0" w:color="auto"/>
          </w:divBdr>
          <w:divsChild>
            <w:div w:id="124544836">
              <w:marLeft w:val="0"/>
              <w:marRight w:val="0"/>
              <w:marTop w:val="120"/>
              <w:marBottom w:val="0"/>
              <w:divBdr>
                <w:top w:val="none" w:sz="0" w:space="0" w:color="auto"/>
                <w:left w:val="none" w:sz="0" w:space="0" w:color="auto"/>
                <w:bottom w:val="none" w:sz="0" w:space="0" w:color="auto"/>
                <w:right w:val="none" w:sz="0" w:space="0" w:color="auto"/>
              </w:divBdr>
            </w:div>
          </w:divsChild>
        </w:div>
        <w:div w:id="1339191303">
          <w:marLeft w:val="60"/>
          <w:marRight w:val="60"/>
          <w:marTop w:val="100"/>
          <w:marBottom w:val="100"/>
          <w:divBdr>
            <w:top w:val="none" w:sz="0" w:space="0" w:color="auto"/>
            <w:left w:val="none" w:sz="0" w:space="0" w:color="auto"/>
            <w:bottom w:val="none" w:sz="0" w:space="0" w:color="auto"/>
            <w:right w:val="none" w:sz="0" w:space="0" w:color="auto"/>
          </w:divBdr>
        </w:div>
        <w:div w:id="1353460141">
          <w:marLeft w:val="60"/>
          <w:marRight w:val="60"/>
          <w:marTop w:val="100"/>
          <w:marBottom w:val="100"/>
          <w:divBdr>
            <w:top w:val="none" w:sz="0" w:space="0" w:color="auto"/>
            <w:left w:val="none" w:sz="0" w:space="0" w:color="auto"/>
            <w:bottom w:val="none" w:sz="0" w:space="0" w:color="auto"/>
            <w:right w:val="none" w:sz="0" w:space="0" w:color="auto"/>
          </w:divBdr>
        </w:div>
        <w:div w:id="1356155660">
          <w:marLeft w:val="60"/>
          <w:marRight w:val="60"/>
          <w:marTop w:val="100"/>
          <w:marBottom w:val="100"/>
          <w:divBdr>
            <w:top w:val="none" w:sz="0" w:space="0" w:color="auto"/>
            <w:left w:val="none" w:sz="0" w:space="0" w:color="auto"/>
            <w:bottom w:val="none" w:sz="0" w:space="0" w:color="auto"/>
            <w:right w:val="none" w:sz="0" w:space="0" w:color="auto"/>
          </w:divBdr>
        </w:div>
        <w:div w:id="1356927682">
          <w:marLeft w:val="60"/>
          <w:marRight w:val="60"/>
          <w:marTop w:val="100"/>
          <w:marBottom w:val="100"/>
          <w:divBdr>
            <w:top w:val="none" w:sz="0" w:space="0" w:color="auto"/>
            <w:left w:val="none" w:sz="0" w:space="0" w:color="auto"/>
            <w:bottom w:val="none" w:sz="0" w:space="0" w:color="auto"/>
            <w:right w:val="none" w:sz="0" w:space="0" w:color="auto"/>
          </w:divBdr>
        </w:div>
        <w:div w:id="1358123216">
          <w:marLeft w:val="60"/>
          <w:marRight w:val="60"/>
          <w:marTop w:val="100"/>
          <w:marBottom w:val="100"/>
          <w:divBdr>
            <w:top w:val="none" w:sz="0" w:space="0" w:color="auto"/>
            <w:left w:val="none" w:sz="0" w:space="0" w:color="auto"/>
            <w:bottom w:val="none" w:sz="0" w:space="0" w:color="auto"/>
            <w:right w:val="none" w:sz="0" w:space="0" w:color="auto"/>
          </w:divBdr>
        </w:div>
        <w:div w:id="1368260999">
          <w:marLeft w:val="60"/>
          <w:marRight w:val="60"/>
          <w:marTop w:val="100"/>
          <w:marBottom w:val="100"/>
          <w:divBdr>
            <w:top w:val="none" w:sz="0" w:space="0" w:color="auto"/>
            <w:left w:val="none" w:sz="0" w:space="0" w:color="auto"/>
            <w:bottom w:val="none" w:sz="0" w:space="0" w:color="auto"/>
            <w:right w:val="none" w:sz="0" w:space="0" w:color="auto"/>
          </w:divBdr>
        </w:div>
        <w:div w:id="1371303048">
          <w:marLeft w:val="60"/>
          <w:marRight w:val="60"/>
          <w:marTop w:val="100"/>
          <w:marBottom w:val="100"/>
          <w:divBdr>
            <w:top w:val="none" w:sz="0" w:space="0" w:color="auto"/>
            <w:left w:val="none" w:sz="0" w:space="0" w:color="auto"/>
            <w:bottom w:val="none" w:sz="0" w:space="0" w:color="auto"/>
            <w:right w:val="none" w:sz="0" w:space="0" w:color="auto"/>
          </w:divBdr>
          <w:divsChild>
            <w:div w:id="887231128">
              <w:marLeft w:val="0"/>
              <w:marRight w:val="0"/>
              <w:marTop w:val="120"/>
              <w:marBottom w:val="0"/>
              <w:divBdr>
                <w:top w:val="none" w:sz="0" w:space="0" w:color="auto"/>
                <w:left w:val="none" w:sz="0" w:space="0" w:color="auto"/>
                <w:bottom w:val="none" w:sz="0" w:space="0" w:color="auto"/>
                <w:right w:val="none" w:sz="0" w:space="0" w:color="auto"/>
              </w:divBdr>
            </w:div>
          </w:divsChild>
        </w:div>
        <w:div w:id="1373311551">
          <w:marLeft w:val="60"/>
          <w:marRight w:val="60"/>
          <w:marTop w:val="100"/>
          <w:marBottom w:val="100"/>
          <w:divBdr>
            <w:top w:val="none" w:sz="0" w:space="0" w:color="auto"/>
            <w:left w:val="none" w:sz="0" w:space="0" w:color="auto"/>
            <w:bottom w:val="none" w:sz="0" w:space="0" w:color="auto"/>
            <w:right w:val="none" w:sz="0" w:space="0" w:color="auto"/>
          </w:divBdr>
          <w:divsChild>
            <w:div w:id="88889406">
              <w:marLeft w:val="0"/>
              <w:marRight w:val="0"/>
              <w:marTop w:val="120"/>
              <w:marBottom w:val="0"/>
              <w:divBdr>
                <w:top w:val="none" w:sz="0" w:space="0" w:color="auto"/>
                <w:left w:val="none" w:sz="0" w:space="0" w:color="auto"/>
                <w:bottom w:val="none" w:sz="0" w:space="0" w:color="auto"/>
                <w:right w:val="none" w:sz="0" w:space="0" w:color="auto"/>
              </w:divBdr>
            </w:div>
            <w:div w:id="1490096802">
              <w:marLeft w:val="0"/>
              <w:marRight w:val="0"/>
              <w:marTop w:val="120"/>
              <w:marBottom w:val="0"/>
              <w:divBdr>
                <w:top w:val="none" w:sz="0" w:space="0" w:color="auto"/>
                <w:left w:val="none" w:sz="0" w:space="0" w:color="auto"/>
                <w:bottom w:val="none" w:sz="0" w:space="0" w:color="auto"/>
                <w:right w:val="none" w:sz="0" w:space="0" w:color="auto"/>
              </w:divBdr>
            </w:div>
            <w:div w:id="1725569353">
              <w:marLeft w:val="0"/>
              <w:marRight w:val="0"/>
              <w:marTop w:val="120"/>
              <w:marBottom w:val="0"/>
              <w:divBdr>
                <w:top w:val="none" w:sz="0" w:space="0" w:color="auto"/>
                <w:left w:val="none" w:sz="0" w:space="0" w:color="auto"/>
                <w:bottom w:val="none" w:sz="0" w:space="0" w:color="auto"/>
                <w:right w:val="none" w:sz="0" w:space="0" w:color="auto"/>
              </w:divBdr>
            </w:div>
            <w:div w:id="1866819727">
              <w:marLeft w:val="0"/>
              <w:marRight w:val="0"/>
              <w:marTop w:val="120"/>
              <w:marBottom w:val="0"/>
              <w:divBdr>
                <w:top w:val="none" w:sz="0" w:space="0" w:color="auto"/>
                <w:left w:val="none" w:sz="0" w:space="0" w:color="auto"/>
                <w:bottom w:val="none" w:sz="0" w:space="0" w:color="auto"/>
                <w:right w:val="none" w:sz="0" w:space="0" w:color="auto"/>
              </w:divBdr>
            </w:div>
          </w:divsChild>
        </w:div>
        <w:div w:id="1374038538">
          <w:marLeft w:val="60"/>
          <w:marRight w:val="60"/>
          <w:marTop w:val="100"/>
          <w:marBottom w:val="100"/>
          <w:divBdr>
            <w:top w:val="none" w:sz="0" w:space="0" w:color="auto"/>
            <w:left w:val="none" w:sz="0" w:space="0" w:color="auto"/>
            <w:bottom w:val="none" w:sz="0" w:space="0" w:color="auto"/>
            <w:right w:val="none" w:sz="0" w:space="0" w:color="auto"/>
          </w:divBdr>
          <w:divsChild>
            <w:div w:id="467166090">
              <w:marLeft w:val="0"/>
              <w:marRight w:val="0"/>
              <w:marTop w:val="120"/>
              <w:marBottom w:val="0"/>
              <w:divBdr>
                <w:top w:val="none" w:sz="0" w:space="0" w:color="auto"/>
                <w:left w:val="none" w:sz="0" w:space="0" w:color="auto"/>
                <w:bottom w:val="none" w:sz="0" w:space="0" w:color="auto"/>
                <w:right w:val="none" w:sz="0" w:space="0" w:color="auto"/>
              </w:divBdr>
            </w:div>
          </w:divsChild>
        </w:div>
        <w:div w:id="1376197690">
          <w:marLeft w:val="60"/>
          <w:marRight w:val="60"/>
          <w:marTop w:val="100"/>
          <w:marBottom w:val="100"/>
          <w:divBdr>
            <w:top w:val="none" w:sz="0" w:space="0" w:color="auto"/>
            <w:left w:val="none" w:sz="0" w:space="0" w:color="auto"/>
            <w:bottom w:val="none" w:sz="0" w:space="0" w:color="auto"/>
            <w:right w:val="none" w:sz="0" w:space="0" w:color="auto"/>
          </w:divBdr>
          <w:divsChild>
            <w:div w:id="222378057">
              <w:marLeft w:val="0"/>
              <w:marRight w:val="0"/>
              <w:marTop w:val="120"/>
              <w:marBottom w:val="0"/>
              <w:divBdr>
                <w:top w:val="none" w:sz="0" w:space="0" w:color="auto"/>
                <w:left w:val="none" w:sz="0" w:space="0" w:color="auto"/>
                <w:bottom w:val="none" w:sz="0" w:space="0" w:color="auto"/>
                <w:right w:val="none" w:sz="0" w:space="0" w:color="auto"/>
              </w:divBdr>
            </w:div>
          </w:divsChild>
        </w:div>
        <w:div w:id="1386569011">
          <w:marLeft w:val="60"/>
          <w:marRight w:val="60"/>
          <w:marTop w:val="100"/>
          <w:marBottom w:val="100"/>
          <w:divBdr>
            <w:top w:val="none" w:sz="0" w:space="0" w:color="auto"/>
            <w:left w:val="none" w:sz="0" w:space="0" w:color="auto"/>
            <w:bottom w:val="none" w:sz="0" w:space="0" w:color="auto"/>
            <w:right w:val="none" w:sz="0" w:space="0" w:color="auto"/>
          </w:divBdr>
        </w:div>
        <w:div w:id="1395810862">
          <w:marLeft w:val="60"/>
          <w:marRight w:val="60"/>
          <w:marTop w:val="100"/>
          <w:marBottom w:val="100"/>
          <w:divBdr>
            <w:top w:val="none" w:sz="0" w:space="0" w:color="auto"/>
            <w:left w:val="none" w:sz="0" w:space="0" w:color="auto"/>
            <w:bottom w:val="none" w:sz="0" w:space="0" w:color="auto"/>
            <w:right w:val="none" w:sz="0" w:space="0" w:color="auto"/>
          </w:divBdr>
        </w:div>
        <w:div w:id="1400441161">
          <w:marLeft w:val="60"/>
          <w:marRight w:val="60"/>
          <w:marTop w:val="100"/>
          <w:marBottom w:val="100"/>
          <w:divBdr>
            <w:top w:val="none" w:sz="0" w:space="0" w:color="auto"/>
            <w:left w:val="none" w:sz="0" w:space="0" w:color="auto"/>
            <w:bottom w:val="none" w:sz="0" w:space="0" w:color="auto"/>
            <w:right w:val="none" w:sz="0" w:space="0" w:color="auto"/>
          </w:divBdr>
          <w:divsChild>
            <w:div w:id="771511324">
              <w:marLeft w:val="0"/>
              <w:marRight w:val="0"/>
              <w:marTop w:val="0"/>
              <w:marBottom w:val="0"/>
              <w:divBdr>
                <w:top w:val="none" w:sz="0" w:space="0" w:color="auto"/>
                <w:left w:val="none" w:sz="0" w:space="0" w:color="auto"/>
                <w:bottom w:val="none" w:sz="0" w:space="0" w:color="auto"/>
                <w:right w:val="none" w:sz="0" w:space="0" w:color="auto"/>
              </w:divBdr>
            </w:div>
          </w:divsChild>
        </w:div>
        <w:div w:id="1405372875">
          <w:marLeft w:val="60"/>
          <w:marRight w:val="60"/>
          <w:marTop w:val="100"/>
          <w:marBottom w:val="100"/>
          <w:divBdr>
            <w:top w:val="none" w:sz="0" w:space="0" w:color="auto"/>
            <w:left w:val="none" w:sz="0" w:space="0" w:color="auto"/>
            <w:bottom w:val="none" w:sz="0" w:space="0" w:color="auto"/>
            <w:right w:val="none" w:sz="0" w:space="0" w:color="auto"/>
          </w:divBdr>
          <w:divsChild>
            <w:div w:id="137386020">
              <w:marLeft w:val="0"/>
              <w:marRight w:val="0"/>
              <w:marTop w:val="0"/>
              <w:marBottom w:val="0"/>
              <w:divBdr>
                <w:top w:val="none" w:sz="0" w:space="0" w:color="auto"/>
                <w:left w:val="none" w:sz="0" w:space="0" w:color="auto"/>
                <w:bottom w:val="none" w:sz="0" w:space="0" w:color="auto"/>
                <w:right w:val="none" w:sz="0" w:space="0" w:color="auto"/>
              </w:divBdr>
            </w:div>
            <w:div w:id="1853762772">
              <w:marLeft w:val="0"/>
              <w:marRight w:val="0"/>
              <w:marTop w:val="0"/>
              <w:marBottom w:val="0"/>
              <w:divBdr>
                <w:top w:val="none" w:sz="0" w:space="0" w:color="auto"/>
                <w:left w:val="none" w:sz="0" w:space="0" w:color="auto"/>
                <w:bottom w:val="none" w:sz="0" w:space="0" w:color="auto"/>
                <w:right w:val="none" w:sz="0" w:space="0" w:color="auto"/>
              </w:divBdr>
            </w:div>
          </w:divsChild>
        </w:div>
        <w:div w:id="1416979897">
          <w:marLeft w:val="60"/>
          <w:marRight w:val="60"/>
          <w:marTop w:val="100"/>
          <w:marBottom w:val="100"/>
          <w:divBdr>
            <w:top w:val="none" w:sz="0" w:space="0" w:color="auto"/>
            <w:left w:val="none" w:sz="0" w:space="0" w:color="auto"/>
            <w:bottom w:val="none" w:sz="0" w:space="0" w:color="auto"/>
            <w:right w:val="none" w:sz="0" w:space="0" w:color="auto"/>
          </w:divBdr>
          <w:divsChild>
            <w:div w:id="1956523487">
              <w:marLeft w:val="0"/>
              <w:marRight w:val="0"/>
              <w:marTop w:val="120"/>
              <w:marBottom w:val="0"/>
              <w:divBdr>
                <w:top w:val="none" w:sz="0" w:space="0" w:color="auto"/>
                <w:left w:val="none" w:sz="0" w:space="0" w:color="auto"/>
                <w:bottom w:val="none" w:sz="0" w:space="0" w:color="auto"/>
                <w:right w:val="none" w:sz="0" w:space="0" w:color="auto"/>
              </w:divBdr>
            </w:div>
          </w:divsChild>
        </w:div>
        <w:div w:id="1429080397">
          <w:marLeft w:val="60"/>
          <w:marRight w:val="60"/>
          <w:marTop w:val="100"/>
          <w:marBottom w:val="100"/>
          <w:divBdr>
            <w:top w:val="none" w:sz="0" w:space="0" w:color="auto"/>
            <w:left w:val="none" w:sz="0" w:space="0" w:color="auto"/>
            <w:bottom w:val="none" w:sz="0" w:space="0" w:color="auto"/>
            <w:right w:val="none" w:sz="0" w:space="0" w:color="auto"/>
          </w:divBdr>
          <w:divsChild>
            <w:div w:id="880947195">
              <w:marLeft w:val="0"/>
              <w:marRight w:val="0"/>
              <w:marTop w:val="120"/>
              <w:marBottom w:val="0"/>
              <w:divBdr>
                <w:top w:val="none" w:sz="0" w:space="0" w:color="auto"/>
                <w:left w:val="none" w:sz="0" w:space="0" w:color="auto"/>
                <w:bottom w:val="none" w:sz="0" w:space="0" w:color="auto"/>
                <w:right w:val="none" w:sz="0" w:space="0" w:color="auto"/>
              </w:divBdr>
            </w:div>
          </w:divsChild>
        </w:div>
        <w:div w:id="1429081130">
          <w:marLeft w:val="60"/>
          <w:marRight w:val="60"/>
          <w:marTop w:val="100"/>
          <w:marBottom w:val="100"/>
          <w:divBdr>
            <w:top w:val="none" w:sz="0" w:space="0" w:color="auto"/>
            <w:left w:val="none" w:sz="0" w:space="0" w:color="auto"/>
            <w:bottom w:val="none" w:sz="0" w:space="0" w:color="auto"/>
            <w:right w:val="none" w:sz="0" w:space="0" w:color="auto"/>
          </w:divBdr>
        </w:div>
        <w:div w:id="1433471726">
          <w:marLeft w:val="60"/>
          <w:marRight w:val="60"/>
          <w:marTop w:val="100"/>
          <w:marBottom w:val="100"/>
          <w:divBdr>
            <w:top w:val="none" w:sz="0" w:space="0" w:color="auto"/>
            <w:left w:val="none" w:sz="0" w:space="0" w:color="auto"/>
            <w:bottom w:val="none" w:sz="0" w:space="0" w:color="auto"/>
            <w:right w:val="none" w:sz="0" w:space="0" w:color="auto"/>
          </w:divBdr>
        </w:div>
        <w:div w:id="1434587725">
          <w:marLeft w:val="60"/>
          <w:marRight w:val="60"/>
          <w:marTop w:val="100"/>
          <w:marBottom w:val="100"/>
          <w:divBdr>
            <w:top w:val="none" w:sz="0" w:space="0" w:color="auto"/>
            <w:left w:val="none" w:sz="0" w:space="0" w:color="auto"/>
            <w:bottom w:val="none" w:sz="0" w:space="0" w:color="auto"/>
            <w:right w:val="none" w:sz="0" w:space="0" w:color="auto"/>
          </w:divBdr>
          <w:divsChild>
            <w:div w:id="1291596242">
              <w:marLeft w:val="0"/>
              <w:marRight w:val="0"/>
              <w:marTop w:val="120"/>
              <w:marBottom w:val="0"/>
              <w:divBdr>
                <w:top w:val="none" w:sz="0" w:space="0" w:color="auto"/>
                <w:left w:val="none" w:sz="0" w:space="0" w:color="auto"/>
                <w:bottom w:val="none" w:sz="0" w:space="0" w:color="auto"/>
                <w:right w:val="none" w:sz="0" w:space="0" w:color="auto"/>
              </w:divBdr>
            </w:div>
          </w:divsChild>
        </w:div>
        <w:div w:id="1438678215">
          <w:marLeft w:val="60"/>
          <w:marRight w:val="60"/>
          <w:marTop w:val="100"/>
          <w:marBottom w:val="100"/>
          <w:divBdr>
            <w:top w:val="none" w:sz="0" w:space="0" w:color="auto"/>
            <w:left w:val="none" w:sz="0" w:space="0" w:color="auto"/>
            <w:bottom w:val="none" w:sz="0" w:space="0" w:color="auto"/>
            <w:right w:val="none" w:sz="0" w:space="0" w:color="auto"/>
          </w:divBdr>
        </w:div>
        <w:div w:id="1443920753">
          <w:marLeft w:val="60"/>
          <w:marRight w:val="60"/>
          <w:marTop w:val="100"/>
          <w:marBottom w:val="100"/>
          <w:divBdr>
            <w:top w:val="none" w:sz="0" w:space="0" w:color="auto"/>
            <w:left w:val="none" w:sz="0" w:space="0" w:color="auto"/>
            <w:bottom w:val="none" w:sz="0" w:space="0" w:color="auto"/>
            <w:right w:val="none" w:sz="0" w:space="0" w:color="auto"/>
          </w:divBdr>
          <w:divsChild>
            <w:div w:id="1443721890">
              <w:marLeft w:val="0"/>
              <w:marRight w:val="0"/>
              <w:marTop w:val="120"/>
              <w:marBottom w:val="0"/>
              <w:divBdr>
                <w:top w:val="none" w:sz="0" w:space="0" w:color="auto"/>
                <w:left w:val="none" w:sz="0" w:space="0" w:color="auto"/>
                <w:bottom w:val="none" w:sz="0" w:space="0" w:color="auto"/>
                <w:right w:val="none" w:sz="0" w:space="0" w:color="auto"/>
              </w:divBdr>
            </w:div>
          </w:divsChild>
        </w:div>
        <w:div w:id="1450860027">
          <w:marLeft w:val="60"/>
          <w:marRight w:val="60"/>
          <w:marTop w:val="100"/>
          <w:marBottom w:val="100"/>
          <w:divBdr>
            <w:top w:val="none" w:sz="0" w:space="0" w:color="auto"/>
            <w:left w:val="none" w:sz="0" w:space="0" w:color="auto"/>
            <w:bottom w:val="none" w:sz="0" w:space="0" w:color="auto"/>
            <w:right w:val="none" w:sz="0" w:space="0" w:color="auto"/>
          </w:divBdr>
          <w:divsChild>
            <w:div w:id="1754162325">
              <w:marLeft w:val="0"/>
              <w:marRight w:val="0"/>
              <w:marTop w:val="120"/>
              <w:marBottom w:val="0"/>
              <w:divBdr>
                <w:top w:val="none" w:sz="0" w:space="0" w:color="auto"/>
                <w:left w:val="none" w:sz="0" w:space="0" w:color="auto"/>
                <w:bottom w:val="none" w:sz="0" w:space="0" w:color="auto"/>
                <w:right w:val="none" w:sz="0" w:space="0" w:color="auto"/>
              </w:divBdr>
            </w:div>
          </w:divsChild>
        </w:div>
        <w:div w:id="1450974486">
          <w:marLeft w:val="60"/>
          <w:marRight w:val="60"/>
          <w:marTop w:val="100"/>
          <w:marBottom w:val="100"/>
          <w:divBdr>
            <w:top w:val="none" w:sz="0" w:space="0" w:color="auto"/>
            <w:left w:val="none" w:sz="0" w:space="0" w:color="auto"/>
            <w:bottom w:val="none" w:sz="0" w:space="0" w:color="auto"/>
            <w:right w:val="none" w:sz="0" w:space="0" w:color="auto"/>
          </w:divBdr>
          <w:divsChild>
            <w:div w:id="19473633">
              <w:marLeft w:val="0"/>
              <w:marRight w:val="0"/>
              <w:marTop w:val="120"/>
              <w:marBottom w:val="0"/>
              <w:divBdr>
                <w:top w:val="none" w:sz="0" w:space="0" w:color="auto"/>
                <w:left w:val="none" w:sz="0" w:space="0" w:color="auto"/>
                <w:bottom w:val="none" w:sz="0" w:space="0" w:color="auto"/>
                <w:right w:val="none" w:sz="0" w:space="0" w:color="auto"/>
              </w:divBdr>
            </w:div>
          </w:divsChild>
        </w:div>
        <w:div w:id="1452166793">
          <w:marLeft w:val="60"/>
          <w:marRight w:val="60"/>
          <w:marTop w:val="100"/>
          <w:marBottom w:val="100"/>
          <w:divBdr>
            <w:top w:val="none" w:sz="0" w:space="0" w:color="auto"/>
            <w:left w:val="none" w:sz="0" w:space="0" w:color="auto"/>
            <w:bottom w:val="none" w:sz="0" w:space="0" w:color="auto"/>
            <w:right w:val="none" w:sz="0" w:space="0" w:color="auto"/>
          </w:divBdr>
        </w:div>
        <w:div w:id="1459106703">
          <w:marLeft w:val="60"/>
          <w:marRight w:val="60"/>
          <w:marTop w:val="100"/>
          <w:marBottom w:val="100"/>
          <w:divBdr>
            <w:top w:val="none" w:sz="0" w:space="0" w:color="auto"/>
            <w:left w:val="none" w:sz="0" w:space="0" w:color="auto"/>
            <w:bottom w:val="none" w:sz="0" w:space="0" w:color="auto"/>
            <w:right w:val="none" w:sz="0" w:space="0" w:color="auto"/>
          </w:divBdr>
          <w:divsChild>
            <w:div w:id="1331562859">
              <w:marLeft w:val="0"/>
              <w:marRight w:val="0"/>
              <w:marTop w:val="120"/>
              <w:marBottom w:val="0"/>
              <w:divBdr>
                <w:top w:val="none" w:sz="0" w:space="0" w:color="auto"/>
                <w:left w:val="none" w:sz="0" w:space="0" w:color="auto"/>
                <w:bottom w:val="none" w:sz="0" w:space="0" w:color="auto"/>
                <w:right w:val="none" w:sz="0" w:space="0" w:color="auto"/>
              </w:divBdr>
            </w:div>
          </w:divsChild>
        </w:div>
        <w:div w:id="1460298457">
          <w:marLeft w:val="60"/>
          <w:marRight w:val="60"/>
          <w:marTop w:val="100"/>
          <w:marBottom w:val="100"/>
          <w:divBdr>
            <w:top w:val="none" w:sz="0" w:space="0" w:color="auto"/>
            <w:left w:val="none" w:sz="0" w:space="0" w:color="auto"/>
            <w:bottom w:val="none" w:sz="0" w:space="0" w:color="auto"/>
            <w:right w:val="none" w:sz="0" w:space="0" w:color="auto"/>
          </w:divBdr>
        </w:div>
        <w:div w:id="1462072123">
          <w:marLeft w:val="60"/>
          <w:marRight w:val="60"/>
          <w:marTop w:val="100"/>
          <w:marBottom w:val="100"/>
          <w:divBdr>
            <w:top w:val="none" w:sz="0" w:space="0" w:color="auto"/>
            <w:left w:val="none" w:sz="0" w:space="0" w:color="auto"/>
            <w:bottom w:val="none" w:sz="0" w:space="0" w:color="auto"/>
            <w:right w:val="none" w:sz="0" w:space="0" w:color="auto"/>
          </w:divBdr>
          <w:divsChild>
            <w:div w:id="482165053">
              <w:marLeft w:val="0"/>
              <w:marRight w:val="0"/>
              <w:marTop w:val="0"/>
              <w:marBottom w:val="0"/>
              <w:divBdr>
                <w:top w:val="none" w:sz="0" w:space="0" w:color="auto"/>
                <w:left w:val="none" w:sz="0" w:space="0" w:color="auto"/>
                <w:bottom w:val="none" w:sz="0" w:space="0" w:color="auto"/>
                <w:right w:val="none" w:sz="0" w:space="0" w:color="auto"/>
              </w:divBdr>
            </w:div>
            <w:div w:id="1756782831">
              <w:marLeft w:val="0"/>
              <w:marRight w:val="0"/>
              <w:marTop w:val="0"/>
              <w:marBottom w:val="0"/>
              <w:divBdr>
                <w:top w:val="none" w:sz="0" w:space="0" w:color="auto"/>
                <w:left w:val="none" w:sz="0" w:space="0" w:color="auto"/>
                <w:bottom w:val="none" w:sz="0" w:space="0" w:color="auto"/>
                <w:right w:val="none" w:sz="0" w:space="0" w:color="auto"/>
              </w:divBdr>
            </w:div>
          </w:divsChild>
        </w:div>
        <w:div w:id="1462501809">
          <w:marLeft w:val="60"/>
          <w:marRight w:val="60"/>
          <w:marTop w:val="100"/>
          <w:marBottom w:val="100"/>
          <w:divBdr>
            <w:top w:val="none" w:sz="0" w:space="0" w:color="auto"/>
            <w:left w:val="none" w:sz="0" w:space="0" w:color="auto"/>
            <w:bottom w:val="none" w:sz="0" w:space="0" w:color="auto"/>
            <w:right w:val="none" w:sz="0" w:space="0" w:color="auto"/>
          </w:divBdr>
        </w:div>
        <w:div w:id="1481965674">
          <w:marLeft w:val="60"/>
          <w:marRight w:val="60"/>
          <w:marTop w:val="100"/>
          <w:marBottom w:val="100"/>
          <w:divBdr>
            <w:top w:val="none" w:sz="0" w:space="0" w:color="auto"/>
            <w:left w:val="none" w:sz="0" w:space="0" w:color="auto"/>
            <w:bottom w:val="none" w:sz="0" w:space="0" w:color="auto"/>
            <w:right w:val="none" w:sz="0" w:space="0" w:color="auto"/>
          </w:divBdr>
          <w:divsChild>
            <w:div w:id="568417202">
              <w:marLeft w:val="0"/>
              <w:marRight w:val="0"/>
              <w:marTop w:val="120"/>
              <w:marBottom w:val="0"/>
              <w:divBdr>
                <w:top w:val="none" w:sz="0" w:space="0" w:color="auto"/>
                <w:left w:val="none" w:sz="0" w:space="0" w:color="auto"/>
                <w:bottom w:val="none" w:sz="0" w:space="0" w:color="auto"/>
                <w:right w:val="none" w:sz="0" w:space="0" w:color="auto"/>
              </w:divBdr>
            </w:div>
            <w:div w:id="1550385768">
              <w:marLeft w:val="0"/>
              <w:marRight w:val="0"/>
              <w:marTop w:val="120"/>
              <w:marBottom w:val="0"/>
              <w:divBdr>
                <w:top w:val="none" w:sz="0" w:space="0" w:color="auto"/>
                <w:left w:val="none" w:sz="0" w:space="0" w:color="auto"/>
                <w:bottom w:val="none" w:sz="0" w:space="0" w:color="auto"/>
                <w:right w:val="none" w:sz="0" w:space="0" w:color="auto"/>
              </w:divBdr>
            </w:div>
          </w:divsChild>
        </w:div>
        <w:div w:id="1483348861">
          <w:marLeft w:val="60"/>
          <w:marRight w:val="60"/>
          <w:marTop w:val="100"/>
          <w:marBottom w:val="100"/>
          <w:divBdr>
            <w:top w:val="none" w:sz="0" w:space="0" w:color="auto"/>
            <w:left w:val="none" w:sz="0" w:space="0" w:color="auto"/>
            <w:bottom w:val="none" w:sz="0" w:space="0" w:color="auto"/>
            <w:right w:val="none" w:sz="0" w:space="0" w:color="auto"/>
          </w:divBdr>
          <w:divsChild>
            <w:div w:id="765929486">
              <w:marLeft w:val="0"/>
              <w:marRight w:val="0"/>
              <w:marTop w:val="120"/>
              <w:marBottom w:val="0"/>
              <w:divBdr>
                <w:top w:val="none" w:sz="0" w:space="0" w:color="auto"/>
                <w:left w:val="none" w:sz="0" w:space="0" w:color="auto"/>
                <w:bottom w:val="none" w:sz="0" w:space="0" w:color="auto"/>
                <w:right w:val="none" w:sz="0" w:space="0" w:color="auto"/>
              </w:divBdr>
            </w:div>
            <w:div w:id="826167878">
              <w:marLeft w:val="0"/>
              <w:marRight w:val="0"/>
              <w:marTop w:val="120"/>
              <w:marBottom w:val="0"/>
              <w:divBdr>
                <w:top w:val="none" w:sz="0" w:space="0" w:color="auto"/>
                <w:left w:val="none" w:sz="0" w:space="0" w:color="auto"/>
                <w:bottom w:val="none" w:sz="0" w:space="0" w:color="auto"/>
                <w:right w:val="none" w:sz="0" w:space="0" w:color="auto"/>
              </w:divBdr>
            </w:div>
          </w:divsChild>
        </w:div>
        <w:div w:id="1487630495">
          <w:marLeft w:val="60"/>
          <w:marRight w:val="60"/>
          <w:marTop w:val="100"/>
          <w:marBottom w:val="100"/>
          <w:divBdr>
            <w:top w:val="none" w:sz="0" w:space="0" w:color="auto"/>
            <w:left w:val="none" w:sz="0" w:space="0" w:color="auto"/>
            <w:bottom w:val="none" w:sz="0" w:space="0" w:color="auto"/>
            <w:right w:val="none" w:sz="0" w:space="0" w:color="auto"/>
          </w:divBdr>
          <w:divsChild>
            <w:div w:id="1493713640">
              <w:marLeft w:val="0"/>
              <w:marRight w:val="0"/>
              <w:marTop w:val="120"/>
              <w:marBottom w:val="0"/>
              <w:divBdr>
                <w:top w:val="none" w:sz="0" w:space="0" w:color="auto"/>
                <w:left w:val="none" w:sz="0" w:space="0" w:color="auto"/>
                <w:bottom w:val="none" w:sz="0" w:space="0" w:color="auto"/>
                <w:right w:val="none" w:sz="0" w:space="0" w:color="auto"/>
              </w:divBdr>
            </w:div>
          </w:divsChild>
        </w:div>
        <w:div w:id="1488010207">
          <w:marLeft w:val="60"/>
          <w:marRight w:val="60"/>
          <w:marTop w:val="100"/>
          <w:marBottom w:val="100"/>
          <w:divBdr>
            <w:top w:val="none" w:sz="0" w:space="0" w:color="auto"/>
            <w:left w:val="none" w:sz="0" w:space="0" w:color="auto"/>
            <w:bottom w:val="none" w:sz="0" w:space="0" w:color="auto"/>
            <w:right w:val="none" w:sz="0" w:space="0" w:color="auto"/>
          </w:divBdr>
          <w:divsChild>
            <w:div w:id="1899439446">
              <w:marLeft w:val="0"/>
              <w:marRight w:val="0"/>
              <w:marTop w:val="120"/>
              <w:marBottom w:val="0"/>
              <w:divBdr>
                <w:top w:val="none" w:sz="0" w:space="0" w:color="auto"/>
                <w:left w:val="none" w:sz="0" w:space="0" w:color="auto"/>
                <w:bottom w:val="none" w:sz="0" w:space="0" w:color="auto"/>
                <w:right w:val="none" w:sz="0" w:space="0" w:color="auto"/>
              </w:divBdr>
            </w:div>
          </w:divsChild>
        </w:div>
        <w:div w:id="1496341993">
          <w:marLeft w:val="60"/>
          <w:marRight w:val="60"/>
          <w:marTop w:val="100"/>
          <w:marBottom w:val="100"/>
          <w:divBdr>
            <w:top w:val="none" w:sz="0" w:space="0" w:color="auto"/>
            <w:left w:val="none" w:sz="0" w:space="0" w:color="auto"/>
            <w:bottom w:val="none" w:sz="0" w:space="0" w:color="auto"/>
            <w:right w:val="none" w:sz="0" w:space="0" w:color="auto"/>
          </w:divBdr>
          <w:divsChild>
            <w:div w:id="282426996">
              <w:marLeft w:val="0"/>
              <w:marRight w:val="0"/>
              <w:marTop w:val="120"/>
              <w:marBottom w:val="0"/>
              <w:divBdr>
                <w:top w:val="none" w:sz="0" w:space="0" w:color="auto"/>
                <w:left w:val="none" w:sz="0" w:space="0" w:color="auto"/>
                <w:bottom w:val="none" w:sz="0" w:space="0" w:color="auto"/>
                <w:right w:val="none" w:sz="0" w:space="0" w:color="auto"/>
              </w:divBdr>
            </w:div>
          </w:divsChild>
        </w:div>
        <w:div w:id="1497039775">
          <w:marLeft w:val="60"/>
          <w:marRight w:val="60"/>
          <w:marTop w:val="100"/>
          <w:marBottom w:val="100"/>
          <w:divBdr>
            <w:top w:val="none" w:sz="0" w:space="0" w:color="auto"/>
            <w:left w:val="none" w:sz="0" w:space="0" w:color="auto"/>
            <w:bottom w:val="none" w:sz="0" w:space="0" w:color="auto"/>
            <w:right w:val="none" w:sz="0" w:space="0" w:color="auto"/>
          </w:divBdr>
          <w:divsChild>
            <w:div w:id="1004017398">
              <w:marLeft w:val="0"/>
              <w:marRight w:val="0"/>
              <w:marTop w:val="120"/>
              <w:marBottom w:val="0"/>
              <w:divBdr>
                <w:top w:val="none" w:sz="0" w:space="0" w:color="auto"/>
                <w:left w:val="none" w:sz="0" w:space="0" w:color="auto"/>
                <w:bottom w:val="none" w:sz="0" w:space="0" w:color="auto"/>
                <w:right w:val="none" w:sz="0" w:space="0" w:color="auto"/>
              </w:divBdr>
            </w:div>
          </w:divsChild>
        </w:div>
        <w:div w:id="1498113014">
          <w:marLeft w:val="60"/>
          <w:marRight w:val="60"/>
          <w:marTop w:val="100"/>
          <w:marBottom w:val="100"/>
          <w:divBdr>
            <w:top w:val="none" w:sz="0" w:space="0" w:color="auto"/>
            <w:left w:val="none" w:sz="0" w:space="0" w:color="auto"/>
            <w:bottom w:val="none" w:sz="0" w:space="0" w:color="auto"/>
            <w:right w:val="none" w:sz="0" w:space="0" w:color="auto"/>
          </w:divBdr>
          <w:divsChild>
            <w:div w:id="130826597">
              <w:marLeft w:val="0"/>
              <w:marRight w:val="0"/>
              <w:marTop w:val="120"/>
              <w:marBottom w:val="0"/>
              <w:divBdr>
                <w:top w:val="none" w:sz="0" w:space="0" w:color="auto"/>
                <w:left w:val="none" w:sz="0" w:space="0" w:color="auto"/>
                <w:bottom w:val="none" w:sz="0" w:space="0" w:color="auto"/>
                <w:right w:val="none" w:sz="0" w:space="0" w:color="auto"/>
              </w:divBdr>
            </w:div>
            <w:div w:id="177278313">
              <w:marLeft w:val="0"/>
              <w:marRight w:val="0"/>
              <w:marTop w:val="120"/>
              <w:marBottom w:val="0"/>
              <w:divBdr>
                <w:top w:val="none" w:sz="0" w:space="0" w:color="auto"/>
                <w:left w:val="none" w:sz="0" w:space="0" w:color="auto"/>
                <w:bottom w:val="none" w:sz="0" w:space="0" w:color="auto"/>
                <w:right w:val="none" w:sz="0" w:space="0" w:color="auto"/>
              </w:divBdr>
            </w:div>
            <w:div w:id="386225772">
              <w:marLeft w:val="0"/>
              <w:marRight w:val="0"/>
              <w:marTop w:val="120"/>
              <w:marBottom w:val="0"/>
              <w:divBdr>
                <w:top w:val="none" w:sz="0" w:space="0" w:color="auto"/>
                <w:left w:val="none" w:sz="0" w:space="0" w:color="auto"/>
                <w:bottom w:val="none" w:sz="0" w:space="0" w:color="auto"/>
                <w:right w:val="none" w:sz="0" w:space="0" w:color="auto"/>
              </w:divBdr>
            </w:div>
          </w:divsChild>
        </w:div>
        <w:div w:id="1499073824">
          <w:marLeft w:val="60"/>
          <w:marRight w:val="60"/>
          <w:marTop w:val="100"/>
          <w:marBottom w:val="100"/>
          <w:divBdr>
            <w:top w:val="none" w:sz="0" w:space="0" w:color="auto"/>
            <w:left w:val="none" w:sz="0" w:space="0" w:color="auto"/>
            <w:bottom w:val="none" w:sz="0" w:space="0" w:color="auto"/>
            <w:right w:val="none" w:sz="0" w:space="0" w:color="auto"/>
          </w:divBdr>
          <w:divsChild>
            <w:div w:id="972059535">
              <w:marLeft w:val="0"/>
              <w:marRight w:val="0"/>
              <w:marTop w:val="0"/>
              <w:marBottom w:val="0"/>
              <w:divBdr>
                <w:top w:val="none" w:sz="0" w:space="0" w:color="auto"/>
                <w:left w:val="none" w:sz="0" w:space="0" w:color="auto"/>
                <w:bottom w:val="none" w:sz="0" w:space="0" w:color="auto"/>
                <w:right w:val="none" w:sz="0" w:space="0" w:color="auto"/>
              </w:divBdr>
            </w:div>
          </w:divsChild>
        </w:div>
        <w:div w:id="1503620148">
          <w:marLeft w:val="60"/>
          <w:marRight w:val="60"/>
          <w:marTop w:val="100"/>
          <w:marBottom w:val="100"/>
          <w:divBdr>
            <w:top w:val="none" w:sz="0" w:space="0" w:color="auto"/>
            <w:left w:val="none" w:sz="0" w:space="0" w:color="auto"/>
            <w:bottom w:val="none" w:sz="0" w:space="0" w:color="auto"/>
            <w:right w:val="none" w:sz="0" w:space="0" w:color="auto"/>
          </w:divBdr>
        </w:div>
        <w:div w:id="1524704270">
          <w:marLeft w:val="60"/>
          <w:marRight w:val="60"/>
          <w:marTop w:val="100"/>
          <w:marBottom w:val="100"/>
          <w:divBdr>
            <w:top w:val="none" w:sz="0" w:space="0" w:color="auto"/>
            <w:left w:val="none" w:sz="0" w:space="0" w:color="auto"/>
            <w:bottom w:val="none" w:sz="0" w:space="0" w:color="auto"/>
            <w:right w:val="none" w:sz="0" w:space="0" w:color="auto"/>
          </w:divBdr>
          <w:divsChild>
            <w:div w:id="270939098">
              <w:marLeft w:val="0"/>
              <w:marRight w:val="0"/>
              <w:marTop w:val="0"/>
              <w:marBottom w:val="0"/>
              <w:divBdr>
                <w:top w:val="none" w:sz="0" w:space="0" w:color="auto"/>
                <w:left w:val="none" w:sz="0" w:space="0" w:color="auto"/>
                <w:bottom w:val="none" w:sz="0" w:space="0" w:color="auto"/>
                <w:right w:val="none" w:sz="0" w:space="0" w:color="auto"/>
              </w:divBdr>
            </w:div>
          </w:divsChild>
        </w:div>
        <w:div w:id="1526094956">
          <w:marLeft w:val="60"/>
          <w:marRight w:val="60"/>
          <w:marTop w:val="100"/>
          <w:marBottom w:val="100"/>
          <w:divBdr>
            <w:top w:val="none" w:sz="0" w:space="0" w:color="auto"/>
            <w:left w:val="none" w:sz="0" w:space="0" w:color="auto"/>
            <w:bottom w:val="none" w:sz="0" w:space="0" w:color="auto"/>
            <w:right w:val="none" w:sz="0" w:space="0" w:color="auto"/>
          </w:divBdr>
          <w:divsChild>
            <w:div w:id="1522360299">
              <w:marLeft w:val="0"/>
              <w:marRight w:val="0"/>
              <w:marTop w:val="120"/>
              <w:marBottom w:val="0"/>
              <w:divBdr>
                <w:top w:val="none" w:sz="0" w:space="0" w:color="auto"/>
                <w:left w:val="none" w:sz="0" w:space="0" w:color="auto"/>
                <w:bottom w:val="none" w:sz="0" w:space="0" w:color="auto"/>
                <w:right w:val="none" w:sz="0" w:space="0" w:color="auto"/>
              </w:divBdr>
            </w:div>
          </w:divsChild>
        </w:div>
        <w:div w:id="1530492011">
          <w:marLeft w:val="60"/>
          <w:marRight w:val="60"/>
          <w:marTop w:val="100"/>
          <w:marBottom w:val="100"/>
          <w:divBdr>
            <w:top w:val="none" w:sz="0" w:space="0" w:color="auto"/>
            <w:left w:val="none" w:sz="0" w:space="0" w:color="auto"/>
            <w:bottom w:val="none" w:sz="0" w:space="0" w:color="auto"/>
            <w:right w:val="none" w:sz="0" w:space="0" w:color="auto"/>
          </w:divBdr>
        </w:div>
        <w:div w:id="1536306268">
          <w:marLeft w:val="60"/>
          <w:marRight w:val="60"/>
          <w:marTop w:val="100"/>
          <w:marBottom w:val="100"/>
          <w:divBdr>
            <w:top w:val="none" w:sz="0" w:space="0" w:color="auto"/>
            <w:left w:val="none" w:sz="0" w:space="0" w:color="auto"/>
            <w:bottom w:val="none" w:sz="0" w:space="0" w:color="auto"/>
            <w:right w:val="none" w:sz="0" w:space="0" w:color="auto"/>
          </w:divBdr>
          <w:divsChild>
            <w:div w:id="434062006">
              <w:marLeft w:val="0"/>
              <w:marRight w:val="0"/>
              <w:marTop w:val="0"/>
              <w:marBottom w:val="0"/>
              <w:divBdr>
                <w:top w:val="none" w:sz="0" w:space="0" w:color="auto"/>
                <w:left w:val="none" w:sz="0" w:space="0" w:color="auto"/>
                <w:bottom w:val="none" w:sz="0" w:space="0" w:color="auto"/>
                <w:right w:val="none" w:sz="0" w:space="0" w:color="auto"/>
              </w:divBdr>
            </w:div>
            <w:div w:id="1261374005">
              <w:marLeft w:val="0"/>
              <w:marRight w:val="0"/>
              <w:marTop w:val="0"/>
              <w:marBottom w:val="0"/>
              <w:divBdr>
                <w:top w:val="none" w:sz="0" w:space="0" w:color="auto"/>
                <w:left w:val="none" w:sz="0" w:space="0" w:color="auto"/>
                <w:bottom w:val="none" w:sz="0" w:space="0" w:color="auto"/>
                <w:right w:val="none" w:sz="0" w:space="0" w:color="auto"/>
              </w:divBdr>
            </w:div>
          </w:divsChild>
        </w:div>
        <w:div w:id="1552883093">
          <w:marLeft w:val="60"/>
          <w:marRight w:val="60"/>
          <w:marTop w:val="100"/>
          <w:marBottom w:val="100"/>
          <w:divBdr>
            <w:top w:val="none" w:sz="0" w:space="0" w:color="auto"/>
            <w:left w:val="none" w:sz="0" w:space="0" w:color="auto"/>
            <w:bottom w:val="none" w:sz="0" w:space="0" w:color="auto"/>
            <w:right w:val="none" w:sz="0" w:space="0" w:color="auto"/>
          </w:divBdr>
          <w:divsChild>
            <w:div w:id="212615739">
              <w:marLeft w:val="0"/>
              <w:marRight w:val="0"/>
              <w:marTop w:val="0"/>
              <w:marBottom w:val="0"/>
              <w:divBdr>
                <w:top w:val="none" w:sz="0" w:space="0" w:color="auto"/>
                <w:left w:val="none" w:sz="0" w:space="0" w:color="auto"/>
                <w:bottom w:val="none" w:sz="0" w:space="0" w:color="auto"/>
                <w:right w:val="none" w:sz="0" w:space="0" w:color="auto"/>
              </w:divBdr>
            </w:div>
            <w:div w:id="1431899501">
              <w:marLeft w:val="0"/>
              <w:marRight w:val="0"/>
              <w:marTop w:val="0"/>
              <w:marBottom w:val="0"/>
              <w:divBdr>
                <w:top w:val="none" w:sz="0" w:space="0" w:color="auto"/>
                <w:left w:val="none" w:sz="0" w:space="0" w:color="auto"/>
                <w:bottom w:val="none" w:sz="0" w:space="0" w:color="auto"/>
                <w:right w:val="none" w:sz="0" w:space="0" w:color="auto"/>
              </w:divBdr>
            </w:div>
          </w:divsChild>
        </w:div>
        <w:div w:id="1569530786">
          <w:marLeft w:val="60"/>
          <w:marRight w:val="60"/>
          <w:marTop w:val="100"/>
          <w:marBottom w:val="100"/>
          <w:divBdr>
            <w:top w:val="none" w:sz="0" w:space="0" w:color="auto"/>
            <w:left w:val="none" w:sz="0" w:space="0" w:color="auto"/>
            <w:bottom w:val="none" w:sz="0" w:space="0" w:color="auto"/>
            <w:right w:val="none" w:sz="0" w:space="0" w:color="auto"/>
          </w:divBdr>
        </w:div>
        <w:div w:id="1588270091">
          <w:marLeft w:val="60"/>
          <w:marRight w:val="60"/>
          <w:marTop w:val="100"/>
          <w:marBottom w:val="100"/>
          <w:divBdr>
            <w:top w:val="none" w:sz="0" w:space="0" w:color="auto"/>
            <w:left w:val="none" w:sz="0" w:space="0" w:color="auto"/>
            <w:bottom w:val="none" w:sz="0" w:space="0" w:color="auto"/>
            <w:right w:val="none" w:sz="0" w:space="0" w:color="auto"/>
          </w:divBdr>
          <w:divsChild>
            <w:div w:id="536354687">
              <w:marLeft w:val="0"/>
              <w:marRight w:val="0"/>
              <w:marTop w:val="0"/>
              <w:marBottom w:val="0"/>
              <w:divBdr>
                <w:top w:val="none" w:sz="0" w:space="0" w:color="auto"/>
                <w:left w:val="none" w:sz="0" w:space="0" w:color="auto"/>
                <w:bottom w:val="none" w:sz="0" w:space="0" w:color="auto"/>
                <w:right w:val="none" w:sz="0" w:space="0" w:color="auto"/>
              </w:divBdr>
            </w:div>
          </w:divsChild>
        </w:div>
        <w:div w:id="1597785818">
          <w:marLeft w:val="60"/>
          <w:marRight w:val="60"/>
          <w:marTop w:val="100"/>
          <w:marBottom w:val="100"/>
          <w:divBdr>
            <w:top w:val="none" w:sz="0" w:space="0" w:color="auto"/>
            <w:left w:val="none" w:sz="0" w:space="0" w:color="auto"/>
            <w:bottom w:val="none" w:sz="0" w:space="0" w:color="auto"/>
            <w:right w:val="none" w:sz="0" w:space="0" w:color="auto"/>
          </w:divBdr>
          <w:divsChild>
            <w:div w:id="217131574">
              <w:marLeft w:val="0"/>
              <w:marRight w:val="0"/>
              <w:marTop w:val="120"/>
              <w:marBottom w:val="0"/>
              <w:divBdr>
                <w:top w:val="none" w:sz="0" w:space="0" w:color="auto"/>
                <w:left w:val="none" w:sz="0" w:space="0" w:color="auto"/>
                <w:bottom w:val="none" w:sz="0" w:space="0" w:color="auto"/>
                <w:right w:val="none" w:sz="0" w:space="0" w:color="auto"/>
              </w:divBdr>
            </w:div>
          </w:divsChild>
        </w:div>
        <w:div w:id="1598097454">
          <w:marLeft w:val="60"/>
          <w:marRight w:val="60"/>
          <w:marTop w:val="100"/>
          <w:marBottom w:val="100"/>
          <w:divBdr>
            <w:top w:val="none" w:sz="0" w:space="0" w:color="auto"/>
            <w:left w:val="none" w:sz="0" w:space="0" w:color="auto"/>
            <w:bottom w:val="none" w:sz="0" w:space="0" w:color="auto"/>
            <w:right w:val="none" w:sz="0" w:space="0" w:color="auto"/>
          </w:divBdr>
          <w:divsChild>
            <w:div w:id="1625112146">
              <w:marLeft w:val="0"/>
              <w:marRight w:val="0"/>
              <w:marTop w:val="120"/>
              <w:marBottom w:val="0"/>
              <w:divBdr>
                <w:top w:val="none" w:sz="0" w:space="0" w:color="auto"/>
                <w:left w:val="none" w:sz="0" w:space="0" w:color="auto"/>
                <w:bottom w:val="none" w:sz="0" w:space="0" w:color="auto"/>
                <w:right w:val="none" w:sz="0" w:space="0" w:color="auto"/>
              </w:divBdr>
            </w:div>
          </w:divsChild>
        </w:div>
        <w:div w:id="1598321626">
          <w:marLeft w:val="60"/>
          <w:marRight w:val="60"/>
          <w:marTop w:val="100"/>
          <w:marBottom w:val="100"/>
          <w:divBdr>
            <w:top w:val="none" w:sz="0" w:space="0" w:color="auto"/>
            <w:left w:val="none" w:sz="0" w:space="0" w:color="auto"/>
            <w:bottom w:val="none" w:sz="0" w:space="0" w:color="auto"/>
            <w:right w:val="none" w:sz="0" w:space="0" w:color="auto"/>
          </w:divBdr>
        </w:div>
        <w:div w:id="1605960524">
          <w:marLeft w:val="60"/>
          <w:marRight w:val="60"/>
          <w:marTop w:val="100"/>
          <w:marBottom w:val="100"/>
          <w:divBdr>
            <w:top w:val="none" w:sz="0" w:space="0" w:color="auto"/>
            <w:left w:val="none" w:sz="0" w:space="0" w:color="auto"/>
            <w:bottom w:val="none" w:sz="0" w:space="0" w:color="auto"/>
            <w:right w:val="none" w:sz="0" w:space="0" w:color="auto"/>
          </w:divBdr>
          <w:divsChild>
            <w:div w:id="297030554">
              <w:marLeft w:val="0"/>
              <w:marRight w:val="0"/>
              <w:marTop w:val="0"/>
              <w:marBottom w:val="0"/>
              <w:divBdr>
                <w:top w:val="none" w:sz="0" w:space="0" w:color="auto"/>
                <w:left w:val="none" w:sz="0" w:space="0" w:color="auto"/>
                <w:bottom w:val="none" w:sz="0" w:space="0" w:color="auto"/>
                <w:right w:val="none" w:sz="0" w:space="0" w:color="auto"/>
              </w:divBdr>
            </w:div>
          </w:divsChild>
        </w:div>
        <w:div w:id="1606231270">
          <w:marLeft w:val="60"/>
          <w:marRight w:val="60"/>
          <w:marTop w:val="100"/>
          <w:marBottom w:val="100"/>
          <w:divBdr>
            <w:top w:val="none" w:sz="0" w:space="0" w:color="auto"/>
            <w:left w:val="none" w:sz="0" w:space="0" w:color="auto"/>
            <w:bottom w:val="none" w:sz="0" w:space="0" w:color="auto"/>
            <w:right w:val="none" w:sz="0" w:space="0" w:color="auto"/>
          </w:divBdr>
        </w:div>
        <w:div w:id="1606645856">
          <w:marLeft w:val="60"/>
          <w:marRight w:val="60"/>
          <w:marTop w:val="100"/>
          <w:marBottom w:val="100"/>
          <w:divBdr>
            <w:top w:val="none" w:sz="0" w:space="0" w:color="auto"/>
            <w:left w:val="none" w:sz="0" w:space="0" w:color="auto"/>
            <w:bottom w:val="none" w:sz="0" w:space="0" w:color="auto"/>
            <w:right w:val="none" w:sz="0" w:space="0" w:color="auto"/>
          </w:divBdr>
          <w:divsChild>
            <w:div w:id="415323403">
              <w:marLeft w:val="0"/>
              <w:marRight w:val="0"/>
              <w:marTop w:val="0"/>
              <w:marBottom w:val="0"/>
              <w:divBdr>
                <w:top w:val="none" w:sz="0" w:space="0" w:color="auto"/>
                <w:left w:val="none" w:sz="0" w:space="0" w:color="auto"/>
                <w:bottom w:val="none" w:sz="0" w:space="0" w:color="auto"/>
                <w:right w:val="none" w:sz="0" w:space="0" w:color="auto"/>
              </w:divBdr>
            </w:div>
            <w:div w:id="463815844">
              <w:marLeft w:val="0"/>
              <w:marRight w:val="0"/>
              <w:marTop w:val="0"/>
              <w:marBottom w:val="0"/>
              <w:divBdr>
                <w:top w:val="none" w:sz="0" w:space="0" w:color="auto"/>
                <w:left w:val="none" w:sz="0" w:space="0" w:color="auto"/>
                <w:bottom w:val="none" w:sz="0" w:space="0" w:color="auto"/>
                <w:right w:val="none" w:sz="0" w:space="0" w:color="auto"/>
              </w:divBdr>
            </w:div>
          </w:divsChild>
        </w:div>
        <w:div w:id="1606883913">
          <w:marLeft w:val="60"/>
          <w:marRight w:val="60"/>
          <w:marTop w:val="100"/>
          <w:marBottom w:val="100"/>
          <w:divBdr>
            <w:top w:val="none" w:sz="0" w:space="0" w:color="auto"/>
            <w:left w:val="none" w:sz="0" w:space="0" w:color="auto"/>
            <w:bottom w:val="none" w:sz="0" w:space="0" w:color="auto"/>
            <w:right w:val="none" w:sz="0" w:space="0" w:color="auto"/>
          </w:divBdr>
          <w:divsChild>
            <w:div w:id="316613954">
              <w:marLeft w:val="0"/>
              <w:marRight w:val="0"/>
              <w:marTop w:val="120"/>
              <w:marBottom w:val="0"/>
              <w:divBdr>
                <w:top w:val="none" w:sz="0" w:space="0" w:color="auto"/>
                <w:left w:val="none" w:sz="0" w:space="0" w:color="auto"/>
                <w:bottom w:val="none" w:sz="0" w:space="0" w:color="auto"/>
                <w:right w:val="none" w:sz="0" w:space="0" w:color="auto"/>
              </w:divBdr>
            </w:div>
            <w:div w:id="870874772">
              <w:marLeft w:val="0"/>
              <w:marRight w:val="0"/>
              <w:marTop w:val="120"/>
              <w:marBottom w:val="0"/>
              <w:divBdr>
                <w:top w:val="none" w:sz="0" w:space="0" w:color="auto"/>
                <w:left w:val="none" w:sz="0" w:space="0" w:color="auto"/>
                <w:bottom w:val="none" w:sz="0" w:space="0" w:color="auto"/>
                <w:right w:val="none" w:sz="0" w:space="0" w:color="auto"/>
              </w:divBdr>
            </w:div>
          </w:divsChild>
        </w:div>
        <w:div w:id="1611888851">
          <w:marLeft w:val="60"/>
          <w:marRight w:val="60"/>
          <w:marTop w:val="100"/>
          <w:marBottom w:val="100"/>
          <w:divBdr>
            <w:top w:val="none" w:sz="0" w:space="0" w:color="auto"/>
            <w:left w:val="none" w:sz="0" w:space="0" w:color="auto"/>
            <w:bottom w:val="none" w:sz="0" w:space="0" w:color="auto"/>
            <w:right w:val="none" w:sz="0" w:space="0" w:color="auto"/>
          </w:divBdr>
          <w:divsChild>
            <w:div w:id="158926157">
              <w:marLeft w:val="0"/>
              <w:marRight w:val="0"/>
              <w:marTop w:val="120"/>
              <w:marBottom w:val="0"/>
              <w:divBdr>
                <w:top w:val="none" w:sz="0" w:space="0" w:color="auto"/>
                <w:left w:val="none" w:sz="0" w:space="0" w:color="auto"/>
                <w:bottom w:val="none" w:sz="0" w:space="0" w:color="auto"/>
                <w:right w:val="none" w:sz="0" w:space="0" w:color="auto"/>
              </w:divBdr>
            </w:div>
          </w:divsChild>
        </w:div>
        <w:div w:id="1614706466">
          <w:marLeft w:val="60"/>
          <w:marRight w:val="60"/>
          <w:marTop w:val="100"/>
          <w:marBottom w:val="100"/>
          <w:divBdr>
            <w:top w:val="none" w:sz="0" w:space="0" w:color="auto"/>
            <w:left w:val="none" w:sz="0" w:space="0" w:color="auto"/>
            <w:bottom w:val="none" w:sz="0" w:space="0" w:color="auto"/>
            <w:right w:val="none" w:sz="0" w:space="0" w:color="auto"/>
          </w:divBdr>
          <w:divsChild>
            <w:div w:id="1671370002">
              <w:marLeft w:val="0"/>
              <w:marRight w:val="0"/>
              <w:marTop w:val="120"/>
              <w:marBottom w:val="0"/>
              <w:divBdr>
                <w:top w:val="none" w:sz="0" w:space="0" w:color="auto"/>
                <w:left w:val="none" w:sz="0" w:space="0" w:color="auto"/>
                <w:bottom w:val="none" w:sz="0" w:space="0" w:color="auto"/>
                <w:right w:val="none" w:sz="0" w:space="0" w:color="auto"/>
              </w:divBdr>
            </w:div>
          </w:divsChild>
        </w:div>
        <w:div w:id="1622802552">
          <w:marLeft w:val="60"/>
          <w:marRight w:val="60"/>
          <w:marTop w:val="100"/>
          <w:marBottom w:val="100"/>
          <w:divBdr>
            <w:top w:val="none" w:sz="0" w:space="0" w:color="auto"/>
            <w:left w:val="none" w:sz="0" w:space="0" w:color="auto"/>
            <w:bottom w:val="none" w:sz="0" w:space="0" w:color="auto"/>
            <w:right w:val="none" w:sz="0" w:space="0" w:color="auto"/>
          </w:divBdr>
          <w:divsChild>
            <w:div w:id="992955490">
              <w:marLeft w:val="0"/>
              <w:marRight w:val="0"/>
              <w:marTop w:val="120"/>
              <w:marBottom w:val="0"/>
              <w:divBdr>
                <w:top w:val="none" w:sz="0" w:space="0" w:color="auto"/>
                <w:left w:val="none" w:sz="0" w:space="0" w:color="auto"/>
                <w:bottom w:val="none" w:sz="0" w:space="0" w:color="auto"/>
                <w:right w:val="none" w:sz="0" w:space="0" w:color="auto"/>
              </w:divBdr>
            </w:div>
            <w:div w:id="1813523388">
              <w:marLeft w:val="0"/>
              <w:marRight w:val="0"/>
              <w:marTop w:val="120"/>
              <w:marBottom w:val="0"/>
              <w:divBdr>
                <w:top w:val="none" w:sz="0" w:space="0" w:color="auto"/>
                <w:left w:val="none" w:sz="0" w:space="0" w:color="auto"/>
                <w:bottom w:val="none" w:sz="0" w:space="0" w:color="auto"/>
                <w:right w:val="none" w:sz="0" w:space="0" w:color="auto"/>
              </w:divBdr>
            </w:div>
          </w:divsChild>
        </w:div>
        <w:div w:id="1623346556">
          <w:marLeft w:val="60"/>
          <w:marRight w:val="60"/>
          <w:marTop w:val="100"/>
          <w:marBottom w:val="100"/>
          <w:divBdr>
            <w:top w:val="none" w:sz="0" w:space="0" w:color="auto"/>
            <w:left w:val="none" w:sz="0" w:space="0" w:color="auto"/>
            <w:bottom w:val="none" w:sz="0" w:space="0" w:color="auto"/>
            <w:right w:val="none" w:sz="0" w:space="0" w:color="auto"/>
          </w:divBdr>
        </w:div>
        <w:div w:id="1625651709">
          <w:marLeft w:val="60"/>
          <w:marRight w:val="60"/>
          <w:marTop w:val="100"/>
          <w:marBottom w:val="100"/>
          <w:divBdr>
            <w:top w:val="none" w:sz="0" w:space="0" w:color="auto"/>
            <w:left w:val="none" w:sz="0" w:space="0" w:color="auto"/>
            <w:bottom w:val="none" w:sz="0" w:space="0" w:color="auto"/>
            <w:right w:val="none" w:sz="0" w:space="0" w:color="auto"/>
          </w:divBdr>
          <w:divsChild>
            <w:div w:id="44531434">
              <w:marLeft w:val="0"/>
              <w:marRight w:val="0"/>
              <w:marTop w:val="120"/>
              <w:marBottom w:val="0"/>
              <w:divBdr>
                <w:top w:val="none" w:sz="0" w:space="0" w:color="auto"/>
                <w:left w:val="none" w:sz="0" w:space="0" w:color="auto"/>
                <w:bottom w:val="none" w:sz="0" w:space="0" w:color="auto"/>
                <w:right w:val="none" w:sz="0" w:space="0" w:color="auto"/>
              </w:divBdr>
            </w:div>
            <w:div w:id="152918397">
              <w:marLeft w:val="0"/>
              <w:marRight w:val="0"/>
              <w:marTop w:val="120"/>
              <w:marBottom w:val="0"/>
              <w:divBdr>
                <w:top w:val="none" w:sz="0" w:space="0" w:color="auto"/>
                <w:left w:val="none" w:sz="0" w:space="0" w:color="auto"/>
                <w:bottom w:val="none" w:sz="0" w:space="0" w:color="auto"/>
                <w:right w:val="none" w:sz="0" w:space="0" w:color="auto"/>
              </w:divBdr>
            </w:div>
            <w:div w:id="580599686">
              <w:marLeft w:val="0"/>
              <w:marRight w:val="0"/>
              <w:marTop w:val="120"/>
              <w:marBottom w:val="0"/>
              <w:divBdr>
                <w:top w:val="none" w:sz="0" w:space="0" w:color="auto"/>
                <w:left w:val="none" w:sz="0" w:space="0" w:color="auto"/>
                <w:bottom w:val="none" w:sz="0" w:space="0" w:color="auto"/>
                <w:right w:val="none" w:sz="0" w:space="0" w:color="auto"/>
              </w:divBdr>
            </w:div>
            <w:div w:id="1021124826">
              <w:marLeft w:val="0"/>
              <w:marRight w:val="0"/>
              <w:marTop w:val="120"/>
              <w:marBottom w:val="0"/>
              <w:divBdr>
                <w:top w:val="none" w:sz="0" w:space="0" w:color="auto"/>
                <w:left w:val="none" w:sz="0" w:space="0" w:color="auto"/>
                <w:bottom w:val="none" w:sz="0" w:space="0" w:color="auto"/>
                <w:right w:val="none" w:sz="0" w:space="0" w:color="auto"/>
              </w:divBdr>
            </w:div>
            <w:div w:id="1065882934">
              <w:marLeft w:val="0"/>
              <w:marRight w:val="0"/>
              <w:marTop w:val="120"/>
              <w:marBottom w:val="0"/>
              <w:divBdr>
                <w:top w:val="none" w:sz="0" w:space="0" w:color="auto"/>
                <w:left w:val="none" w:sz="0" w:space="0" w:color="auto"/>
                <w:bottom w:val="none" w:sz="0" w:space="0" w:color="auto"/>
                <w:right w:val="none" w:sz="0" w:space="0" w:color="auto"/>
              </w:divBdr>
            </w:div>
          </w:divsChild>
        </w:div>
        <w:div w:id="1634868426">
          <w:marLeft w:val="60"/>
          <w:marRight w:val="60"/>
          <w:marTop w:val="100"/>
          <w:marBottom w:val="100"/>
          <w:divBdr>
            <w:top w:val="none" w:sz="0" w:space="0" w:color="auto"/>
            <w:left w:val="none" w:sz="0" w:space="0" w:color="auto"/>
            <w:bottom w:val="none" w:sz="0" w:space="0" w:color="auto"/>
            <w:right w:val="none" w:sz="0" w:space="0" w:color="auto"/>
          </w:divBdr>
          <w:divsChild>
            <w:div w:id="1250193348">
              <w:marLeft w:val="0"/>
              <w:marRight w:val="0"/>
              <w:marTop w:val="0"/>
              <w:marBottom w:val="0"/>
              <w:divBdr>
                <w:top w:val="none" w:sz="0" w:space="0" w:color="auto"/>
                <w:left w:val="none" w:sz="0" w:space="0" w:color="auto"/>
                <w:bottom w:val="none" w:sz="0" w:space="0" w:color="auto"/>
                <w:right w:val="none" w:sz="0" w:space="0" w:color="auto"/>
              </w:divBdr>
            </w:div>
            <w:div w:id="2022734562">
              <w:marLeft w:val="0"/>
              <w:marRight w:val="0"/>
              <w:marTop w:val="0"/>
              <w:marBottom w:val="0"/>
              <w:divBdr>
                <w:top w:val="none" w:sz="0" w:space="0" w:color="auto"/>
                <w:left w:val="none" w:sz="0" w:space="0" w:color="auto"/>
                <w:bottom w:val="none" w:sz="0" w:space="0" w:color="auto"/>
                <w:right w:val="none" w:sz="0" w:space="0" w:color="auto"/>
              </w:divBdr>
            </w:div>
          </w:divsChild>
        </w:div>
        <w:div w:id="1636252125">
          <w:marLeft w:val="60"/>
          <w:marRight w:val="60"/>
          <w:marTop w:val="100"/>
          <w:marBottom w:val="100"/>
          <w:divBdr>
            <w:top w:val="none" w:sz="0" w:space="0" w:color="auto"/>
            <w:left w:val="none" w:sz="0" w:space="0" w:color="auto"/>
            <w:bottom w:val="none" w:sz="0" w:space="0" w:color="auto"/>
            <w:right w:val="none" w:sz="0" w:space="0" w:color="auto"/>
          </w:divBdr>
          <w:divsChild>
            <w:div w:id="693657542">
              <w:marLeft w:val="0"/>
              <w:marRight w:val="0"/>
              <w:marTop w:val="120"/>
              <w:marBottom w:val="0"/>
              <w:divBdr>
                <w:top w:val="none" w:sz="0" w:space="0" w:color="auto"/>
                <w:left w:val="none" w:sz="0" w:space="0" w:color="auto"/>
                <w:bottom w:val="none" w:sz="0" w:space="0" w:color="auto"/>
                <w:right w:val="none" w:sz="0" w:space="0" w:color="auto"/>
              </w:divBdr>
            </w:div>
          </w:divsChild>
        </w:div>
        <w:div w:id="1643072468">
          <w:marLeft w:val="60"/>
          <w:marRight w:val="60"/>
          <w:marTop w:val="100"/>
          <w:marBottom w:val="100"/>
          <w:divBdr>
            <w:top w:val="none" w:sz="0" w:space="0" w:color="auto"/>
            <w:left w:val="none" w:sz="0" w:space="0" w:color="auto"/>
            <w:bottom w:val="none" w:sz="0" w:space="0" w:color="auto"/>
            <w:right w:val="none" w:sz="0" w:space="0" w:color="auto"/>
          </w:divBdr>
          <w:divsChild>
            <w:div w:id="1086027740">
              <w:marLeft w:val="0"/>
              <w:marRight w:val="0"/>
              <w:marTop w:val="120"/>
              <w:marBottom w:val="0"/>
              <w:divBdr>
                <w:top w:val="none" w:sz="0" w:space="0" w:color="auto"/>
                <w:left w:val="none" w:sz="0" w:space="0" w:color="auto"/>
                <w:bottom w:val="none" w:sz="0" w:space="0" w:color="auto"/>
                <w:right w:val="none" w:sz="0" w:space="0" w:color="auto"/>
              </w:divBdr>
            </w:div>
          </w:divsChild>
        </w:div>
        <w:div w:id="1643581795">
          <w:marLeft w:val="60"/>
          <w:marRight w:val="60"/>
          <w:marTop w:val="100"/>
          <w:marBottom w:val="100"/>
          <w:divBdr>
            <w:top w:val="none" w:sz="0" w:space="0" w:color="auto"/>
            <w:left w:val="none" w:sz="0" w:space="0" w:color="auto"/>
            <w:bottom w:val="none" w:sz="0" w:space="0" w:color="auto"/>
            <w:right w:val="none" w:sz="0" w:space="0" w:color="auto"/>
          </w:divBdr>
          <w:divsChild>
            <w:div w:id="57168984">
              <w:marLeft w:val="0"/>
              <w:marRight w:val="0"/>
              <w:marTop w:val="120"/>
              <w:marBottom w:val="0"/>
              <w:divBdr>
                <w:top w:val="none" w:sz="0" w:space="0" w:color="auto"/>
                <w:left w:val="none" w:sz="0" w:space="0" w:color="auto"/>
                <w:bottom w:val="none" w:sz="0" w:space="0" w:color="auto"/>
                <w:right w:val="none" w:sz="0" w:space="0" w:color="auto"/>
              </w:divBdr>
            </w:div>
          </w:divsChild>
        </w:div>
        <w:div w:id="1648827453">
          <w:marLeft w:val="60"/>
          <w:marRight w:val="60"/>
          <w:marTop w:val="100"/>
          <w:marBottom w:val="100"/>
          <w:divBdr>
            <w:top w:val="none" w:sz="0" w:space="0" w:color="auto"/>
            <w:left w:val="none" w:sz="0" w:space="0" w:color="auto"/>
            <w:bottom w:val="none" w:sz="0" w:space="0" w:color="auto"/>
            <w:right w:val="none" w:sz="0" w:space="0" w:color="auto"/>
          </w:divBdr>
        </w:div>
        <w:div w:id="1663239163">
          <w:marLeft w:val="60"/>
          <w:marRight w:val="60"/>
          <w:marTop w:val="100"/>
          <w:marBottom w:val="100"/>
          <w:divBdr>
            <w:top w:val="none" w:sz="0" w:space="0" w:color="auto"/>
            <w:left w:val="none" w:sz="0" w:space="0" w:color="auto"/>
            <w:bottom w:val="none" w:sz="0" w:space="0" w:color="auto"/>
            <w:right w:val="none" w:sz="0" w:space="0" w:color="auto"/>
          </w:divBdr>
          <w:divsChild>
            <w:div w:id="684596692">
              <w:marLeft w:val="0"/>
              <w:marRight w:val="0"/>
              <w:marTop w:val="120"/>
              <w:marBottom w:val="0"/>
              <w:divBdr>
                <w:top w:val="none" w:sz="0" w:space="0" w:color="auto"/>
                <w:left w:val="none" w:sz="0" w:space="0" w:color="auto"/>
                <w:bottom w:val="none" w:sz="0" w:space="0" w:color="auto"/>
                <w:right w:val="none" w:sz="0" w:space="0" w:color="auto"/>
              </w:divBdr>
            </w:div>
          </w:divsChild>
        </w:div>
        <w:div w:id="1674799758">
          <w:marLeft w:val="60"/>
          <w:marRight w:val="60"/>
          <w:marTop w:val="100"/>
          <w:marBottom w:val="100"/>
          <w:divBdr>
            <w:top w:val="none" w:sz="0" w:space="0" w:color="auto"/>
            <w:left w:val="none" w:sz="0" w:space="0" w:color="auto"/>
            <w:bottom w:val="none" w:sz="0" w:space="0" w:color="auto"/>
            <w:right w:val="none" w:sz="0" w:space="0" w:color="auto"/>
          </w:divBdr>
          <w:divsChild>
            <w:div w:id="921570841">
              <w:marLeft w:val="0"/>
              <w:marRight w:val="0"/>
              <w:marTop w:val="120"/>
              <w:marBottom w:val="0"/>
              <w:divBdr>
                <w:top w:val="none" w:sz="0" w:space="0" w:color="auto"/>
                <w:left w:val="none" w:sz="0" w:space="0" w:color="auto"/>
                <w:bottom w:val="none" w:sz="0" w:space="0" w:color="auto"/>
                <w:right w:val="none" w:sz="0" w:space="0" w:color="auto"/>
              </w:divBdr>
            </w:div>
            <w:div w:id="1950818609">
              <w:marLeft w:val="0"/>
              <w:marRight w:val="0"/>
              <w:marTop w:val="120"/>
              <w:marBottom w:val="0"/>
              <w:divBdr>
                <w:top w:val="none" w:sz="0" w:space="0" w:color="auto"/>
                <w:left w:val="none" w:sz="0" w:space="0" w:color="auto"/>
                <w:bottom w:val="none" w:sz="0" w:space="0" w:color="auto"/>
                <w:right w:val="none" w:sz="0" w:space="0" w:color="auto"/>
              </w:divBdr>
            </w:div>
            <w:div w:id="1974170965">
              <w:marLeft w:val="0"/>
              <w:marRight w:val="0"/>
              <w:marTop w:val="120"/>
              <w:marBottom w:val="0"/>
              <w:divBdr>
                <w:top w:val="none" w:sz="0" w:space="0" w:color="auto"/>
                <w:left w:val="none" w:sz="0" w:space="0" w:color="auto"/>
                <w:bottom w:val="none" w:sz="0" w:space="0" w:color="auto"/>
                <w:right w:val="none" w:sz="0" w:space="0" w:color="auto"/>
              </w:divBdr>
            </w:div>
          </w:divsChild>
        </w:div>
        <w:div w:id="1681003833">
          <w:marLeft w:val="60"/>
          <w:marRight w:val="60"/>
          <w:marTop w:val="100"/>
          <w:marBottom w:val="100"/>
          <w:divBdr>
            <w:top w:val="none" w:sz="0" w:space="0" w:color="auto"/>
            <w:left w:val="none" w:sz="0" w:space="0" w:color="auto"/>
            <w:bottom w:val="none" w:sz="0" w:space="0" w:color="auto"/>
            <w:right w:val="none" w:sz="0" w:space="0" w:color="auto"/>
          </w:divBdr>
          <w:divsChild>
            <w:div w:id="848108278">
              <w:marLeft w:val="0"/>
              <w:marRight w:val="0"/>
              <w:marTop w:val="120"/>
              <w:marBottom w:val="0"/>
              <w:divBdr>
                <w:top w:val="none" w:sz="0" w:space="0" w:color="auto"/>
                <w:left w:val="none" w:sz="0" w:space="0" w:color="auto"/>
                <w:bottom w:val="none" w:sz="0" w:space="0" w:color="auto"/>
                <w:right w:val="none" w:sz="0" w:space="0" w:color="auto"/>
              </w:divBdr>
            </w:div>
            <w:div w:id="982466392">
              <w:marLeft w:val="0"/>
              <w:marRight w:val="0"/>
              <w:marTop w:val="120"/>
              <w:marBottom w:val="0"/>
              <w:divBdr>
                <w:top w:val="none" w:sz="0" w:space="0" w:color="auto"/>
                <w:left w:val="none" w:sz="0" w:space="0" w:color="auto"/>
                <w:bottom w:val="none" w:sz="0" w:space="0" w:color="auto"/>
                <w:right w:val="none" w:sz="0" w:space="0" w:color="auto"/>
              </w:divBdr>
            </w:div>
          </w:divsChild>
        </w:div>
        <w:div w:id="1682003401">
          <w:marLeft w:val="60"/>
          <w:marRight w:val="60"/>
          <w:marTop w:val="100"/>
          <w:marBottom w:val="100"/>
          <w:divBdr>
            <w:top w:val="none" w:sz="0" w:space="0" w:color="auto"/>
            <w:left w:val="none" w:sz="0" w:space="0" w:color="auto"/>
            <w:bottom w:val="none" w:sz="0" w:space="0" w:color="auto"/>
            <w:right w:val="none" w:sz="0" w:space="0" w:color="auto"/>
          </w:divBdr>
          <w:divsChild>
            <w:div w:id="289213010">
              <w:marLeft w:val="0"/>
              <w:marRight w:val="0"/>
              <w:marTop w:val="120"/>
              <w:marBottom w:val="0"/>
              <w:divBdr>
                <w:top w:val="none" w:sz="0" w:space="0" w:color="auto"/>
                <w:left w:val="none" w:sz="0" w:space="0" w:color="auto"/>
                <w:bottom w:val="none" w:sz="0" w:space="0" w:color="auto"/>
                <w:right w:val="none" w:sz="0" w:space="0" w:color="auto"/>
              </w:divBdr>
            </w:div>
            <w:div w:id="473640416">
              <w:marLeft w:val="0"/>
              <w:marRight w:val="0"/>
              <w:marTop w:val="120"/>
              <w:marBottom w:val="0"/>
              <w:divBdr>
                <w:top w:val="none" w:sz="0" w:space="0" w:color="auto"/>
                <w:left w:val="none" w:sz="0" w:space="0" w:color="auto"/>
                <w:bottom w:val="none" w:sz="0" w:space="0" w:color="auto"/>
                <w:right w:val="none" w:sz="0" w:space="0" w:color="auto"/>
              </w:divBdr>
            </w:div>
          </w:divsChild>
        </w:div>
        <w:div w:id="1687093678">
          <w:marLeft w:val="60"/>
          <w:marRight w:val="60"/>
          <w:marTop w:val="100"/>
          <w:marBottom w:val="100"/>
          <w:divBdr>
            <w:top w:val="none" w:sz="0" w:space="0" w:color="auto"/>
            <w:left w:val="none" w:sz="0" w:space="0" w:color="auto"/>
            <w:bottom w:val="none" w:sz="0" w:space="0" w:color="auto"/>
            <w:right w:val="none" w:sz="0" w:space="0" w:color="auto"/>
          </w:divBdr>
          <w:divsChild>
            <w:div w:id="1713310747">
              <w:marLeft w:val="0"/>
              <w:marRight w:val="0"/>
              <w:marTop w:val="120"/>
              <w:marBottom w:val="0"/>
              <w:divBdr>
                <w:top w:val="none" w:sz="0" w:space="0" w:color="auto"/>
                <w:left w:val="none" w:sz="0" w:space="0" w:color="auto"/>
                <w:bottom w:val="none" w:sz="0" w:space="0" w:color="auto"/>
                <w:right w:val="none" w:sz="0" w:space="0" w:color="auto"/>
              </w:divBdr>
            </w:div>
          </w:divsChild>
        </w:div>
        <w:div w:id="1692417767">
          <w:marLeft w:val="60"/>
          <w:marRight w:val="60"/>
          <w:marTop w:val="100"/>
          <w:marBottom w:val="100"/>
          <w:divBdr>
            <w:top w:val="none" w:sz="0" w:space="0" w:color="auto"/>
            <w:left w:val="none" w:sz="0" w:space="0" w:color="auto"/>
            <w:bottom w:val="none" w:sz="0" w:space="0" w:color="auto"/>
            <w:right w:val="none" w:sz="0" w:space="0" w:color="auto"/>
          </w:divBdr>
          <w:divsChild>
            <w:div w:id="196434152">
              <w:marLeft w:val="0"/>
              <w:marRight w:val="0"/>
              <w:marTop w:val="0"/>
              <w:marBottom w:val="0"/>
              <w:divBdr>
                <w:top w:val="none" w:sz="0" w:space="0" w:color="auto"/>
                <w:left w:val="none" w:sz="0" w:space="0" w:color="auto"/>
                <w:bottom w:val="none" w:sz="0" w:space="0" w:color="auto"/>
                <w:right w:val="none" w:sz="0" w:space="0" w:color="auto"/>
              </w:divBdr>
            </w:div>
            <w:div w:id="201289376">
              <w:marLeft w:val="0"/>
              <w:marRight w:val="0"/>
              <w:marTop w:val="0"/>
              <w:marBottom w:val="0"/>
              <w:divBdr>
                <w:top w:val="none" w:sz="0" w:space="0" w:color="auto"/>
                <w:left w:val="none" w:sz="0" w:space="0" w:color="auto"/>
                <w:bottom w:val="none" w:sz="0" w:space="0" w:color="auto"/>
                <w:right w:val="none" w:sz="0" w:space="0" w:color="auto"/>
              </w:divBdr>
            </w:div>
          </w:divsChild>
        </w:div>
        <w:div w:id="1699619380">
          <w:marLeft w:val="60"/>
          <w:marRight w:val="60"/>
          <w:marTop w:val="100"/>
          <w:marBottom w:val="100"/>
          <w:divBdr>
            <w:top w:val="none" w:sz="0" w:space="0" w:color="auto"/>
            <w:left w:val="none" w:sz="0" w:space="0" w:color="auto"/>
            <w:bottom w:val="none" w:sz="0" w:space="0" w:color="auto"/>
            <w:right w:val="none" w:sz="0" w:space="0" w:color="auto"/>
          </w:divBdr>
          <w:divsChild>
            <w:div w:id="861015534">
              <w:marLeft w:val="0"/>
              <w:marRight w:val="0"/>
              <w:marTop w:val="120"/>
              <w:marBottom w:val="0"/>
              <w:divBdr>
                <w:top w:val="none" w:sz="0" w:space="0" w:color="auto"/>
                <w:left w:val="none" w:sz="0" w:space="0" w:color="auto"/>
                <w:bottom w:val="none" w:sz="0" w:space="0" w:color="auto"/>
                <w:right w:val="none" w:sz="0" w:space="0" w:color="auto"/>
              </w:divBdr>
            </w:div>
          </w:divsChild>
        </w:div>
        <w:div w:id="1704331073">
          <w:marLeft w:val="60"/>
          <w:marRight w:val="60"/>
          <w:marTop w:val="100"/>
          <w:marBottom w:val="100"/>
          <w:divBdr>
            <w:top w:val="none" w:sz="0" w:space="0" w:color="auto"/>
            <w:left w:val="none" w:sz="0" w:space="0" w:color="auto"/>
            <w:bottom w:val="none" w:sz="0" w:space="0" w:color="auto"/>
            <w:right w:val="none" w:sz="0" w:space="0" w:color="auto"/>
          </w:divBdr>
          <w:divsChild>
            <w:div w:id="492793846">
              <w:marLeft w:val="0"/>
              <w:marRight w:val="0"/>
              <w:marTop w:val="120"/>
              <w:marBottom w:val="0"/>
              <w:divBdr>
                <w:top w:val="none" w:sz="0" w:space="0" w:color="auto"/>
                <w:left w:val="none" w:sz="0" w:space="0" w:color="auto"/>
                <w:bottom w:val="none" w:sz="0" w:space="0" w:color="auto"/>
                <w:right w:val="none" w:sz="0" w:space="0" w:color="auto"/>
              </w:divBdr>
            </w:div>
            <w:div w:id="871770724">
              <w:marLeft w:val="0"/>
              <w:marRight w:val="0"/>
              <w:marTop w:val="120"/>
              <w:marBottom w:val="0"/>
              <w:divBdr>
                <w:top w:val="none" w:sz="0" w:space="0" w:color="auto"/>
                <w:left w:val="none" w:sz="0" w:space="0" w:color="auto"/>
                <w:bottom w:val="none" w:sz="0" w:space="0" w:color="auto"/>
                <w:right w:val="none" w:sz="0" w:space="0" w:color="auto"/>
              </w:divBdr>
            </w:div>
            <w:div w:id="884875367">
              <w:marLeft w:val="0"/>
              <w:marRight w:val="0"/>
              <w:marTop w:val="120"/>
              <w:marBottom w:val="0"/>
              <w:divBdr>
                <w:top w:val="none" w:sz="0" w:space="0" w:color="auto"/>
                <w:left w:val="none" w:sz="0" w:space="0" w:color="auto"/>
                <w:bottom w:val="none" w:sz="0" w:space="0" w:color="auto"/>
                <w:right w:val="none" w:sz="0" w:space="0" w:color="auto"/>
              </w:divBdr>
            </w:div>
            <w:div w:id="1467504879">
              <w:marLeft w:val="0"/>
              <w:marRight w:val="0"/>
              <w:marTop w:val="120"/>
              <w:marBottom w:val="0"/>
              <w:divBdr>
                <w:top w:val="none" w:sz="0" w:space="0" w:color="auto"/>
                <w:left w:val="none" w:sz="0" w:space="0" w:color="auto"/>
                <w:bottom w:val="none" w:sz="0" w:space="0" w:color="auto"/>
                <w:right w:val="none" w:sz="0" w:space="0" w:color="auto"/>
              </w:divBdr>
            </w:div>
            <w:div w:id="1516338139">
              <w:marLeft w:val="0"/>
              <w:marRight w:val="0"/>
              <w:marTop w:val="120"/>
              <w:marBottom w:val="0"/>
              <w:divBdr>
                <w:top w:val="none" w:sz="0" w:space="0" w:color="auto"/>
                <w:left w:val="none" w:sz="0" w:space="0" w:color="auto"/>
                <w:bottom w:val="none" w:sz="0" w:space="0" w:color="auto"/>
                <w:right w:val="none" w:sz="0" w:space="0" w:color="auto"/>
              </w:divBdr>
            </w:div>
            <w:div w:id="1577666102">
              <w:marLeft w:val="0"/>
              <w:marRight w:val="0"/>
              <w:marTop w:val="120"/>
              <w:marBottom w:val="0"/>
              <w:divBdr>
                <w:top w:val="none" w:sz="0" w:space="0" w:color="auto"/>
                <w:left w:val="none" w:sz="0" w:space="0" w:color="auto"/>
                <w:bottom w:val="none" w:sz="0" w:space="0" w:color="auto"/>
                <w:right w:val="none" w:sz="0" w:space="0" w:color="auto"/>
              </w:divBdr>
            </w:div>
            <w:div w:id="1985696900">
              <w:marLeft w:val="0"/>
              <w:marRight w:val="0"/>
              <w:marTop w:val="120"/>
              <w:marBottom w:val="0"/>
              <w:divBdr>
                <w:top w:val="none" w:sz="0" w:space="0" w:color="auto"/>
                <w:left w:val="none" w:sz="0" w:space="0" w:color="auto"/>
                <w:bottom w:val="none" w:sz="0" w:space="0" w:color="auto"/>
                <w:right w:val="none" w:sz="0" w:space="0" w:color="auto"/>
              </w:divBdr>
            </w:div>
          </w:divsChild>
        </w:div>
        <w:div w:id="1710373404">
          <w:marLeft w:val="60"/>
          <w:marRight w:val="60"/>
          <w:marTop w:val="100"/>
          <w:marBottom w:val="100"/>
          <w:divBdr>
            <w:top w:val="none" w:sz="0" w:space="0" w:color="auto"/>
            <w:left w:val="none" w:sz="0" w:space="0" w:color="auto"/>
            <w:bottom w:val="none" w:sz="0" w:space="0" w:color="auto"/>
            <w:right w:val="none" w:sz="0" w:space="0" w:color="auto"/>
          </w:divBdr>
        </w:div>
        <w:div w:id="1710761797">
          <w:marLeft w:val="60"/>
          <w:marRight w:val="60"/>
          <w:marTop w:val="100"/>
          <w:marBottom w:val="100"/>
          <w:divBdr>
            <w:top w:val="none" w:sz="0" w:space="0" w:color="auto"/>
            <w:left w:val="none" w:sz="0" w:space="0" w:color="auto"/>
            <w:bottom w:val="none" w:sz="0" w:space="0" w:color="auto"/>
            <w:right w:val="none" w:sz="0" w:space="0" w:color="auto"/>
          </w:divBdr>
          <w:divsChild>
            <w:div w:id="1296984698">
              <w:marLeft w:val="0"/>
              <w:marRight w:val="0"/>
              <w:marTop w:val="120"/>
              <w:marBottom w:val="0"/>
              <w:divBdr>
                <w:top w:val="none" w:sz="0" w:space="0" w:color="auto"/>
                <w:left w:val="none" w:sz="0" w:space="0" w:color="auto"/>
                <w:bottom w:val="none" w:sz="0" w:space="0" w:color="auto"/>
                <w:right w:val="none" w:sz="0" w:space="0" w:color="auto"/>
              </w:divBdr>
            </w:div>
            <w:div w:id="1940019929">
              <w:marLeft w:val="0"/>
              <w:marRight w:val="0"/>
              <w:marTop w:val="120"/>
              <w:marBottom w:val="0"/>
              <w:divBdr>
                <w:top w:val="none" w:sz="0" w:space="0" w:color="auto"/>
                <w:left w:val="none" w:sz="0" w:space="0" w:color="auto"/>
                <w:bottom w:val="none" w:sz="0" w:space="0" w:color="auto"/>
                <w:right w:val="none" w:sz="0" w:space="0" w:color="auto"/>
              </w:divBdr>
            </w:div>
          </w:divsChild>
        </w:div>
        <w:div w:id="1719010144">
          <w:marLeft w:val="60"/>
          <w:marRight w:val="60"/>
          <w:marTop w:val="100"/>
          <w:marBottom w:val="100"/>
          <w:divBdr>
            <w:top w:val="none" w:sz="0" w:space="0" w:color="auto"/>
            <w:left w:val="none" w:sz="0" w:space="0" w:color="auto"/>
            <w:bottom w:val="none" w:sz="0" w:space="0" w:color="auto"/>
            <w:right w:val="none" w:sz="0" w:space="0" w:color="auto"/>
          </w:divBdr>
          <w:divsChild>
            <w:div w:id="1142888158">
              <w:marLeft w:val="0"/>
              <w:marRight w:val="0"/>
              <w:marTop w:val="0"/>
              <w:marBottom w:val="0"/>
              <w:divBdr>
                <w:top w:val="none" w:sz="0" w:space="0" w:color="auto"/>
                <w:left w:val="none" w:sz="0" w:space="0" w:color="auto"/>
                <w:bottom w:val="none" w:sz="0" w:space="0" w:color="auto"/>
                <w:right w:val="none" w:sz="0" w:space="0" w:color="auto"/>
              </w:divBdr>
            </w:div>
            <w:div w:id="1559320845">
              <w:marLeft w:val="0"/>
              <w:marRight w:val="0"/>
              <w:marTop w:val="0"/>
              <w:marBottom w:val="0"/>
              <w:divBdr>
                <w:top w:val="none" w:sz="0" w:space="0" w:color="auto"/>
                <w:left w:val="none" w:sz="0" w:space="0" w:color="auto"/>
                <w:bottom w:val="none" w:sz="0" w:space="0" w:color="auto"/>
                <w:right w:val="none" w:sz="0" w:space="0" w:color="auto"/>
              </w:divBdr>
            </w:div>
          </w:divsChild>
        </w:div>
        <w:div w:id="1723362818">
          <w:marLeft w:val="60"/>
          <w:marRight w:val="60"/>
          <w:marTop w:val="100"/>
          <w:marBottom w:val="100"/>
          <w:divBdr>
            <w:top w:val="none" w:sz="0" w:space="0" w:color="auto"/>
            <w:left w:val="none" w:sz="0" w:space="0" w:color="auto"/>
            <w:bottom w:val="none" w:sz="0" w:space="0" w:color="auto"/>
            <w:right w:val="none" w:sz="0" w:space="0" w:color="auto"/>
          </w:divBdr>
        </w:div>
        <w:div w:id="1725444782">
          <w:marLeft w:val="60"/>
          <w:marRight w:val="60"/>
          <w:marTop w:val="100"/>
          <w:marBottom w:val="100"/>
          <w:divBdr>
            <w:top w:val="none" w:sz="0" w:space="0" w:color="auto"/>
            <w:left w:val="none" w:sz="0" w:space="0" w:color="auto"/>
            <w:bottom w:val="none" w:sz="0" w:space="0" w:color="auto"/>
            <w:right w:val="none" w:sz="0" w:space="0" w:color="auto"/>
          </w:divBdr>
        </w:div>
        <w:div w:id="1730883784">
          <w:marLeft w:val="60"/>
          <w:marRight w:val="60"/>
          <w:marTop w:val="100"/>
          <w:marBottom w:val="100"/>
          <w:divBdr>
            <w:top w:val="none" w:sz="0" w:space="0" w:color="auto"/>
            <w:left w:val="none" w:sz="0" w:space="0" w:color="auto"/>
            <w:bottom w:val="none" w:sz="0" w:space="0" w:color="auto"/>
            <w:right w:val="none" w:sz="0" w:space="0" w:color="auto"/>
          </w:divBdr>
          <w:divsChild>
            <w:div w:id="1441224766">
              <w:marLeft w:val="0"/>
              <w:marRight w:val="0"/>
              <w:marTop w:val="120"/>
              <w:marBottom w:val="0"/>
              <w:divBdr>
                <w:top w:val="none" w:sz="0" w:space="0" w:color="auto"/>
                <w:left w:val="none" w:sz="0" w:space="0" w:color="auto"/>
                <w:bottom w:val="none" w:sz="0" w:space="0" w:color="auto"/>
                <w:right w:val="none" w:sz="0" w:space="0" w:color="auto"/>
              </w:divBdr>
            </w:div>
          </w:divsChild>
        </w:div>
        <w:div w:id="1741445368">
          <w:marLeft w:val="60"/>
          <w:marRight w:val="60"/>
          <w:marTop w:val="100"/>
          <w:marBottom w:val="100"/>
          <w:divBdr>
            <w:top w:val="none" w:sz="0" w:space="0" w:color="auto"/>
            <w:left w:val="none" w:sz="0" w:space="0" w:color="auto"/>
            <w:bottom w:val="none" w:sz="0" w:space="0" w:color="auto"/>
            <w:right w:val="none" w:sz="0" w:space="0" w:color="auto"/>
          </w:divBdr>
          <w:divsChild>
            <w:div w:id="491915788">
              <w:marLeft w:val="0"/>
              <w:marRight w:val="0"/>
              <w:marTop w:val="120"/>
              <w:marBottom w:val="0"/>
              <w:divBdr>
                <w:top w:val="none" w:sz="0" w:space="0" w:color="auto"/>
                <w:left w:val="none" w:sz="0" w:space="0" w:color="auto"/>
                <w:bottom w:val="none" w:sz="0" w:space="0" w:color="auto"/>
                <w:right w:val="none" w:sz="0" w:space="0" w:color="auto"/>
              </w:divBdr>
            </w:div>
            <w:div w:id="2137140483">
              <w:marLeft w:val="0"/>
              <w:marRight w:val="0"/>
              <w:marTop w:val="120"/>
              <w:marBottom w:val="0"/>
              <w:divBdr>
                <w:top w:val="none" w:sz="0" w:space="0" w:color="auto"/>
                <w:left w:val="none" w:sz="0" w:space="0" w:color="auto"/>
                <w:bottom w:val="none" w:sz="0" w:space="0" w:color="auto"/>
                <w:right w:val="none" w:sz="0" w:space="0" w:color="auto"/>
              </w:divBdr>
            </w:div>
          </w:divsChild>
        </w:div>
        <w:div w:id="1758477344">
          <w:marLeft w:val="60"/>
          <w:marRight w:val="60"/>
          <w:marTop w:val="100"/>
          <w:marBottom w:val="100"/>
          <w:divBdr>
            <w:top w:val="none" w:sz="0" w:space="0" w:color="auto"/>
            <w:left w:val="none" w:sz="0" w:space="0" w:color="auto"/>
            <w:bottom w:val="none" w:sz="0" w:space="0" w:color="auto"/>
            <w:right w:val="none" w:sz="0" w:space="0" w:color="auto"/>
          </w:divBdr>
          <w:divsChild>
            <w:div w:id="117720737">
              <w:marLeft w:val="0"/>
              <w:marRight w:val="0"/>
              <w:marTop w:val="120"/>
              <w:marBottom w:val="0"/>
              <w:divBdr>
                <w:top w:val="none" w:sz="0" w:space="0" w:color="auto"/>
                <w:left w:val="none" w:sz="0" w:space="0" w:color="auto"/>
                <w:bottom w:val="none" w:sz="0" w:space="0" w:color="auto"/>
                <w:right w:val="none" w:sz="0" w:space="0" w:color="auto"/>
              </w:divBdr>
            </w:div>
            <w:div w:id="432866444">
              <w:marLeft w:val="0"/>
              <w:marRight w:val="0"/>
              <w:marTop w:val="120"/>
              <w:marBottom w:val="0"/>
              <w:divBdr>
                <w:top w:val="none" w:sz="0" w:space="0" w:color="auto"/>
                <w:left w:val="none" w:sz="0" w:space="0" w:color="auto"/>
                <w:bottom w:val="none" w:sz="0" w:space="0" w:color="auto"/>
                <w:right w:val="none" w:sz="0" w:space="0" w:color="auto"/>
              </w:divBdr>
            </w:div>
          </w:divsChild>
        </w:div>
        <w:div w:id="1765953183">
          <w:marLeft w:val="60"/>
          <w:marRight w:val="60"/>
          <w:marTop w:val="100"/>
          <w:marBottom w:val="100"/>
          <w:divBdr>
            <w:top w:val="none" w:sz="0" w:space="0" w:color="auto"/>
            <w:left w:val="none" w:sz="0" w:space="0" w:color="auto"/>
            <w:bottom w:val="none" w:sz="0" w:space="0" w:color="auto"/>
            <w:right w:val="none" w:sz="0" w:space="0" w:color="auto"/>
          </w:divBdr>
        </w:div>
        <w:div w:id="1767722985">
          <w:marLeft w:val="60"/>
          <w:marRight w:val="60"/>
          <w:marTop w:val="100"/>
          <w:marBottom w:val="100"/>
          <w:divBdr>
            <w:top w:val="none" w:sz="0" w:space="0" w:color="auto"/>
            <w:left w:val="none" w:sz="0" w:space="0" w:color="auto"/>
            <w:bottom w:val="none" w:sz="0" w:space="0" w:color="auto"/>
            <w:right w:val="none" w:sz="0" w:space="0" w:color="auto"/>
          </w:divBdr>
          <w:divsChild>
            <w:div w:id="1003320714">
              <w:marLeft w:val="0"/>
              <w:marRight w:val="0"/>
              <w:marTop w:val="120"/>
              <w:marBottom w:val="0"/>
              <w:divBdr>
                <w:top w:val="none" w:sz="0" w:space="0" w:color="auto"/>
                <w:left w:val="none" w:sz="0" w:space="0" w:color="auto"/>
                <w:bottom w:val="none" w:sz="0" w:space="0" w:color="auto"/>
                <w:right w:val="none" w:sz="0" w:space="0" w:color="auto"/>
              </w:divBdr>
            </w:div>
          </w:divsChild>
        </w:div>
        <w:div w:id="1771317468">
          <w:marLeft w:val="60"/>
          <w:marRight w:val="60"/>
          <w:marTop w:val="100"/>
          <w:marBottom w:val="100"/>
          <w:divBdr>
            <w:top w:val="none" w:sz="0" w:space="0" w:color="auto"/>
            <w:left w:val="none" w:sz="0" w:space="0" w:color="auto"/>
            <w:bottom w:val="none" w:sz="0" w:space="0" w:color="auto"/>
            <w:right w:val="none" w:sz="0" w:space="0" w:color="auto"/>
          </w:divBdr>
          <w:divsChild>
            <w:div w:id="899091819">
              <w:marLeft w:val="0"/>
              <w:marRight w:val="0"/>
              <w:marTop w:val="0"/>
              <w:marBottom w:val="0"/>
              <w:divBdr>
                <w:top w:val="none" w:sz="0" w:space="0" w:color="auto"/>
                <w:left w:val="none" w:sz="0" w:space="0" w:color="auto"/>
                <w:bottom w:val="none" w:sz="0" w:space="0" w:color="auto"/>
                <w:right w:val="none" w:sz="0" w:space="0" w:color="auto"/>
              </w:divBdr>
            </w:div>
            <w:div w:id="1413502654">
              <w:marLeft w:val="0"/>
              <w:marRight w:val="0"/>
              <w:marTop w:val="0"/>
              <w:marBottom w:val="0"/>
              <w:divBdr>
                <w:top w:val="none" w:sz="0" w:space="0" w:color="auto"/>
                <w:left w:val="none" w:sz="0" w:space="0" w:color="auto"/>
                <w:bottom w:val="none" w:sz="0" w:space="0" w:color="auto"/>
                <w:right w:val="none" w:sz="0" w:space="0" w:color="auto"/>
              </w:divBdr>
            </w:div>
          </w:divsChild>
        </w:div>
        <w:div w:id="1777483696">
          <w:marLeft w:val="60"/>
          <w:marRight w:val="60"/>
          <w:marTop w:val="100"/>
          <w:marBottom w:val="100"/>
          <w:divBdr>
            <w:top w:val="none" w:sz="0" w:space="0" w:color="auto"/>
            <w:left w:val="none" w:sz="0" w:space="0" w:color="auto"/>
            <w:bottom w:val="none" w:sz="0" w:space="0" w:color="auto"/>
            <w:right w:val="none" w:sz="0" w:space="0" w:color="auto"/>
          </w:divBdr>
          <w:divsChild>
            <w:div w:id="1406806555">
              <w:marLeft w:val="0"/>
              <w:marRight w:val="0"/>
              <w:marTop w:val="120"/>
              <w:marBottom w:val="0"/>
              <w:divBdr>
                <w:top w:val="none" w:sz="0" w:space="0" w:color="auto"/>
                <w:left w:val="none" w:sz="0" w:space="0" w:color="auto"/>
                <w:bottom w:val="none" w:sz="0" w:space="0" w:color="auto"/>
                <w:right w:val="none" w:sz="0" w:space="0" w:color="auto"/>
              </w:divBdr>
            </w:div>
          </w:divsChild>
        </w:div>
        <w:div w:id="1778914001">
          <w:marLeft w:val="60"/>
          <w:marRight w:val="60"/>
          <w:marTop w:val="100"/>
          <w:marBottom w:val="100"/>
          <w:divBdr>
            <w:top w:val="none" w:sz="0" w:space="0" w:color="auto"/>
            <w:left w:val="none" w:sz="0" w:space="0" w:color="auto"/>
            <w:bottom w:val="none" w:sz="0" w:space="0" w:color="auto"/>
            <w:right w:val="none" w:sz="0" w:space="0" w:color="auto"/>
          </w:divBdr>
          <w:divsChild>
            <w:div w:id="517156770">
              <w:marLeft w:val="0"/>
              <w:marRight w:val="0"/>
              <w:marTop w:val="120"/>
              <w:marBottom w:val="0"/>
              <w:divBdr>
                <w:top w:val="none" w:sz="0" w:space="0" w:color="auto"/>
                <w:left w:val="none" w:sz="0" w:space="0" w:color="auto"/>
                <w:bottom w:val="none" w:sz="0" w:space="0" w:color="auto"/>
                <w:right w:val="none" w:sz="0" w:space="0" w:color="auto"/>
              </w:divBdr>
            </w:div>
          </w:divsChild>
        </w:div>
        <w:div w:id="1779370917">
          <w:marLeft w:val="60"/>
          <w:marRight w:val="60"/>
          <w:marTop w:val="100"/>
          <w:marBottom w:val="100"/>
          <w:divBdr>
            <w:top w:val="none" w:sz="0" w:space="0" w:color="auto"/>
            <w:left w:val="none" w:sz="0" w:space="0" w:color="auto"/>
            <w:bottom w:val="none" w:sz="0" w:space="0" w:color="auto"/>
            <w:right w:val="none" w:sz="0" w:space="0" w:color="auto"/>
          </w:divBdr>
        </w:div>
        <w:div w:id="1782530150">
          <w:marLeft w:val="60"/>
          <w:marRight w:val="60"/>
          <w:marTop w:val="100"/>
          <w:marBottom w:val="100"/>
          <w:divBdr>
            <w:top w:val="none" w:sz="0" w:space="0" w:color="auto"/>
            <w:left w:val="none" w:sz="0" w:space="0" w:color="auto"/>
            <w:bottom w:val="none" w:sz="0" w:space="0" w:color="auto"/>
            <w:right w:val="none" w:sz="0" w:space="0" w:color="auto"/>
          </w:divBdr>
          <w:divsChild>
            <w:div w:id="310717137">
              <w:marLeft w:val="0"/>
              <w:marRight w:val="0"/>
              <w:marTop w:val="0"/>
              <w:marBottom w:val="0"/>
              <w:divBdr>
                <w:top w:val="none" w:sz="0" w:space="0" w:color="auto"/>
                <w:left w:val="none" w:sz="0" w:space="0" w:color="auto"/>
                <w:bottom w:val="none" w:sz="0" w:space="0" w:color="auto"/>
                <w:right w:val="none" w:sz="0" w:space="0" w:color="auto"/>
              </w:divBdr>
            </w:div>
            <w:div w:id="549733513">
              <w:marLeft w:val="0"/>
              <w:marRight w:val="0"/>
              <w:marTop w:val="0"/>
              <w:marBottom w:val="0"/>
              <w:divBdr>
                <w:top w:val="none" w:sz="0" w:space="0" w:color="auto"/>
                <w:left w:val="none" w:sz="0" w:space="0" w:color="auto"/>
                <w:bottom w:val="none" w:sz="0" w:space="0" w:color="auto"/>
                <w:right w:val="none" w:sz="0" w:space="0" w:color="auto"/>
              </w:divBdr>
            </w:div>
          </w:divsChild>
        </w:div>
        <w:div w:id="1783693728">
          <w:marLeft w:val="60"/>
          <w:marRight w:val="60"/>
          <w:marTop w:val="100"/>
          <w:marBottom w:val="100"/>
          <w:divBdr>
            <w:top w:val="none" w:sz="0" w:space="0" w:color="auto"/>
            <w:left w:val="none" w:sz="0" w:space="0" w:color="auto"/>
            <w:bottom w:val="none" w:sz="0" w:space="0" w:color="auto"/>
            <w:right w:val="none" w:sz="0" w:space="0" w:color="auto"/>
          </w:divBdr>
          <w:divsChild>
            <w:div w:id="1481389686">
              <w:marLeft w:val="0"/>
              <w:marRight w:val="0"/>
              <w:marTop w:val="120"/>
              <w:marBottom w:val="0"/>
              <w:divBdr>
                <w:top w:val="none" w:sz="0" w:space="0" w:color="auto"/>
                <w:left w:val="none" w:sz="0" w:space="0" w:color="auto"/>
                <w:bottom w:val="none" w:sz="0" w:space="0" w:color="auto"/>
                <w:right w:val="none" w:sz="0" w:space="0" w:color="auto"/>
              </w:divBdr>
            </w:div>
          </w:divsChild>
        </w:div>
        <w:div w:id="1784498064">
          <w:marLeft w:val="60"/>
          <w:marRight w:val="60"/>
          <w:marTop w:val="100"/>
          <w:marBottom w:val="100"/>
          <w:divBdr>
            <w:top w:val="none" w:sz="0" w:space="0" w:color="auto"/>
            <w:left w:val="none" w:sz="0" w:space="0" w:color="auto"/>
            <w:bottom w:val="none" w:sz="0" w:space="0" w:color="auto"/>
            <w:right w:val="none" w:sz="0" w:space="0" w:color="auto"/>
          </w:divBdr>
          <w:divsChild>
            <w:div w:id="884176427">
              <w:marLeft w:val="0"/>
              <w:marRight w:val="0"/>
              <w:marTop w:val="120"/>
              <w:marBottom w:val="0"/>
              <w:divBdr>
                <w:top w:val="none" w:sz="0" w:space="0" w:color="auto"/>
                <w:left w:val="none" w:sz="0" w:space="0" w:color="auto"/>
                <w:bottom w:val="none" w:sz="0" w:space="0" w:color="auto"/>
                <w:right w:val="none" w:sz="0" w:space="0" w:color="auto"/>
              </w:divBdr>
            </w:div>
          </w:divsChild>
        </w:div>
        <w:div w:id="1791825550">
          <w:marLeft w:val="60"/>
          <w:marRight w:val="60"/>
          <w:marTop w:val="100"/>
          <w:marBottom w:val="100"/>
          <w:divBdr>
            <w:top w:val="none" w:sz="0" w:space="0" w:color="auto"/>
            <w:left w:val="none" w:sz="0" w:space="0" w:color="auto"/>
            <w:bottom w:val="none" w:sz="0" w:space="0" w:color="auto"/>
            <w:right w:val="none" w:sz="0" w:space="0" w:color="auto"/>
          </w:divBdr>
        </w:div>
        <w:div w:id="1793747207">
          <w:marLeft w:val="60"/>
          <w:marRight w:val="60"/>
          <w:marTop w:val="100"/>
          <w:marBottom w:val="100"/>
          <w:divBdr>
            <w:top w:val="none" w:sz="0" w:space="0" w:color="auto"/>
            <w:left w:val="none" w:sz="0" w:space="0" w:color="auto"/>
            <w:bottom w:val="none" w:sz="0" w:space="0" w:color="auto"/>
            <w:right w:val="none" w:sz="0" w:space="0" w:color="auto"/>
          </w:divBdr>
        </w:div>
        <w:div w:id="1796217647">
          <w:marLeft w:val="60"/>
          <w:marRight w:val="60"/>
          <w:marTop w:val="100"/>
          <w:marBottom w:val="100"/>
          <w:divBdr>
            <w:top w:val="none" w:sz="0" w:space="0" w:color="auto"/>
            <w:left w:val="none" w:sz="0" w:space="0" w:color="auto"/>
            <w:bottom w:val="none" w:sz="0" w:space="0" w:color="auto"/>
            <w:right w:val="none" w:sz="0" w:space="0" w:color="auto"/>
          </w:divBdr>
          <w:divsChild>
            <w:div w:id="146020865">
              <w:marLeft w:val="0"/>
              <w:marRight w:val="0"/>
              <w:marTop w:val="120"/>
              <w:marBottom w:val="0"/>
              <w:divBdr>
                <w:top w:val="none" w:sz="0" w:space="0" w:color="auto"/>
                <w:left w:val="none" w:sz="0" w:space="0" w:color="auto"/>
                <w:bottom w:val="none" w:sz="0" w:space="0" w:color="auto"/>
                <w:right w:val="none" w:sz="0" w:space="0" w:color="auto"/>
              </w:divBdr>
            </w:div>
            <w:div w:id="386152470">
              <w:marLeft w:val="0"/>
              <w:marRight w:val="0"/>
              <w:marTop w:val="120"/>
              <w:marBottom w:val="0"/>
              <w:divBdr>
                <w:top w:val="none" w:sz="0" w:space="0" w:color="auto"/>
                <w:left w:val="none" w:sz="0" w:space="0" w:color="auto"/>
                <w:bottom w:val="none" w:sz="0" w:space="0" w:color="auto"/>
                <w:right w:val="none" w:sz="0" w:space="0" w:color="auto"/>
              </w:divBdr>
            </w:div>
            <w:div w:id="992024033">
              <w:marLeft w:val="0"/>
              <w:marRight w:val="0"/>
              <w:marTop w:val="120"/>
              <w:marBottom w:val="0"/>
              <w:divBdr>
                <w:top w:val="none" w:sz="0" w:space="0" w:color="auto"/>
                <w:left w:val="none" w:sz="0" w:space="0" w:color="auto"/>
                <w:bottom w:val="none" w:sz="0" w:space="0" w:color="auto"/>
                <w:right w:val="none" w:sz="0" w:space="0" w:color="auto"/>
              </w:divBdr>
            </w:div>
            <w:div w:id="1281913848">
              <w:marLeft w:val="0"/>
              <w:marRight w:val="0"/>
              <w:marTop w:val="120"/>
              <w:marBottom w:val="0"/>
              <w:divBdr>
                <w:top w:val="none" w:sz="0" w:space="0" w:color="auto"/>
                <w:left w:val="none" w:sz="0" w:space="0" w:color="auto"/>
                <w:bottom w:val="none" w:sz="0" w:space="0" w:color="auto"/>
                <w:right w:val="none" w:sz="0" w:space="0" w:color="auto"/>
              </w:divBdr>
            </w:div>
          </w:divsChild>
        </w:div>
        <w:div w:id="1798336315">
          <w:marLeft w:val="60"/>
          <w:marRight w:val="60"/>
          <w:marTop w:val="100"/>
          <w:marBottom w:val="100"/>
          <w:divBdr>
            <w:top w:val="none" w:sz="0" w:space="0" w:color="auto"/>
            <w:left w:val="none" w:sz="0" w:space="0" w:color="auto"/>
            <w:bottom w:val="none" w:sz="0" w:space="0" w:color="auto"/>
            <w:right w:val="none" w:sz="0" w:space="0" w:color="auto"/>
          </w:divBdr>
          <w:divsChild>
            <w:div w:id="1523593506">
              <w:marLeft w:val="0"/>
              <w:marRight w:val="0"/>
              <w:marTop w:val="120"/>
              <w:marBottom w:val="0"/>
              <w:divBdr>
                <w:top w:val="none" w:sz="0" w:space="0" w:color="auto"/>
                <w:left w:val="none" w:sz="0" w:space="0" w:color="auto"/>
                <w:bottom w:val="none" w:sz="0" w:space="0" w:color="auto"/>
                <w:right w:val="none" w:sz="0" w:space="0" w:color="auto"/>
              </w:divBdr>
            </w:div>
          </w:divsChild>
        </w:div>
        <w:div w:id="1798908775">
          <w:marLeft w:val="60"/>
          <w:marRight w:val="60"/>
          <w:marTop w:val="100"/>
          <w:marBottom w:val="100"/>
          <w:divBdr>
            <w:top w:val="none" w:sz="0" w:space="0" w:color="auto"/>
            <w:left w:val="none" w:sz="0" w:space="0" w:color="auto"/>
            <w:bottom w:val="none" w:sz="0" w:space="0" w:color="auto"/>
            <w:right w:val="none" w:sz="0" w:space="0" w:color="auto"/>
          </w:divBdr>
          <w:divsChild>
            <w:div w:id="812136194">
              <w:marLeft w:val="0"/>
              <w:marRight w:val="0"/>
              <w:marTop w:val="0"/>
              <w:marBottom w:val="0"/>
              <w:divBdr>
                <w:top w:val="none" w:sz="0" w:space="0" w:color="auto"/>
                <w:left w:val="none" w:sz="0" w:space="0" w:color="auto"/>
                <w:bottom w:val="none" w:sz="0" w:space="0" w:color="auto"/>
                <w:right w:val="none" w:sz="0" w:space="0" w:color="auto"/>
              </w:divBdr>
            </w:div>
          </w:divsChild>
        </w:div>
        <w:div w:id="1804226406">
          <w:marLeft w:val="60"/>
          <w:marRight w:val="60"/>
          <w:marTop w:val="100"/>
          <w:marBottom w:val="100"/>
          <w:divBdr>
            <w:top w:val="none" w:sz="0" w:space="0" w:color="auto"/>
            <w:left w:val="none" w:sz="0" w:space="0" w:color="auto"/>
            <w:bottom w:val="none" w:sz="0" w:space="0" w:color="auto"/>
            <w:right w:val="none" w:sz="0" w:space="0" w:color="auto"/>
          </w:divBdr>
          <w:divsChild>
            <w:div w:id="1087729177">
              <w:marLeft w:val="0"/>
              <w:marRight w:val="0"/>
              <w:marTop w:val="120"/>
              <w:marBottom w:val="0"/>
              <w:divBdr>
                <w:top w:val="none" w:sz="0" w:space="0" w:color="auto"/>
                <w:left w:val="none" w:sz="0" w:space="0" w:color="auto"/>
                <w:bottom w:val="none" w:sz="0" w:space="0" w:color="auto"/>
                <w:right w:val="none" w:sz="0" w:space="0" w:color="auto"/>
              </w:divBdr>
            </w:div>
          </w:divsChild>
        </w:div>
        <w:div w:id="1814910683">
          <w:marLeft w:val="60"/>
          <w:marRight w:val="60"/>
          <w:marTop w:val="100"/>
          <w:marBottom w:val="100"/>
          <w:divBdr>
            <w:top w:val="none" w:sz="0" w:space="0" w:color="auto"/>
            <w:left w:val="none" w:sz="0" w:space="0" w:color="auto"/>
            <w:bottom w:val="none" w:sz="0" w:space="0" w:color="auto"/>
            <w:right w:val="none" w:sz="0" w:space="0" w:color="auto"/>
          </w:divBdr>
        </w:div>
        <w:div w:id="1818648200">
          <w:marLeft w:val="60"/>
          <w:marRight w:val="60"/>
          <w:marTop w:val="100"/>
          <w:marBottom w:val="100"/>
          <w:divBdr>
            <w:top w:val="none" w:sz="0" w:space="0" w:color="auto"/>
            <w:left w:val="none" w:sz="0" w:space="0" w:color="auto"/>
            <w:bottom w:val="none" w:sz="0" w:space="0" w:color="auto"/>
            <w:right w:val="none" w:sz="0" w:space="0" w:color="auto"/>
          </w:divBdr>
          <w:divsChild>
            <w:div w:id="219026653">
              <w:marLeft w:val="0"/>
              <w:marRight w:val="0"/>
              <w:marTop w:val="120"/>
              <w:marBottom w:val="0"/>
              <w:divBdr>
                <w:top w:val="none" w:sz="0" w:space="0" w:color="auto"/>
                <w:left w:val="none" w:sz="0" w:space="0" w:color="auto"/>
                <w:bottom w:val="none" w:sz="0" w:space="0" w:color="auto"/>
                <w:right w:val="none" w:sz="0" w:space="0" w:color="auto"/>
              </w:divBdr>
            </w:div>
            <w:div w:id="1690059581">
              <w:marLeft w:val="0"/>
              <w:marRight w:val="0"/>
              <w:marTop w:val="120"/>
              <w:marBottom w:val="0"/>
              <w:divBdr>
                <w:top w:val="none" w:sz="0" w:space="0" w:color="auto"/>
                <w:left w:val="none" w:sz="0" w:space="0" w:color="auto"/>
                <w:bottom w:val="none" w:sz="0" w:space="0" w:color="auto"/>
                <w:right w:val="none" w:sz="0" w:space="0" w:color="auto"/>
              </w:divBdr>
            </w:div>
          </w:divsChild>
        </w:div>
        <w:div w:id="1819882168">
          <w:marLeft w:val="60"/>
          <w:marRight w:val="60"/>
          <w:marTop w:val="100"/>
          <w:marBottom w:val="100"/>
          <w:divBdr>
            <w:top w:val="none" w:sz="0" w:space="0" w:color="auto"/>
            <w:left w:val="none" w:sz="0" w:space="0" w:color="auto"/>
            <w:bottom w:val="none" w:sz="0" w:space="0" w:color="auto"/>
            <w:right w:val="none" w:sz="0" w:space="0" w:color="auto"/>
          </w:divBdr>
        </w:div>
        <w:div w:id="1823085660">
          <w:marLeft w:val="60"/>
          <w:marRight w:val="60"/>
          <w:marTop w:val="100"/>
          <w:marBottom w:val="100"/>
          <w:divBdr>
            <w:top w:val="none" w:sz="0" w:space="0" w:color="auto"/>
            <w:left w:val="none" w:sz="0" w:space="0" w:color="auto"/>
            <w:bottom w:val="none" w:sz="0" w:space="0" w:color="auto"/>
            <w:right w:val="none" w:sz="0" w:space="0" w:color="auto"/>
          </w:divBdr>
        </w:div>
        <w:div w:id="1840461947">
          <w:marLeft w:val="60"/>
          <w:marRight w:val="60"/>
          <w:marTop w:val="100"/>
          <w:marBottom w:val="100"/>
          <w:divBdr>
            <w:top w:val="none" w:sz="0" w:space="0" w:color="auto"/>
            <w:left w:val="none" w:sz="0" w:space="0" w:color="auto"/>
            <w:bottom w:val="none" w:sz="0" w:space="0" w:color="auto"/>
            <w:right w:val="none" w:sz="0" w:space="0" w:color="auto"/>
          </w:divBdr>
          <w:divsChild>
            <w:div w:id="205220934">
              <w:marLeft w:val="0"/>
              <w:marRight w:val="0"/>
              <w:marTop w:val="120"/>
              <w:marBottom w:val="0"/>
              <w:divBdr>
                <w:top w:val="none" w:sz="0" w:space="0" w:color="auto"/>
                <w:left w:val="none" w:sz="0" w:space="0" w:color="auto"/>
                <w:bottom w:val="none" w:sz="0" w:space="0" w:color="auto"/>
                <w:right w:val="none" w:sz="0" w:space="0" w:color="auto"/>
              </w:divBdr>
            </w:div>
          </w:divsChild>
        </w:div>
        <w:div w:id="1841042166">
          <w:marLeft w:val="60"/>
          <w:marRight w:val="60"/>
          <w:marTop w:val="100"/>
          <w:marBottom w:val="100"/>
          <w:divBdr>
            <w:top w:val="none" w:sz="0" w:space="0" w:color="auto"/>
            <w:left w:val="none" w:sz="0" w:space="0" w:color="auto"/>
            <w:bottom w:val="none" w:sz="0" w:space="0" w:color="auto"/>
            <w:right w:val="none" w:sz="0" w:space="0" w:color="auto"/>
          </w:divBdr>
          <w:divsChild>
            <w:div w:id="222522131">
              <w:marLeft w:val="0"/>
              <w:marRight w:val="0"/>
              <w:marTop w:val="0"/>
              <w:marBottom w:val="0"/>
              <w:divBdr>
                <w:top w:val="none" w:sz="0" w:space="0" w:color="auto"/>
                <w:left w:val="none" w:sz="0" w:space="0" w:color="auto"/>
                <w:bottom w:val="none" w:sz="0" w:space="0" w:color="auto"/>
                <w:right w:val="none" w:sz="0" w:space="0" w:color="auto"/>
              </w:divBdr>
            </w:div>
            <w:div w:id="1584608015">
              <w:marLeft w:val="0"/>
              <w:marRight w:val="0"/>
              <w:marTop w:val="0"/>
              <w:marBottom w:val="0"/>
              <w:divBdr>
                <w:top w:val="none" w:sz="0" w:space="0" w:color="auto"/>
                <w:left w:val="none" w:sz="0" w:space="0" w:color="auto"/>
                <w:bottom w:val="none" w:sz="0" w:space="0" w:color="auto"/>
                <w:right w:val="none" w:sz="0" w:space="0" w:color="auto"/>
              </w:divBdr>
            </w:div>
          </w:divsChild>
        </w:div>
        <w:div w:id="1862429265">
          <w:marLeft w:val="60"/>
          <w:marRight w:val="60"/>
          <w:marTop w:val="100"/>
          <w:marBottom w:val="100"/>
          <w:divBdr>
            <w:top w:val="none" w:sz="0" w:space="0" w:color="auto"/>
            <w:left w:val="none" w:sz="0" w:space="0" w:color="auto"/>
            <w:bottom w:val="none" w:sz="0" w:space="0" w:color="auto"/>
            <w:right w:val="none" w:sz="0" w:space="0" w:color="auto"/>
          </w:divBdr>
        </w:div>
        <w:div w:id="1866676876">
          <w:marLeft w:val="60"/>
          <w:marRight w:val="60"/>
          <w:marTop w:val="100"/>
          <w:marBottom w:val="100"/>
          <w:divBdr>
            <w:top w:val="none" w:sz="0" w:space="0" w:color="auto"/>
            <w:left w:val="none" w:sz="0" w:space="0" w:color="auto"/>
            <w:bottom w:val="none" w:sz="0" w:space="0" w:color="auto"/>
            <w:right w:val="none" w:sz="0" w:space="0" w:color="auto"/>
          </w:divBdr>
        </w:div>
        <w:div w:id="1870027286">
          <w:marLeft w:val="60"/>
          <w:marRight w:val="60"/>
          <w:marTop w:val="100"/>
          <w:marBottom w:val="100"/>
          <w:divBdr>
            <w:top w:val="none" w:sz="0" w:space="0" w:color="auto"/>
            <w:left w:val="none" w:sz="0" w:space="0" w:color="auto"/>
            <w:bottom w:val="none" w:sz="0" w:space="0" w:color="auto"/>
            <w:right w:val="none" w:sz="0" w:space="0" w:color="auto"/>
          </w:divBdr>
        </w:div>
        <w:div w:id="1870488716">
          <w:marLeft w:val="60"/>
          <w:marRight w:val="60"/>
          <w:marTop w:val="100"/>
          <w:marBottom w:val="100"/>
          <w:divBdr>
            <w:top w:val="none" w:sz="0" w:space="0" w:color="auto"/>
            <w:left w:val="none" w:sz="0" w:space="0" w:color="auto"/>
            <w:bottom w:val="none" w:sz="0" w:space="0" w:color="auto"/>
            <w:right w:val="none" w:sz="0" w:space="0" w:color="auto"/>
          </w:divBdr>
          <w:divsChild>
            <w:div w:id="1575042572">
              <w:marLeft w:val="0"/>
              <w:marRight w:val="0"/>
              <w:marTop w:val="0"/>
              <w:marBottom w:val="0"/>
              <w:divBdr>
                <w:top w:val="none" w:sz="0" w:space="0" w:color="auto"/>
                <w:left w:val="none" w:sz="0" w:space="0" w:color="auto"/>
                <w:bottom w:val="none" w:sz="0" w:space="0" w:color="auto"/>
                <w:right w:val="none" w:sz="0" w:space="0" w:color="auto"/>
              </w:divBdr>
            </w:div>
            <w:div w:id="1843622582">
              <w:marLeft w:val="0"/>
              <w:marRight w:val="0"/>
              <w:marTop w:val="0"/>
              <w:marBottom w:val="0"/>
              <w:divBdr>
                <w:top w:val="none" w:sz="0" w:space="0" w:color="auto"/>
                <w:left w:val="none" w:sz="0" w:space="0" w:color="auto"/>
                <w:bottom w:val="none" w:sz="0" w:space="0" w:color="auto"/>
                <w:right w:val="none" w:sz="0" w:space="0" w:color="auto"/>
              </w:divBdr>
            </w:div>
          </w:divsChild>
        </w:div>
        <w:div w:id="1878851767">
          <w:marLeft w:val="60"/>
          <w:marRight w:val="60"/>
          <w:marTop w:val="100"/>
          <w:marBottom w:val="100"/>
          <w:divBdr>
            <w:top w:val="none" w:sz="0" w:space="0" w:color="auto"/>
            <w:left w:val="none" w:sz="0" w:space="0" w:color="auto"/>
            <w:bottom w:val="none" w:sz="0" w:space="0" w:color="auto"/>
            <w:right w:val="none" w:sz="0" w:space="0" w:color="auto"/>
          </w:divBdr>
          <w:divsChild>
            <w:div w:id="2034452361">
              <w:marLeft w:val="0"/>
              <w:marRight w:val="0"/>
              <w:marTop w:val="0"/>
              <w:marBottom w:val="0"/>
              <w:divBdr>
                <w:top w:val="none" w:sz="0" w:space="0" w:color="auto"/>
                <w:left w:val="none" w:sz="0" w:space="0" w:color="auto"/>
                <w:bottom w:val="none" w:sz="0" w:space="0" w:color="auto"/>
                <w:right w:val="none" w:sz="0" w:space="0" w:color="auto"/>
              </w:divBdr>
            </w:div>
          </w:divsChild>
        </w:div>
        <w:div w:id="1882400634">
          <w:marLeft w:val="60"/>
          <w:marRight w:val="60"/>
          <w:marTop w:val="100"/>
          <w:marBottom w:val="100"/>
          <w:divBdr>
            <w:top w:val="none" w:sz="0" w:space="0" w:color="auto"/>
            <w:left w:val="none" w:sz="0" w:space="0" w:color="auto"/>
            <w:bottom w:val="none" w:sz="0" w:space="0" w:color="auto"/>
            <w:right w:val="none" w:sz="0" w:space="0" w:color="auto"/>
          </w:divBdr>
          <w:divsChild>
            <w:div w:id="1093430886">
              <w:marLeft w:val="0"/>
              <w:marRight w:val="0"/>
              <w:marTop w:val="120"/>
              <w:marBottom w:val="0"/>
              <w:divBdr>
                <w:top w:val="none" w:sz="0" w:space="0" w:color="auto"/>
                <w:left w:val="none" w:sz="0" w:space="0" w:color="auto"/>
                <w:bottom w:val="none" w:sz="0" w:space="0" w:color="auto"/>
                <w:right w:val="none" w:sz="0" w:space="0" w:color="auto"/>
              </w:divBdr>
            </w:div>
          </w:divsChild>
        </w:div>
        <w:div w:id="1894929702">
          <w:marLeft w:val="60"/>
          <w:marRight w:val="60"/>
          <w:marTop w:val="100"/>
          <w:marBottom w:val="100"/>
          <w:divBdr>
            <w:top w:val="none" w:sz="0" w:space="0" w:color="auto"/>
            <w:left w:val="none" w:sz="0" w:space="0" w:color="auto"/>
            <w:bottom w:val="none" w:sz="0" w:space="0" w:color="auto"/>
            <w:right w:val="none" w:sz="0" w:space="0" w:color="auto"/>
          </w:divBdr>
        </w:div>
        <w:div w:id="1897624534">
          <w:marLeft w:val="60"/>
          <w:marRight w:val="60"/>
          <w:marTop w:val="100"/>
          <w:marBottom w:val="100"/>
          <w:divBdr>
            <w:top w:val="none" w:sz="0" w:space="0" w:color="auto"/>
            <w:left w:val="none" w:sz="0" w:space="0" w:color="auto"/>
            <w:bottom w:val="none" w:sz="0" w:space="0" w:color="auto"/>
            <w:right w:val="none" w:sz="0" w:space="0" w:color="auto"/>
          </w:divBdr>
          <w:divsChild>
            <w:div w:id="429206284">
              <w:marLeft w:val="0"/>
              <w:marRight w:val="0"/>
              <w:marTop w:val="120"/>
              <w:marBottom w:val="0"/>
              <w:divBdr>
                <w:top w:val="none" w:sz="0" w:space="0" w:color="auto"/>
                <w:left w:val="none" w:sz="0" w:space="0" w:color="auto"/>
                <w:bottom w:val="none" w:sz="0" w:space="0" w:color="auto"/>
                <w:right w:val="none" w:sz="0" w:space="0" w:color="auto"/>
              </w:divBdr>
            </w:div>
          </w:divsChild>
        </w:div>
        <w:div w:id="1906331780">
          <w:marLeft w:val="60"/>
          <w:marRight w:val="60"/>
          <w:marTop w:val="100"/>
          <w:marBottom w:val="100"/>
          <w:divBdr>
            <w:top w:val="none" w:sz="0" w:space="0" w:color="auto"/>
            <w:left w:val="none" w:sz="0" w:space="0" w:color="auto"/>
            <w:bottom w:val="none" w:sz="0" w:space="0" w:color="auto"/>
            <w:right w:val="none" w:sz="0" w:space="0" w:color="auto"/>
          </w:divBdr>
          <w:divsChild>
            <w:div w:id="1898852151">
              <w:marLeft w:val="0"/>
              <w:marRight w:val="0"/>
              <w:marTop w:val="120"/>
              <w:marBottom w:val="0"/>
              <w:divBdr>
                <w:top w:val="none" w:sz="0" w:space="0" w:color="auto"/>
                <w:left w:val="none" w:sz="0" w:space="0" w:color="auto"/>
                <w:bottom w:val="none" w:sz="0" w:space="0" w:color="auto"/>
                <w:right w:val="none" w:sz="0" w:space="0" w:color="auto"/>
              </w:divBdr>
            </w:div>
          </w:divsChild>
        </w:div>
        <w:div w:id="1906648157">
          <w:marLeft w:val="60"/>
          <w:marRight w:val="60"/>
          <w:marTop w:val="100"/>
          <w:marBottom w:val="100"/>
          <w:divBdr>
            <w:top w:val="none" w:sz="0" w:space="0" w:color="auto"/>
            <w:left w:val="none" w:sz="0" w:space="0" w:color="auto"/>
            <w:bottom w:val="none" w:sz="0" w:space="0" w:color="auto"/>
            <w:right w:val="none" w:sz="0" w:space="0" w:color="auto"/>
          </w:divBdr>
        </w:div>
        <w:div w:id="1911647297">
          <w:marLeft w:val="60"/>
          <w:marRight w:val="60"/>
          <w:marTop w:val="100"/>
          <w:marBottom w:val="100"/>
          <w:divBdr>
            <w:top w:val="none" w:sz="0" w:space="0" w:color="auto"/>
            <w:left w:val="none" w:sz="0" w:space="0" w:color="auto"/>
            <w:bottom w:val="none" w:sz="0" w:space="0" w:color="auto"/>
            <w:right w:val="none" w:sz="0" w:space="0" w:color="auto"/>
          </w:divBdr>
        </w:div>
        <w:div w:id="1911694562">
          <w:marLeft w:val="60"/>
          <w:marRight w:val="60"/>
          <w:marTop w:val="100"/>
          <w:marBottom w:val="100"/>
          <w:divBdr>
            <w:top w:val="none" w:sz="0" w:space="0" w:color="auto"/>
            <w:left w:val="none" w:sz="0" w:space="0" w:color="auto"/>
            <w:bottom w:val="none" w:sz="0" w:space="0" w:color="auto"/>
            <w:right w:val="none" w:sz="0" w:space="0" w:color="auto"/>
          </w:divBdr>
          <w:divsChild>
            <w:div w:id="128327682">
              <w:marLeft w:val="0"/>
              <w:marRight w:val="0"/>
              <w:marTop w:val="120"/>
              <w:marBottom w:val="0"/>
              <w:divBdr>
                <w:top w:val="none" w:sz="0" w:space="0" w:color="auto"/>
                <w:left w:val="none" w:sz="0" w:space="0" w:color="auto"/>
                <w:bottom w:val="none" w:sz="0" w:space="0" w:color="auto"/>
                <w:right w:val="none" w:sz="0" w:space="0" w:color="auto"/>
              </w:divBdr>
            </w:div>
          </w:divsChild>
        </w:div>
        <w:div w:id="1912036884">
          <w:marLeft w:val="60"/>
          <w:marRight w:val="60"/>
          <w:marTop w:val="100"/>
          <w:marBottom w:val="100"/>
          <w:divBdr>
            <w:top w:val="none" w:sz="0" w:space="0" w:color="auto"/>
            <w:left w:val="none" w:sz="0" w:space="0" w:color="auto"/>
            <w:bottom w:val="none" w:sz="0" w:space="0" w:color="auto"/>
            <w:right w:val="none" w:sz="0" w:space="0" w:color="auto"/>
          </w:divBdr>
        </w:div>
        <w:div w:id="1922058368">
          <w:marLeft w:val="60"/>
          <w:marRight w:val="60"/>
          <w:marTop w:val="100"/>
          <w:marBottom w:val="100"/>
          <w:divBdr>
            <w:top w:val="none" w:sz="0" w:space="0" w:color="auto"/>
            <w:left w:val="none" w:sz="0" w:space="0" w:color="auto"/>
            <w:bottom w:val="none" w:sz="0" w:space="0" w:color="auto"/>
            <w:right w:val="none" w:sz="0" w:space="0" w:color="auto"/>
          </w:divBdr>
          <w:divsChild>
            <w:div w:id="1162549473">
              <w:marLeft w:val="0"/>
              <w:marRight w:val="0"/>
              <w:marTop w:val="0"/>
              <w:marBottom w:val="0"/>
              <w:divBdr>
                <w:top w:val="none" w:sz="0" w:space="0" w:color="auto"/>
                <w:left w:val="none" w:sz="0" w:space="0" w:color="auto"/>
                <w:bottom w:val="none" w:sz="0" w:space="0" w:color="auto"/>
                <w:right w:val="none" w:sz="0" w:space="0" w:color="auto"/>
              </w:divBdr>
            </w:div>
            <w:div w:id="1554190479">
              <w:marLeft w:val="0"/>
              <w:marRight w:val="0"/>
              <w:marTop w:val="0"/>
              <w:marBottom w:val="0"/>
              <w:divBdr>
                <w:top w:val="none" w:sz="0" w:space="0" w:color="auto"/>
                <w:left w:val="none" w:sz="0" w:space="0" w:color="auto"/>
                <w:bottom w:val="none" w:sz="0" w:space="0" w:color="auto"/>
                <w:right w:val="none" w:sz="0" w:space="0" w:color="auto"/>
              </w:divBdr>
            </w:div>
          </w:divsChild>
        </w:div>
        <w:div w:id="1928229699">
          <w:marLeft w:val="60"/>
          <w:marRight w:val="60"/>
          <w:marTop w:val="100"/>
          <w:marBottom w:val="100"/>
          <w:divBdr>
            <w:top w:val="none" w:sz="0" w:space="0" w:color="auto"/>
            <w:left w:val="none" w:sz="0" w:space="0" w:color="auto"/>
            <w:bottom w:val="none" w:sz="0" w:space="0" w:color="auto"/>
            <w:right w:val="none" w:sz="0" w:space="0" w:color="auto"/>
          </w:divBdr>
          <w:divsChild>
            <w:div w:id="1444421654">
              <w:marLeft w:val="0"/>
              <w:marRight w:val="0"/>
              <w:marTop w:val="0"/>
              <w:marBottom w:val="0"/>
              <w:divBdr>
                <w:top w:val="none" w:sz="0" w:space="0" w:color="auto"/>
                <w:left w:val="none" w:sz="0" w:space="0" w:color="auto"/>
                <w:bottom w:val="none" w:sz="0" w:space="0" w:color="auto"/>
                <w:right w:val="none" w:sz="0" w:space="0" w:color="auto"/>
              </w:divBdr>
            </w:div>
          </w:divsChild>
        </w:div>
        <w:div w:id="1928803618">
          <w:marLeft w:val="60"/>
          <w:marRight w:val="60"/>
          <w:marTop w:val="100"/>
          <w:marBottom w:val="100"/>
          <w:divBdr>
            <w:top w:val="none" w:sz="0" w:space="0" w:color="auto"/>
            <w:left w:val="none" w:sz="0" w:space="0" w:color="auto"/>
            <w:bottom w:val="none" w:sz="0" w:space="0" w:color="auto"/>
            <w:right w:val="none" w:sz="0" w:space="0" w:color="auto"/>
          </w:divBdr>
          <w:divsChild>
            <w:div w:id="829906447">
              <w:marLeft w:val="0"/>
              <w:marRight w:val="0"/>
              <w:marTop w:val="0"/>
              <w:marBottom w:val="0"/>
              <w:divBdr>
                <w:top w:val="none" w:sz="0" w:space="0" w:color="auto"/>
                <w:left w:val="none" w:sz="0" w:space="0" w:color="auto"/>
                <w:bottom w:val="none" w:sz="0" w:space="0" w:color="auto"/>
                <w:right w:val="none" w:sz="0" w:space="0" w:color="auto"/>
              </w:divBdr>
            </w:div>
            <w:div w:id="2069916646">
              <w:marLeft w:val="0"/>
              <w:marRight w:val="0"/>
              <w:marTop w:val="0"/>
              <w:marBottom w:val="0"/>
              <w:divBdr>
                <w:top w:val="none" w:sz="0" w:space="0" w:color="auto"/>
                <w:left w:val="none" w:sz="0" w:space="0" w:color="auto"/>
                <w:bottom w:val="none" w:sz="0" w:space="0" w:color="auto"/>
                <w:right w:val="none" w:sz="0" w:space="0" w:color="auto"/>
              </w:divBdr>
            </w:div>
          </w:divsChild>
        </w:div>
        <w:div w:id="1929847753">
          <w:marLeft w:val="60"/>
          <w:marRight w:val="60"/>
          <w:marTop w:val="100"/>
          <w:marBottom w:val="100"/>
          <w:divBdr>
            <w:top w:val="none" w:sz="0" w:space="0" w:color="auto"/>
            <w:left w:val="none" w:sz="0" w:space="0" w:color="auto"/>
            <w:bottom w:val="none" w:sz="0" w:space="0" w:color="auto"/>
            <w:right w:val="none" w:sz="0" w:space="0" w:color="auto"/>
          </w:divBdr>
          <w:divsChild>
            <w:div w:id="1389767609">
              <w:marLeft w:val="0"/>
              <w:marRight w:val="0"/>
              <w:marTop w:val="120"/>
              <w:marBottom w:val="0"/>
              <w:divBdr>
                <w:top w:val="none" w:sz="0" w:space="0" w:color="auto"/>
                <w:left w:val="none" w:sz="0" w:space="0" w:color="auto"/>
                <w:bottom w:val="none" w:sz="0" w:space="0" w:color="auto"/>
                <w:right w:val="none" w:sz="0" w:space="0" w:color="auto"/>
              </w:divBdr>
            </w:div>
          </w:divsChild>
        </w:div>
        <w:div w:id="1931888300">
          <w:marLeft w:val="60"/>
          <w:marRight w:val="60"/>
          <w:marTop w:val="100"/>
          <w:marBottom w:val="100"/>
          <w:divBdr>
            <w:top w:val="none" w:sz="0" w:space="0" w:color="auto"/>
            <w:left w:val="none" w:sz="0" w:space="0" w:color="auto"/>
            <w:bottom w:val="none" w:sz="0" w:space="0" w:color="auto"/>
            <w:right w:val="none" w:sz="0" w:space="0" w:color="auto"/>
          </w:divBdr>
          <w:divsChild>
            <w:div w:id="202641836">
              <w:marLeft w:val="0"/>
              <w:marRight w:val="0"/>
              <w:marTop w:val="120"/>
              <w:marBottom w:val="0"/>
              <w:divBdr>
                <w:top w:val="none" w:sz="0" w:space="0" w:color="auto"/>
                <w:left w:val="none" w:sz="0" w:space="0" w:color="auto"/>
                <w:bottom w:val="none" w:sz="0" w:space="0" w:color="auto"/>
                <w:right w:val="none" w:sz="0" w:space="0" w:color="auto"/>
              </w:divBdr>
            </w:div>
          </w:divsChild>
        </w:div>
        <w:div w:id="1941646998">
          <w:marLeft w:val="60"/>
          <w:marRight w:val="60"/>
          <w:marTop w:val="100"/>
          <w:marBottom w:val="100"/>
          <w:divBdr>
            <w:top w:val="none" w:sz="0" w:space="0" w:color="auto"/>
            <w:left w:val="none" w:sz="0" w:space="0" w:color="auto"/>
            <w:bottom w:val="none" w:sz="0" w:space="0" w:color="auto"/>
            <w:right w:val="none" w:sz="0" w:space="0" w:color="auto"/>
          </w:divBdr>
          <w:divsChild>
            <w:div w:id="1450393114">
              <w:marLeft w:val="0"/>
              <w:marRight w:val="0"/>
              <w:marTop w:val="120"/>
              <w:marBottom w:val="0"/>
              <w:divBdr>
                <w:top w:val="none" w:sz="0" w:space="0" w:color="auto"/>
                <w:left w:val="none" w:sz="0" w:space="0" w:color="auto"/>
                <w:bottom w:val="none" w:sz="0" w:space="0" w:color="auto"/>
                <w:right w:val="none" w:sz="0" w:space="0" w:color="auto"/>
              </w:divBdr>
            </w:div>
          </w:divsChild>
        </w:div>
        <w:div w:id="1942569676">
          <w:marLeft w:val="60"/>
          <w:marRight w:val="60"/>
          <w:marTop w:val="100"/>
          <w:marBottom w:val="100"/>
          <w:divBdr>
            <w:top w:val="none" w:sz="0" w:space="0" w:color="auto"/>
            <w:left w:val="none" w:sz="0" w:space="0" w:color="auto"/>
            <w:bottom w:val="none" w:sz="0" w:space="0" w:color="auto"/>
            <w:right w:val="none" w:sz="0" w:space="0" w:color="auto"/>
          </w:divBdr>
        </w:div>
        <w:div w:id="1944266342">
          <w:marLeft w:val="60"/>
          <w:marRight w:val="60"/>
          <w:marTop w:val="100"/>
          <w:marBottom w:val="100"/>
          <w:divBdr>
            <w:top w:val="none" w:sz="0" w:space="0" w:color="auto"/>
            <w:left w:val="none" w:sz="0" w:space="0" w:color="auto"/>
            <w:bottom w:val="none" w:sz="0" w:space="0" w:color="auto"/>
            <w:right w:val="none" w:sz="0" w:space="0" w:color="auto"/>
          </w:divBdr>
        </w:div>
        <w:div w:id="1948197028">
          <w:marLeft w:val="60"/>
          <w:marRight w:val="60"/>
          <w:marTop w:val="100"/>
          <w:marBottom w:val="100"/>
          <w:divBdr>
            <w:top w:val="none" w:sz="0" w:space="0" w:color="auto"/>
            <w:left w:val="none" w:sz="0" w:space="0" w:color="auto"/>
            <w:bottom w:val="none" w:sz="0" w:space="0" w:color="auto"/>
            <w:right w:val="none" w:sz="0" w:space="0" w:color="auto"/>
          </w:divBdr>
        </w:div>
        <w:div w:id="1951080320">
          <w:marLeft w:val="60"/>
          <w:marRight w:val="60"/>
          <w:marTop w:val="100"/>
          <w:marBottom w:val="100"/>
          <w:divBdr>
            <w:top w:val="none" w:sz="0" w:space="0" w:color="auto"/>
            <w:left w:val="none" w:sz="0" w:space="0" w:color="auto"/>
            <w:bottom w:val="none" w:sz="0" w:space="0" w:color="auto"/>
            <w:right w:val="none" w:sz="0" w:space="0" w:color="auto"/>
          </w:divBdr>
          <w:divsChild>
            <w:div w:id="2002077407">
              <w:marLeft w:val="0"/>
              <w:marRight w:val="0"/>
              <w:marTop w:val="120"/>
              <w:marBottom w:val="0"/>
              <w:divBdr>
                <w:top w:val="none" w:sz="0" w:space="0" w:color="auto"/>
                <w:left w:val="none" w:sz="0" w:space="0" w:color="auto"/>
                <w:bottom w:val="none" w:sz="0" w:space="0" w:color="auto"/>
                <w:right w:val="none" w:sz="0" w:space="0" w:color="auto"/>
              </w:divBdr>
            </w:div>
          </w:divsChild>
        </w:div>
        <w:div w:id="1958414952">
          <w:marLeft w:val="60"/>
          <w:marRight w:val="60"/>
          <w:marTop w:val="100"/>
          <w:marBottom w:val="100"/>
          <w:divBdr>
            <w:top w:val="none" w:sz="0" w:space="0" w:color="auto"/>
            <w:left w:val="none" w:sz="0" w:space="0" w:color="auto"/>
            <w:bottom w:val="none" w:sz="0" w:space="0" w:color="auto"/>
            <w:right w:val="none" w:sz="0" w:space="0" w:color="auto"/>
          </w:divBdr>
        </w:div>
        <w:div w:id="1968850862">
          <w:marLeft w:val="60"/>
          <w:marRight w:val="60"/>
          <w:marTop w:val="100"/>
          <w:marBottom w:val="100"/>
          <w:divBdr>
            <w:top w:val="none" w:sz="0" w:space="0" w:color="auto"/>
            <w:left w:val="none" w:sz="0" w:space="0" w:color="auto"/>
            <w:bottom w:val="none" w:sz="0" w:space="0" w:color="auto"/>
            <w:right w:val="none" w:sz="0" w:space="0" w:color="auto"/>
          </w:divBdr>
          <w:divsChild>
            <w:div w:id="265358099">
              <w:marLeft w:val="0"/>
              <w:marRight w:val="0"/>
              <w:marTop w:val="120"/>
              <w:marBottom w:val="0"/>
              <w:divBdr>
                <w:top w:val="none" w:sz="0" w:space="0" w:color="auto"/>
                <w:left w:val="none" w:sz="0" w:space="0" w:color="auto"/>
                <w:bottom w:val="none" w:sz="0" w:space="0" w:color="auto"/>
                <w:right w:val="none" w:sz="0" w:space="0" w:color="auto"/>
              </w:divBdr>
            </w:div>
          </w:divsChild>
        </w:div>
        <w:div w:id="1970210129">
          <w:marLeft w:val="60"/>
          <w:marRight w:val="60"/>
          <w:marTop w:val="100"/>
          <w:marBottom w:val="100"/>
          <w:divBdr>
            <w:top w:val="none" w:sz="0" w:space="0" w:color="auto"/>
            <w:left w:val="none" w:sz="0" w:space="0" w:color="auto"/>
            <w:bottom w:val="none" w:sz="0" w:space="0" w:color="auto"/>
            <w:right w:val="none" w:sz="0" w:space="0" w:color="auto"/>
          </w:divBdr>
        </w:div>
        <w:div w:id="1972248358">
          <w:marLeft w:val="60"/>
          <w:marRight w:val="60"/>
          <w:marTop w:val="100"/>
          <w:marBottom w:val="100"/>
          <w:divBdr>
            <w:top w:val="none" w:sz="0" w:space="0" w:color="auto"/>
            <w:left w:val="none" w:sz="0" w:space="0" w:color="auto"/>
            <w:bottom w:val="none" w:sz="0" w:space="0" w:color="auto"/>
            <w:right w:val="none" w:sz="0" w:space="0" w:color="auto"/>
          </w:divBdr>
        </w:div>
        <w:div w:id="1976444059">
          <w:marLeft w:val="60"/>
          <w:marRight w:val="60"/>
          <w:marTop w:val="100"/>
          <w:marBottom w:val="100"/>
          <w:divBdr>
            <w:top w:val="none" w:sz="0" w:space="0" w:color="auto"/>
            <w:left w:val="none" w:sz="0" w:space="0" w:color="auto"/>
            <w:bottom w:val="none" w:sz="0" w:space="0" w:color="auto"/>
            <w:right w:val="none" w:sz="0" w:space="0" w:color="auto"/>
          </w:divBdr>
          <w:divsChild>
            <w:div w:id="1797672925">
              <w:marLeft w:val="0"/>
              <w:marRight w:val="0"/>
              <w:marTop w:val="120"/>
              <w:marBottom w:val="0"/>
              <w:divBdr>
                <w:top w:val="none" w:sz="0" w:space="0" w:color="auto"/>
                <w:left w:val="none" w:sz="0" w:space="0" w:color="auto"/>
                <w:bottom w:val="none" w:sz="0" w:space="0" w:color="auto"/>
                <w:right w:val="none" w:sz="0" w:space="0" w:color="auto"/>
              </w:divBdr>
            </w:div>
          </w:divsChild>
        </w:div>
        <w:div w:id="1983805296">
          <w:marLeft w:val="60"/>
          <w:marRight w:val="60"/>
          <w:marTop w:val="100"/>
          <w:marBottom w:val="100"/>
          <w:divBdr>
            <w:top w:val="none" w:sz="0" w:space="0" w:color="auto"/>
            <w:left w:val="none" w:sz="0" w:space="0" w:color="auto"/>
            <w:bottom w:val="none" w:sz="0" w:space="0" w:color="auto"/>
            <w:right w:val="none" w:sz="0" w:space="0" w:color="auto"/>
          </w:divBdr>
        </w:div>
        <w:div w:id="1986617159">
          <w:marLeft w:val="60"/>
          <w:marRight w:val="60"/>
          <w:marTop w:val="100"/>
          <w:marBottom w:val="100"/>
          <w:divBdr>
            <w:top w:val="none" w:sz="0" w:space="0" w:color="auto"/>
            <w:left w:val="none" w:sz="0" w:space="0" w:color="auto"/>
            <w:bottom w:val="none" w:sz="0" w:space="0" w:color="auto"/>
            <w:right w:val="none" w:sz="0" w:space="0" w:color="auto"/>
          </w:divBdr>
          <w:divsChild>
            <w:div w:id="63994051">
              <w:marLeft w:val="0"/>
              <w:marRight w:val="0"/>
              <w:marTop w:val="120"/>
              <w:marBottom w:val="0"/>
              <w:divBdr>
                <w:top w:val="none" w:sz="0" w:space="0" w:color="auto"/>
                <w:left w:val="none" w:sz="0" w:space="0" w:color="auto"/>
                <w:bottom w:val="none" w:sz="0" w:space="0" w:color="auto"/>
                <w:right w:val="none" w:sz="0" w:space="0" w:color="auto"/>
              </w:divBdr>
            </w:div>
          </w:divsChild>
        </w:div>
        <w:div w:id="1989896622">
          <w:marLeft w:val="60"/>
          <w:marRight w:val="60"/>
          <w:marTop w:val="100"/>
          <w:marBottom w:val="100"/>
          <w:divBdr>
            <w:top w:val="none" w:sz="0" w:space="0" w:color="auto"/>
            <w:left w:val="none" w:sz="0" w:space="0" w:color="auto"/>
            <w:bottom w:val="none" w:sz="0" w:space="0" w:color="auto"/>
            <w:right w:val="none" w:sz="0" w:space="0" w:color="auto"/>
          </w:divBdr>
        </w:div>
        <w:div w:id="1996642673">
          <w:marLeft w:val="60"/>
          <w:marRight w:val="60"/>
          <w:marTop w:val="100"/>
          <w:marBottom w:val="100"/>
          <w:divBdr>
            <w:top w:val="none" w:sz="0" w:space="0" w:color="auto"/>
            <w:left w:val="none" w:sz="0" w:space="0" w:color="auto"/>
            <w:bottom w:val="none" w:sz="0" w:space="0" w:color="auto"/>
            <w:right w:val="none" w:sz="0" w:space="0" w:color="auto"/>
          </w:divBdr>
          <w:divsChild>
            <w:div w:id="1772773919">
              <w:marLeft w:val="0"/>
              <w:marRight w:val="0"/>
              <w:marTop w:val="120"/>
              <w:marBottom w:val="0"/>
              <w:divBdr>
                <w:top w:val="none" w:sz="0" w:space="0" w:color="auto"/>
                <w:left w:val="none" w:sz="0" w:space="0" w:color="auto"/>
                <w:bottom w:val="none" w:sz="0" w:space="0" w:color="auto"/>
                <w:right w:val="none" w:sz="0" w:space="0" w:color="auto"/>
              </w:divBdr>
            </w:div>
          </w:divsChild>
        </w:div>
        <w:div w:id="2008433645">
          <w:marLeft w:val="60"/>
          <w:marRight w:val="60"/>
          <w:marTop w:val="100"/>
          <w:marBottom w:val="100"/>
          <w:divBdr>
            <w:top w:val="none" w:sz="0" w:space="0" w:color="auto"/>
            <w:left w:val="none" w:sz="0" w:space="0" w:color="auto"/>
            <w:bottom w:val="none" w:sz="0" w:space="0" w:color="auto"/>
            <w:right w:val="none" w:sz="0" w:space="0" w:color="auto"/>
          </w:divBdr>
          <w:divsChild>
            <w:div w:id="283771924">
              <w:marLeft w:val="0"/>
              <w:marRight w:val="0"/>
              <w:marTop w:val="120"/>
              <w:marBottom w:val="0"/>
              <w:divBdr>
                <w:top w:val="none" w:sz="0" w:space="0" w:color="auto"/>
                <w:left w:val="none" w:sz="0" w:space="0" w:color="auto"/>
                <w:bottom w:val="none" w:sz="0" w:space="0" w:color="auto"/>
                <w:right w:val="none" w:sz="0" w:space="0" w:color="auto"/>
              </w:divBdr>
            </w:div>
          </w:divsChild>
        </w:div>
        <w:div w:id="2010983788">
          <w:marLeft w:val="60"/>
          <w:marRight w:val="60"/>
          <w:marTop w:val="100"/>
          <w:marBottom w:val="100"/>
          <w:divBdr>
            <w:top w:val="none" w:sz="0" w:space="0" w:color="auto"/>
            <w:left w:val="none" w:sz="0" w:space="0" w:color="auto"/>
            <w:bottom w:val="none" w:sz="0" w:space="0" w:color="auto"/>
            <w:right w:val="none" w:sz="0" w:space="0" w:color="auto"/>
          </w:divBdr>
          <w:divsChild>
            <w:div w:id="69354944">
              <w:marLeft w:val="0"/>
              <w:marRight w:val="0"/>
              <w:marTop w:val="120"/>
              <w:marBottom w:val="0"/>
              <w:divBdr>
                <w:top w:val="none" w:sz="0" w:space="0" w:color="auto"/>
                <w:left w:val="none" w:sz="0" w:space="0" w:color="auto"/>
                <w:bottom w:val="none" w:sz="0" w:space="0" w:color="auto"/>
                <w:right w:val="none" w:sz="0" w:space="0" w:color="auto"/>
              </w:divBdr>
            </w:div>
            <w:div w:id="1354189075">
              <w:marLeft w:val="0"/>
              <w:marRight w:val="0"/>
              <w:marTop w:val="120"/>
              <w:marBottom w:val="0"/>
              <w:divBdr>
                <w:top w:val="none" w:sz="0" w:space="0" w:color="auto"/>
                <w:left w:val="none" w:sz="0" w:space="0" w:color="auto"/>
                <w:bottom w:val="none" w:sz="0" w:space="0" w:color="auto"/>
                <w:right w:val="none" w:sz="0" w:space="0" w:color="auto"/>
              </w:divBdr>
            </w:div>
            <w:div w:id="2115587400">
              <w:marLeft w:val="0"/>
              <w:marRight w:val="0"/>
              <w:marTop w:val="120"/>
              <w:marBottom w:val="0"/>
              <w:divBdr>
                <w:top w:val="none" w:sz="0" w:space="0" w:color="auto"/>
                <w:left w:val="none" w:sz="0" w:space="0" w:color="auto"/>
                <w:bottom w:val="none" w:sz="0" w:space="0" w:color="auto"/>
                <w:right w:val="none" w:sz="0" w:space="0" w:color="auto"/>
              </w:divBdr>
            </w:div>
          </w:divsChild>
        </w:div>
        <w:div w:id="2020427668">
          <w:marLeft w:val="60"/>
          <w:marRight w:val="60"/>
          <w:marTop w:val="100"/>
          <w:marBottom w:val="100"/>
          <w:divBdr>
            <w:top w:val="none" w:sz="0" w:space="0" w:color="auto"/>
            <w:left w:val="none" w:sz="0" w:space="0" w:color="auto"/>
            <w:bottom w:val="none" w:sz="0" w:space="0" w:color="auto"/>
            <w:right w:val="none" w:sz="0" w:space="0" w:color="auto"/>
          </w:divBdr>
          <w:divsChild>
            <w:div w:id="668867138">
              <w:marLeft w:val="0"/>
              <w:marRight w:val="0"/>
              <w:marTop w:val="120"/>
              <w:marBottom w:val="0"/>
              <w:divBdr>
                <w:top w:val="none" w:sz="0" w:space="0" w:color="auto"/>
                <w:left w:val="none" w:sz="0" w:space="0" w:color="auto"/>
                <w:bottom w:val="none" w:sz="0" w:space="0" w:color="auto"/>
                <w:right w:val="none" w:sz="0" w:space="0" w:color="auto"/>
              </w:divBdr>
            </w:div>
            <w:div w:id="1457749465">
              <w:marLeft w:val="0"/>
              <w:marRight w:val="0"/>
              <w:marTop w:val="120"/>
              <w:marBottom w:val="0"/>
              <w:divBdr>
                <w:top w:val="none" w:sz="0" w:space="0" w:color="auto"/>
                <w:left w:val="none" w:sz="0" w:space="0" w:color="auto"/>
                <w:bottom w:val="none" w:sz="0" w:space="0" w:color="auto"/>
                <w:right w:val="none" w:sz="0" w:space="0" w:color="auto"/>
              </w:divBdr>
            </w:div>
          </w:divsChild>
        </w:div>
        <w:div w:id="2025277066">
          <w:marLeft w:val="60"/>
          <w:marRight w:val="60"/>
          <w:marTop w:val="100"/>
          <w:marBottom w:val="100"/>
          <w:divBdr>
            <w:top w:val="none" w:sz="0" w:space="0" w:color="auto"/>
            <w:left w:val="none" w:sz="0" w:space="0" w:color="auto"/>
            <w:bottom w:val="none" w:sz="0" w:space="0" w:color="auto"/>
            <w:right w:val="none" w:sz="0" w:space="0" w:color="auto"/>
          </w:divBdr>
          <w:divsChild>
            <w:div w:id="1118182672">
              <w:marLeft w:val="0"/>
              <w:marRight w:val="0"/>
              <w:marTop w:val="120"/>
              <w:marBottom w:val="0"/>
              <w:divBdr>
                <w:top w:val="none" w:sz="0" w:space="0" w:color="auto"/>
                <w:left w:val="none" w:sz="0" w:space="0" w:color="auto"/>
                <w:bottom w:val="none" w:sz="0" w:space="0" w:color="auto"/>
                <w:right w:val="none" w:sz="0" w:space="0" w:color="auto"/>
              </w:divBdr>
            </w:div>
          </w:divsChild>
        </w:div>
        <w:div w:id="2032299567">
          <w:marLeft w:val="60"/>
          <w:marRight w:val="60"/>
          <w:marTop w:val="100"/>
          <w:marBottom w:val="100"/>
          <w:divBdr>
            <w:top w:val="none" w:sz="0" w:space="0" w:color="auto"/>
            <w:left w:val="none" w:sz="0" w:space="0" w:color="auto"/>
            <w:bottom w:val="none" w:sz="0" w:space="0" w:color="auto"/>
            <w:right w:val="none" w:sz="0" w:space="0" w:color="auto"/>
          </w:divBdr>
          <w:divsChild>
            <w:div w:id="147283727">
              <w:marLeft w:val="0"/>
              <w:marRight w:val="0"/>
              <w:marTop w:val="120"/>
              <w:marBottom w:val="0"/>
              <w:divBdr>
                <w:top w:val="none" w:sz="0" w:space="0" w:color="auto"/>
                <w:left w:val="none" w:sz="0" w:space="0" w:color="auto"/>
                <w:bottom w:val="none" w:sz="0" w:space="0" w:color="auto"/>
                <w:right w:val="none" w:sz="0" w:space="0" w:color="auto"/>
              </w:divBdr>
            </w:div>
            <w:div w:id="855004746">
              <w:marLeft w:val="0"/>
              <w:marRight w:val="0"/>
              <w:marTop w:val="120"/>
              <w:marBottom w:val="0"/>
              <w:divBdr>
                <w:top w:val="none" w:sz="0" w:space="0" w:color="auto"/>
                <w:left w:val="none" w:sz="0" w:space="0" w:color="auto"/>
                <w:bottom w:val="none" w:sz="0" w:space="0" w:color="auto"/>
                <w:right w:val="none" w:sz="0" w:space="0" w:color="auto"/>
              </w:divBdr>
            </w:div>
          </w:divsChild>
        </w:div>
        <w:div w:id="2033800991">
          <w:marLeft w:val="60"/>
          <w:marRight w:val="60"/>
          <w:marTop w:val="100"/>
          <w:marBottom w:val="100"/>
          <w:divBdr>
            <w:top w:val="none" w:sz="0" w:space="0" w:color="auto"/>
            <w:left w:val="none" w:sz="0" w:space="0" w:color="auto"/>
            <w:bottom w:val="none" w:sz="0" w:space="0" w:color="auto"/>
            <w:right w:val="none" w:sz="0" w:space="0" w:color="auto"/>
          </w:divBdr>
        </w:div>
        <w:div w:id="2038189625">
          <w:marLeft w:val="60"/>
          <w:marRight w:val="60"/>
          <w:marTop w:val="100"/>
          <w:marBottom w:val="100"/>
          <w:divBdr>
            <w:top w:val="none" w:sz="0" w:space="0" w:color="auto"/>
            <w:left w:val="none" w:sz="0" w:space="0" w:color="auto"/>
            <w:bottom w:val="none" w:sz="0" w:space="0" w:color="auto"/>
            <w:right w:val="none" w:sz="0" w:space="0" w:color="auto"/>
          </w:divBdr>
          <w:divsChild>
            <w:div w:id="1314602588">
              <w:marLeft w:val="0"/>
              <w:marRight w:val="0"/>
              <w:marTop w:val="120"/>
              <w:marBottom w:val="0"/>
              <w:divBdr>
                <w:top w:val="none" w:sz="0" w:space="0" w:color="auto"/>
                <w:left w:val="none" w:sz="0" w:space="0" w:color="auto"/>
                <w:bottom w:val="none" w:sz="0" w:space="0" w:color="auto"/>
                <w:right w:val="none" w:sz="0" w:space="0" w:color="auto"/>
              </w:divBdr>
            </w:div>
          </w:divsChild>
        </w:div>
        <w:div w:id="2050957076">
          <w:marLeft w:val="60"/>
          <w:marRight w:val="60"/>
          <w:marTop w:val="100"/>
          <w:marBottom w:val="100"/>
          <w:divBdr>
            <w:top w:val="none" w:sz="0" w:space="0" w:color="auto"/>
            <w:left w:val="none" w:sz="0" w:space="0" w:color="auto"/>
            <w:bottom w:val="none" w:sz="0" w:space="0" w:color="auto"/>
            <w:right w:val="none" w:sz="0" w:space="0" w:color="auto"/>
          </w:divBdr>
        </w:div>
        <w:div w:id="2057775214">
          <w:marLeft w:val="60"/>
          <w:marRight w:val="60"/>
          <w:marTop w:val="100"/>
          <w:marBottom w:val="100"/>
          <w:divBdr>
            <w:top w:val="none" w:sz="0" w:space="0" w:color="auto"/>
            <w:left w:val="none" w:sz="0" w:space="0" w:color="auto"/>
            <w:bottom w:val="none" w:sz="0" w:space="0" w:color="auto"/>
            <w:right w:val="none" w:sz="0" w:space="0" w:color="auto"/>
          </w:divBdr>
          <w:divsChild>
            <w:div w:id="644821859">
              <w:marLeft w:val="0"/>
              <w:marRight w:val="0"/>
              <w:marTop w:val="120"/>
              <w:marBottom w:val="0"/>
              <w:divBdr>
                <w:top w:val="none" w:sz="0" w:space="0" w:color="auto"/>
                <w:left w:val="none" w:sz="0" w:space="0" w:color="auto"/>
                <w:bottom w:val="none" w:sz="0" w:space="0" w:color="auto"/>
                <w:right w:val="none" w:sz="0" w:space="0" w:color="auto"/>
              </w:divBdr>
            </w:div>
          </w:divsChild>
        </w:div>
        <w:div w:id="2062820828">
          <w:marLeft w:val="60"/>
          <w:marRight w:val="60"/>
          <w:marTop w:val="100"/>
          <w:marBottom w:val="100"/>
          <w:divBdr>
            <w:top w:val="none" w:sz="0" w:space="0" w:color="auto"/>
            <w:left w:val="none" w:sz="0" w:space="0" w:color="auto"/>
            <w:bottom w:val="none" w:sz="0" w:space="0" w:color="auto"/>
            <w:right w:val="none" w:sz="0" w:space="0" w:color="auto"/>
          </w:divBdr>
        </w:div>
        <w:div w:id="2062971014">
          <w:marLeft w:val="60"/>
          <w:marRight w:val="60"/>
          <w:marTop w:val="100"/>
          <w:marBottom w:val="100"/>
          <w:divBdr>
            <w:top w:val="none" w:sz="0" w:space="0" w:color="auto"/>
            <w:left w:val="none" w:sz="0" w:space="0" w:color="auto"/>
            <w:bottom w:val="none" w:sz="0" w:space="0" w:color="auto"/>
            <w:right w:val="none" w:sz="0" w:space="0" w:color="auto"/>
          </w:divBdr>
        </w:div>
        <w:div w:id="2070180424">
          <w:marLeft w:val="60"/>
          <w:marRight w:val="60"/>
          <w:marTop w:val="100"/>
          <w:marBottom w:val="100"/>
          <w:divBdr>
            <w:top w:val="none" w:sz="0" w:space="0" w:color="auto"/>
            <w:left w:val="none" w:sz="0" w:space="0" w:color="auto"/>
            <w:bottom w:val="none" w:sz="0" w:space="0" w:color="auto"/>
            <w:right w:val="none" w:sz="0" w:space="0" w:color="auto"/>
          </w:divBdr>
        </w:div>
        <w:div w:id="2070377637">
          <w:marLeft w:val="60"/>
          <w:marRight w:val="60"/>
          <w:marTop w:val="100"/>
          <w:marBottom w:val="100"/>
          <w:divBdr>
            <w:top w:val="none" w:sz="0" w:space="0" w:color="auto"/>
            <w:left w:val="none" w:sz="0" w:space="0" w:color="auto"/>
            <w:bottom w:val="none" w:sz="0" w:space="0" w:color="auto"/>
            <w:right w:val="none" w:sz="0" w:space="0" w:color="auto"/>
          </w:divBdr>
          <w:divsChild>
            <w:div w:id="1630622979">
              <w:marLeft w:val="0"/>
              <w:marRight w:val="0"/>
              <w:marTop w:val="120"/>
              <w:marBottom w:val="0"/>
              <w:divBdr>
                <w:top w:val="none" w:sz="0" w:space="0" w:color="auto"/>
                <w:left w:val="none" w:sz="0" w:space="0" w:color="auto"/>
                <w:bottom w:val="none" w:sz="0" w:space="0" w:color="auto"/>
                <w:right w:val="none" w:sz="0" w:space="0" w:color="auto"/>
              </w:divBdr>
            </w:div>
          </w:divsChild>
        </w:div>
        <w:div w:id="2073963885">
          <w:marLeft w:val="60"/>
          <w:marRight w:val="60"/>
          <w:marTop w:val="100"/>
          <w:marBottom w:val="100"/>
          <w:divBdr>
            <w:top w:val="none" w:sz="0" w:space="0" w:color="auto"/>
            <w:left w:val="none" w:sz="0" w:space="0" w:color="auto"/>
            <w:bottom w:val="none" w:sz="0" w:space="0" w:color="auto"/>
            <w:right w:val="none" w:sz="0" w:space="0" w:color="auto"/>
          </w:divBdr>
        </w:div>
        <w:div w:id="2086299173">
          <w:marLeft w:val="60"/>
          <w:marRight w:val="60"/>
          <w:marTop w:val="100"/>
          <w:marBottom w:val="100"/>
          <w:divBdr>
            <w:top w:val="none" w:sz="0" w:space="0" w:color="auto"/>
            <w:left w:val="none" w:sz="0" w:space="0" w:color="auto"/>
            <w:bottom w:val="none" w:sz="0" w:space="0" w:color="auto"/>
            <w:right w:val="none" w:sz="0" w:space="0" w:color="auto"/>
          </w:divBdr>
          <w:divsChild>
            <w:div w:id="465780295">
              <w:marLeft w:val="0"/>
              <w:marRight w:val="0"/>
              <w:marTop w:val="120"/>
              <w:marBottom w:val="0"/>
              <w:divBdr>
                <w:top w:val="none" w:sz="0" w:space="0" w:color="auto"/>
                <w:left w:val="none" w:sz="0" w:space="0" w:color="auto"/>
                <w:bottom w:val="none" w:sz="0" w:space="0" w:color="auto"/>
                <w:right w:val="none" w:sz="0" w:space="0" w:color="auto"/>
              </w:divBdr>
            </w:div>
            <w:div w:id="1180698466">
              <w:marLeft w:val="0"/>
              <w:marRight w:val="0"/>
              <w:marTop w:val="120"/>
              <w:marBottom w:val="0"/>
              <w:divBdr>
                <w:top w:val="none" w:sz="0" w:space="0" w:color="auto"/>
                <w:left w:val="none" w:sz="0" w:space="0" w:color="auto"/>
                <w:bottom w:val="none" w:sz="0" w:space="0" w:color="auto"/>
                <w:right w:val="none" w:sz="0" w:space="0" w:color="auto"/>
              </w:divBdr>
            </w:div>
            <w:div w:id="1460998522">
              <w:marLeft w:val="0"/>
              <w:marRight w:val="0"/>
              <w:marTop w:val="120"/>
              <w:marBottom w:val="0"/>
              <w:divBdr>
                <w:top w:val="none" w:sz="0" w:space="0" w:color="auto"/>
                <w:left w:val="none" w:sz="0" w:space="0" w:color="auto"/>
                <w:bottom w:val="none" w:sz="0" w:space="0" w:color="auto"/>
                <w:right w:val="none" w:sz="0" w:space="0" w:color="auto"/>
              </w:divBdr>
            </w:div>
          </w:divsChild>
        </w:div>
        <w:div w:id="2086414300">
          <w:marLeft w:val="60"/>
          <w:marRight w:val="60"/>
          <w:marTop w:val="100"/>
          <w:marBottom w:val="100"/>
          <w:divBdr>
            <w:top w:val="none" w:sz="0" w:space="0" w:color="auto"/>
            <w:left w:val="none" w:sz="0" w:space="0" w:color="auto"/>
            <w:bottom w:val="none" w:sz="0" w:space="0" w:color="auto"/>
            <w:right w:val="none" w:sz="0" w:space="0" w:color="auto"/>
          </w:divBdr>
          <w:divsChild>
            <w:div w:id="1746561215">
              <w:marLeft w:val="0"/>
              <w:marRight w:val="0"/>
              <w:marTop w:val="120"/>
              <w:marBottom w:val="0"/>
              <w:divBdr>
                <w:top w:val="none" w:sz="0" w:space="0" w:color="auto"/>
                <w:left w:val="none" w:sz="0" w:space="0" w:color="auto"/>
                <w:bottom w:val="none" w:sz="0" w:space="0" w:color="auto"/>
                <w:right w:val="none" w:sz="0" w:space="0" w:color="auto"/>
              </w:divBdr>
            </w:div>
          </w:divsChild>
        </w:div>
        <w:div w:id="2086418581">
          <w:marLeft w:val="60"/>
          <w:marRight w:val="60"/>
          <w:marTop w:val="100"/>
          <w:marBottom w:val="100"/>
          <w:divBdr>
            <w:top w:val="none" w:sz="0" w:space="0" w:color="auto"/>
            <w:left w:val="none" w:sz="0" w:space="0" w:color="auto"/>
            <w:bottom w:val="none" w:sz="0" w:space="0" w:color="auto"/>
            <w:right w:val="none" w:sz="0" w:space="0" w:color="auto"/>
          </w:divBdr>
          <w:divsChild>
            <w:div w:id="1603604748">
              <w:marLeft w:val="0"/>
              <w:marRight w:val="0"/>
              <w:marTop w:val="120"/>
              <w:marBottom w:val="0"/>
              <w:divBdr>
                <w:top w:val="none" w:sz="0" w:space="0" w:color="auto"/>
                <w:left w:val="none" w:sz="0" w:space="0" w:color="auto"/>
                <w:bottom w:val="none" w:sz="0" w:space="0" w:color="auto"/>
                <w:right w:val="none" w:sz="0" w:space="0" w:color="auto"/>
              </w:divBdr>
            </w:div>
          </w:divsChild>
        </w:div>
        <w:div w:id="2100367756">
          <w:marLeft w:val="60"/>
          <w:marRight w:val="60"/>
          <w:marTop w:val="100"/>
          <w:marBottom w:val="100"/>
          <w:divBdr>
            <w:top w:val="none" w:sz="0" w:space="0" w:color="auto"/>
            <w:left w:val="none" w:sz="0" w:space="0" w:color="auto"/>
            <w:bottom w:val="none" w:sz="0" w:space="0" w:color="auto"/>
            <w:right w:val="none" w:sz="0" w:space="0" w:color="auto"/>
          </w:divBdr>
        </w:div>
        <w:div w:id="2101635648">
          <w:marLeft w:val="60"/>
          <w:marRight w:val="60"/>
          <w:marTop w:val="100"/>
          <w:marBottom w:val="100"/>
          <w:divBdr>
            <w:top w:val="none" w:sz="0" w:space="0" w:color="auto"/>
            <w:left w:val="none" w:sz="0" w:space="0" w:color="auto"/>
            <w:bottom w:val="none" w:sz="0" w:space="0" w:color="auto"/>
            <w:right w:val="none" w:sz="0" w:space="0" w:color="auto"/>
          </w:divBdr>
          <w:divsChild>
            <w:div w:id="116149357">
              <w:marLeft w:val="0"/>
              <w:marRight w:val="0"/>
              <w:marTop w:val="120"/>
              <w:marBottom w:val="0"/>
              <w:divBdr>
                <w:top w:val="none" w:sz="0" w:space="0" w:color="auto"/>
                <w:left w:val="none" w:sz="0" w:space="0" w:color="auto"/>
                <w:bottom w:val="none" w:sz="0" w:space="0" w:color="auto"/>
                <w:right w:val="none" w:sz="0" w:space="0" w:color="auto"/>
              </w:divBdr>
            </w:div>
            <w:div w:id="143007911">
              <w:marLeft w:val="0"/>
              <w:marRight w:val="0"/>
              <w:marTop w:val="120"/>
              <w:marBottom w:val="0"/>
              <w:divBdr>
                <w:top w:val="none" w:sz="0" w:space="0" w:color="auto"/>
                <w:left w:val="none" w:sz="0" w:space="0" w:color="auto"/>
                <w:bottom w:val="none" w:sz="0" w:space="0" w:color="auto"/>
                <w:right w:val="none" w:sz="0" w:space="0" w:color="auto"/>
              </w:divBdr>
            </w:div>
            <w:div w:id="491064344">
              <w:marLeft w:val="0"/>
              <w:marRight w:val="0"/>
              <w:marTop w:val="120"/>
              <w:marBottom w:val="0"/>
              <w:divBdr>
                <w:top w:val="none" w:sz="0" w:space="0" w:color="auto"/>
                <w:left w:val="none" w:sz="0" w:space="0" w:color="auto"/>
                <w:bottom w:val="none" w:sz="0" w:space="0" w:color="auto"/>
                <w:right w:val="none" w:sz="0" w:space="0" w:color="auto"/>
              </w:divBdr>
            </w:div>
            <w:div w:id="656882923">
              <w:marLeft w:val="0"/>
              <w:marRight w:val="0"/>
              <w:marTop w:val="120"/>
              <w:marBottom w:val="0"/>
              <w:divBdr>
                <w:top w:val="none" w:sz="0" w:space="0" w:color="auto"/>
                <w:left w:val="none" w:sz="0" w:space="0" w:color="auto"/>
                <w:bottom w:val="none" w:sz="0" w:space="0" w:color="auto"/>
                <w:right w:val="none" w:sz="0" w:space="0" w:color="auto"/>
              </w:divBdr>
            </w:div>
            <w:div w:id="1174955760">
              <w:marLeft w:val="0"/>
              <w:marRight w:val="0"/>
              <w:marTop w:val="120"/>
              <w:marBottom w:val="0"/>
              <w:divBdr>
                <w:top w:val="none" w:sz="0" w:space="0" w:color="auto"/>
                <w:left w:val="none" w:sz="0" w:space="0" w:color="auto"/>
                <w:bottom w:val="none" w:sz="0" w:space="0" w:color="auto"/>
                <w:right w:val="none" w:sz="0" w:space="0" w:color="auto"/>
              </w:divBdr>
            </w:div>
          </w:divsChild>
        </w:div>
        <w:div w:id="2112050154">
          <w:marLeft w:val="60"/>
          <w:marRight w:val="60"/>
          <w:marTop w:val="100"/>
          <w:marBottom w:val="100"/>
          <w:divBdr>
            <w:top w:val="none" w:sz="0" w:space="0" w:color="auto"/>
            <w:left w:val="none" w:sz="0" w:space="0" w:color="auto"/>
            <w:bottom w:val="none" w:sz="0" w:space="0" w:color="auto"/>
            <w:right w:val="none" w:sz="0" w:space="0" w:color="auto"/>
          </w:divBdr>
          <w:divsChild>
            <w:div w:id="626398231">
              <w:marLeft w:val="0"/>
              <w:marRight w:val="0"/>
              <w:marTop w:val="0"/>
              <w:marBottom w:val="0"/>
              <w:divBdr>
                <w:top w:val="none" w:sz="0" w:space="0" w:color="auto"/>
                <w:left w:val="none" w:sz="0" w:space="0" w:color="auto"/>
                <w:bottom w:val="none" w:sz="0" w:space="0" w:color="auto"/>
                <w:right w:val="none" w:sz="0" w:space="0" w:color="auto"/>
              </w:divBdr>
            </w:div>
            <w:div w:id="1221288837">
              <w:marLeft w:val="0"/>
              <w:marRight w:val="0"/>
              <w:marTop w:val="0"/>
              <w:marBottom w:val="0"/>
              <w:divBdr>
                <w:top w:val="none" w:sz="0" w:space="0" w:color="auto"/>
                <w:left w:val="none" w:sz="0" w:space="0" w:color="auto"/>
                <w:bottom w:val="none" w:sz="0" w:space="0" w:color="auto"/>
                <w:right w:val="none" w:sz="0" w:space="0" w:color="auto"/>
              </w:divBdr>
            </w:div>
          </w:divsChild>
        </w:div>
        <w:div w:id="2112238167">
          <w:marLeft w:val="60"/>
          <w:marRight w:val="60"/>
          <w:marTop w:val="100"/>
          <w:marBottom w:val="100"/>
          <w:divBdr>
            <w:top w:val="none" w:sz="0" w:space="0" w:color="auto"/>
            <w:left w:val="none" w:sz="0" w:space="0" w:color="auto"/>
            <w:bottom w:val="none" w:sz="0" w:space="0" w:color="auto"/>
            <w:right w:val="none" w:sz="0" w:space="0" w:color="auto"/>
          </w:divBdr>
          <w:divsChild>
            <w:div w:id="1979068726">
              <w:marLeft w:val="0"/>
              <w:marRight w:val="0"/>
              <w:marTop w:val="120"/>
              <w:marBottom w:val="0"/>
              <w:divBdr>
                <w:top w:val="none" w:sz="0" w:space="0" w:color="auto"/>
                <w:left w:val="none" w:sz="0" w:space="0" w:color="auto"/>
                <w:bottom w:val="none" w:sz="0" w:space="0" w:color="auto"/>
                <w:right w:val="none" w:sz="0" w:space="0" w:color="auto"/>
              </w:divBdr>
            </w:div>
          </w:divsChild>
        </w:div>
        <w:div w:id="2113744408">
          <w:marLeft w:val="60"/>
          <w:marRight w:val="60"/>
          <w:marTop w:val="100"/>
          <w:marBottom w:val="100"/>
          <w:divBdr>
            <w:top w:val="none" w:sz="0" w:space="0" w:color="auto"/>
            <w:left w:val="none" w:sz="0" w:space="0" w:color="auto"/>
            <w:bottom w:val="none" w:sz="0" w:space="0" w:color="auto"/>
            <w:right w:val="none" w:sz="0" w:space="0" w:color="auto"/>
          </w:divBdr>
          <w:divsChild>
            <w:div w:id="1769501243">
              <w:marLeft w:val="0"/>
              <w:marRight w:val="0"/>
              <w:marTop w:val="0"/>
              <w:marBottom w:val="0"/>
              <w:divBdr>
                <w:top w:val="none" w:sz="0" w:space="0" w:color="auto"/>
                <w:left w:val="none" w:sz="0" w:space="0" w:color="auto"/>
                <w:bottom w:val="none" w:sz="0" w:space="0" w:color="auto"/>
                <w:right w:val="none" w:sz="0" w:space="0" w:color="auto"/>
              </w:divBdr>
            </w:div>
          </w:divsChild>
        </w:div>
        <w:div w:id="2128154918">
          <w:marLeft w:val="60"/>
          <w:marRight w:val="60"/>
          <w:marTop w:val="100"/>
          <w:marBottom w:val="100"/>
          <w:divBdr>
            <w:top w:val="none" w:sz="0" w:space="0" w:color="auto"/>
            <w:left w:val="none" w:sz="0" w:space="0" w:color="auto"/>
            <w:bottom w:val="none" w:sz="0" w:space="0" w:color="auto"/>
            <w:right w:val="none" w:sz="0" w:space="0" w:color="auto"/>
          </w:divBdr>
          <w:divsChild>
            <w:div w:id="1336424045">
              <w:marLeft w:val="0"/>
              <w:marRight w:val="0"/>
              <w:marTop w:val="120"/>
              <w:marBottom w:val="0"/>
              <w:divBdr>
                <w:top w:val="none" w:sz="0" w:space="0" w:color="auto"/>
                <w:left w:val="none" w:sz="0" w:space="0" w:color="auto"/>
                <w:bottom w:val="none" w:sz="0" w:space="0" w:color="auto"/>
                <w:right w:val="none" w:sz="0" w:space="0" w:color="auto"/>
              </w:divBdr>
            </w:div>
          </w:divsChild>
        </w:div>
        <w:div w:id="2130315177">
          <w:marLeft w:val="60"/>
          <w:marRight w:val="60"/>
          <w:marTop w:val="100"/>
          <w:marBottom w:val="100"/>
          <w:divBdr>
            <w:top w:val="none" w:sz="0" w:space="0" w:color="auto"/>
            <w:left w:val="none" w:sz="0" w:space="0" w:color="auto"/>
            <w:bottom w:val="none" w:sz="0" w:space="0" w:color="auto"/>
            <w:right w:val="none" w:sz="0" w:space="0" w:color="auto"/>
          </w:divBdr>
          <w:divsChild>
            <w:div w:id="521558085">
              <w:marLeft w:val="0"/>
              <w:marRight w:val="0"/>
              <w:marTop w:val="120"/>
              <w:marBottom w:val="0"/>
              <w:divBdr>
                <w:top w:val="none" w:sz="0" w:space="0" w:color="auto"/>
                <w:left w:val="none" w:sz="0" w:space="0" w:color="auto"/>
                <w:bottom w:val="none" w:sz="0" w:space="0" w:color="auto"/>
                <w:right w:val="none" w:sz="0" w:space="0" w:color="auto"/>
              </w:divBdr>
            </w:div>
          </w:divsChild>
        </w:div>
        <w:div w:id="2133285328">
          <w:marLeft w:val="60"/>
          <w:marRight w:val="60"/>
          <w:marTop w:val="100"/>
          <w:marBottom w:val="100"/>
          <w:divBdr>
            <w:top w:val="none" w:sz="0" w:space="0" w:color="auto"/>
            <w:left w:val="none" w:sz="0" w:space="0" w:color="auto"/>
            <w:bottom w:val="none" w:sz="0" w:space="0" w:color="auto"/>
            <w:right w:val="none" w:sz="0" w:space="0" w:color="auto"/>
          </w:divBdr>
          <w:divsChild>
            <w:div w:id="83185795">
              <w:marLeft w:val="0"/>
              <w:marRight w:val="0"/>
              <w:marTop w:val="120"/>
              <w:marBottom w:val="0"/>
              <w:divBdr>
                <w:top w:val="none" w:sz="0" w:space="0" w:color="auto"/>
                <w:left w:val="none" w:sz="0" w:space="0" w:color="auto"/>
                <w:bottom w:val="none" w:sz="0" w:space="0" w:color="auto"/>
                <w:right w:val="none" w:sz="0" w:space="0" w:color="auto"/>
              </w:divBdr>
            </w:div>
            <w:div w:id="1212225167">
              <w:marLeft w:val="0"/>
              <w:marRight w:val="0"/>
              <w:marTop w:val="120"/>
              <w:marBottom w:val="0"/>
              <w:divBdr>
                <w:top w:val="none" w:sz="0" w:space="0" w:color="auto"/>
                <w:left w:val="none" w:sz="0" w:space="0" w:color="auto"/>
                <w:bottom w:val="none" w:sz="0" w:space="0" w:color="auto"/>
                <w:right w:val="none" w:sz="0" w:space="0" w:color="auto"/>
              </w:divBdr>
            </w:div>
            <w:div w:id="1330256808">
              <w:marLeft w:val="0"/>
              <w:marRight w:val="0"/>
              <w:marTop w:val="120"/>
              <w:marBottom w:val="0"/>
              <w:divBdr>
                <w:top w:val="none" w:sz="0" w:space="0" w:color="auto"/>
                <w:left w:val="none" w:sz="0" w:space="0" w:color="auto"/>
                <w:bottom w:val="none" w:sz="0" w:space="0" w:color="auto"/>
                <w:right w:val="none" w:sz="0" w:space="0" w:color="auto"/>
              </w:divBdr>
            </w:div>
          </w:divsChild>
        </w:div>
        <w:div w:id="2138256488">
          <w:marLeft w:val="60"/>
          <w:marRight w:val="60"/>
          <w:marTop w:val="100"/>
          <w:marBottom w:val="100"/>
          <w:divBdr>
            <w:top w:val="none" w:sz="0" w:space="0" w:color="auto"/>
            <w:left w:val="none" w:sz="0" w:space="0" w:color="auto"/>
            <w:bottom w:val="none" w:sz="0" w:space="0" w:color="auto"/>
            <w:right w:val="none" w:sz="0" w:space="0" w:color="auto"/>
          </w:divBdr>
          <w:divsChild>
            <w:div w:id="1262835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1953939">
      <w:bodyDiv w:val="1"/>
      <w:marLeft w:val="0"/>
      <w:marRight w:val="0"/>
      <w:marTop w:val="0"/>
      <w:marBottom w:val="0"/>
      <w:divBdr>
        <w:top w:val="none" w:sz="0" w:space="0" w:color="auto"/>
        <w:left w:val="none" w:sz="0" w:space="0" w:color="auto"/>
        <w:bottom w:val="none" w:sz="0" w:space="0" w:color="auto"/>
        <w:right w:val="none" w:sz="0" w:space="0" w:color="auto"/>
      </w:divBdr>
    </w:div>
    <w:div w:id="766190894">
      <w:bodyDiv w:val="1"/>
      <w:marLeft w:val="0"/>
      <w:marRight w:val="0"/>
      <w:marTop w:val="0"/>
      <w:marBottom w:val="0"/>
      <w:divBdr>
        <w:top w:val="none" w:sz="0" w:space="0" w:color="auto"/>
        <w:left w:val="none" w:sz="0" w:space="0" w:color="auto"/>
        <w:bottom w:val="none" w:sz="0" w:space="0" w:color="auto"/>
        <w:right w:val="none" w:sz="0" w:space="0" w:color="auto"/>
      </w:divBdr>
      <w:divsChild>
        <w:div w:id="16466933">
          <w:marLeft w:val="0"/>
          <w:marRight w:val="0"/>
          <w:marTop w:val="120"/>
          <w:marBottom w:val="0"/>
          <w:divBdr>
            <w:top w:val="none" w:sz="0" w:space="0" w:color="auto"/>
            <w:left w:val="none" w:sz="0" w:space="0" w:color="auto"/>
            <w:bottom w:val="none" w:sz="0" w:space="0" w:color="auto"/>
            <w:right w:val="none" w:sz="0" w:space="0" w:color="auto"/>
          </w:divBdr>
        </w:div>
        <w:div w:id="161434893">
          <w:marLeft w:val="0"/>
          <w:marRight w:val="0"/>
          <w:marTop w:val="0"/>
          <w:marBottom w:val="96"/>
          <w:divBdr>
            <w:top w:val="none" w:sz="0" w:space="0" w:color="auto"/>
            <w:left w:val="single" w:sz="24" w:space="0" w:color="CED3F1"/>
            <w:bottom w:val="none" w:sz="0" w:space="0" w:color="auto"/>
            <w:right w:val="none" w:sz="0" w:space="0" w:color="auto"/>
          </w:divBdr>
        </w:div>
        <w:div w:id="287514267">
          <w:marLeft w:val="0"/>
          <w:marRight w:val="0"/>
          <w:marTop w:val="120"/>
          <w:marBottom w:val="0"/>
          <w:divBdr>
            <w:top w:val="none" w:sz="0" w:space="0" w:color="auto"/>
            <w:left w:val="none" w:sz="0" w:space="0" w:color="auto"/>
            <w:bottom w:val="none" w:sz="0" w:space="0" w:color="auto"/>
            <w:right w:val="none" w:sz="0" w:space="0" w:color="auto"/>
          </w:divBdr>
        </w:div>
        <w:div w:id="300422023">
          <w:marLeft w:val="0"/>
          <w:marRight w:val="0"/>
          <w:marTop w:val="120"/>
          <w:marBottom w:val="0"/>
          <w:divBdr>
            <w:top w:val="none" w:sz="0" w:space="0" w:color="auto"/>
            <w:left w:val="none" w:sz="0" w:space="0" w:color="auto"/>
            <w:bottom w:val="none" w:sz="0" w:space="0" w:color="auto"/>
            <w:right w:val="none" w:sz="0" w:space="0" w:color="auto"/>
          </w:divBdr>
        </w:div>
        <w:div w:id="414206612">
          <w:marLeft w:val="0"/>
          <w:marRight w:val="0"/>
          <w:marTop w:val="120"/>
          <w:marBottom w:val="0"/>
          <w:divBdr>
            <w:top w:val="none" w:sz="0" w:space="0" w:color="auto"/>
            <w:left w:val="none" w:sz="0" w:space="0" w:color="auto"/>
            <w:bottom w:val="none" w:sz="0" w:space="0" w:color="auto"/>
            <w:right w:val="none" w:sz="0" w:space="0" w:color="auto"/>
          </w:divBdr>
        </w:div>
        <w:div w:id="526915806">
          <w:marLeft w:val="0"/>
          <w:marRight w:val="0"/>
          <w:marTop w:val="120"/>
          <w:marBottom w:val="0"/>
          <w:divBdr>
            <w:top w:val="none" w:sz="0" w:space="0" w:color="auto"/>
            <w:left w:val="none" w:sz="0" w:space="0" w:color="auto"/>
            <w:bottom w:val="none" w:sz="0" w:space="0" w:color="auto"/>
            <w:right w:val="none" w:sz="0" w:space="0" w:color="auto"/>
          </w:divBdr>
        </w:div>
        <w:div w:id="555632017">
          <w:marLeft w:val="0"/>
          <w:marRight w:val="0"/>
          <w:marTop w:val="120"/>
          <w:marBottom w:val="0"/>
          <w:divBdr>
            <w:top w:val="none" w:sz="0" w:space="0" w:color="auto"/>
            <w:left w:val="none" w:sz="0" w:space="0" w:color="auto"/>
            <w:bottom w:val="none" w:sz="0" w:space="0" w:color="auto"/>
            <w:right w:val="none" w:sz="0" w:space="0" w:color="auto"/>
          </w:divBdr>
        </w:div>
        <w:div w:id="562257079">
          <w:marLeft w:val="0"/>
          <w:marRight w:val="0"/>
          <w:marTop w:val="120"/>
          <w:marBottom w:val="0"/>
          <w:divBdr>
            <w:top w:val="none" w:sz="0" w:space="0" w:color="auto"/>
            <w:left w:val="none" w:sz="0" w:space="0" w:color="auto"/>
            <w:bottom w:val="none" w:sz="0" w:space="0" w:color="auto"/>
            <w:right w:val="none" w:sz="0" w:space="0" w:color="auto"/>
          </w:divBdr>
        </w:div>
        <w:div w:id="570777041">
          <w:marLeft w:val="0"/>
          <w:marRight w:val="0"/>
          <w:marTop w:val="120"/>
          <w:marBottom w:val="0"/>
          <w:divBdr>
            <w:top w:val="none" w:sz="0" w:space="0" w:color="auto"/>
            <w:left w:val="none" w:sz="0" w:space="0" w:color="auto"/>
            <w:bottom w:val="none" w:sz="0" w:space="0" w:color="auto"/>
            <w:right w:val="none" w:sz="0" w:space="0" w:color="auto"/>
          </w:divBdr>
        </w:div>
        <w:div w:id="766510082">
          <w:marLeft w:val="0"/>
          <w:marRight w:val="0"/>
          <w:marTop w:val="120"/>
          <w:marBottom w:val="0"/>
          <w:divBdr>
            <w:top w:val="none" w:sz="0" w:space="0" w:color="auto"/>
            <w:left w:val="none" w:sz="0" w:space="0" w:color="auto"/>
            <w:bottom w:val="none" w:sz="0" w:space="0" w:color="auto"/>
            <w:right w:val="none" w:sz="0" w:space="0" w:color="auto"/>
          </w:divBdr>
        </w:div>
        <w:div w:id="774978017">
          <w:marLeft w:val="0"/>
          <w:marRight w:val="0"/>
          <w:marTop w:val="120"/>
          <w:marBottom w:val="0"/>
          <w:divBdr>
            <w:top w:val="none" w:sz="0" w:space="0" w:color="auto"/>
            <w:left w:val="none" w:sz="0" w:space="0" w:color="auto"/>
            <w:bottom w:val="none" w:sz="0" w:space="0" w:color="auto"/>
            <w:right w:val="none" w:sz="0" w:space="0" w:color="auto"/>
          </w:divBdr>
        </w:div>
        <w:div w:id="884682933">
          <w:marLeft w:val="0"/>
          <w:marRight w:val="0"/>
          <w:marTop w:val="120"/>
          <w:marBottom w:val="0"/>
          <w:divBdr>
            <w:top w:val="none" w:sz="0" w:space="0" w:color="auto"/>
            <w:left w:val="none" w:sz="0" w:space="0" w:color="auto"/>
            <w:bottom w:val="none" w:sz="0" w:space="0" w:color="auto"/>
            <w:right w:val="none" w:sz="0" w:space="0" w:color="auto"/>
          </w:divBdr>
        </w:div>
        <w:div w:id="940718822">
          <w:marLeft w:val="0"/>
          <w:marRight w:val="0"/>
          <w:marTop w:val="120"/>
          <w:marBottom w:val="0"/>
          <w:divBdr>
            <w:top w:val="none" w:sz="0" w:space="0" w:color="auto"/>
            <w:left w:val="none" w:sz="0" w:space="0" w:color="auto"/>
            <w:bottom w:val="none" w:sz="0" w:space="0" w:color="auto"/>
            <w:right w:val="none" w:sz="0" w:space="0" w:color="auto"/>
          </w:divBdr>
        </w:div>
        <w:div w:id="951589947">
          <w:marLeft w:val="0"/>
          <w:marRight w:val="0"/>
          <w:marTop w:val="120"/>
          <w:marBottom w:val="0"/>
          <w:divBdr>
            <w:top w:val="none" w:sz="0" w:space="0" w:color="auto"/>
            <w:left w:val="none" w:sz="0" w:space="0" w:color="auto"/>
            <w:bottom w:val="none" w:sz="0" w:space="0" w:color="auto"/>
            <w:right w:val="none" w:sz="0" w:space="0" w:color="auto"/>
          </w:divBdr>
        </w:div>
        <w:div w:id="1132556787">
          <w:marLeft w:val="0"/>
          <w:marRight w:val="0"/>
          <w:marTop w:val="120"/>
          <w:marBottom w:val="0"/>
          <w:divBdr>
            <w:top w:val="none" w:sz="0" w:space="0" w:color="auto"/>
            <w:left w:val="none" w:sz="0" w:space="0" w:color="auto"/>
            <w:bottom w:val="none" w:sz="0" w:space="0" w:color="auto"/>
            <w:right w:val="none" w:sz="0" w:space="0" w:color="auto"/>
          </w:divBdr>
        </w:div>
        <w:div w:id="1549031711">
          <w:marLeft w:val="0"/>
          <w:marRight w:val="0"/>
          <w:marTop w:val="120"/>
          <w:marBottom w:val="0"/>
          <w:divBdr>
            <w:top w:val="none" w:sz="0" w:space="0" w:color="auto"/>
            <w:left w:val="none" w:sz="0" w:space="0" w:color="auto"/>
            <w:bottom w:val="none" w:sz="0" w:space="0" w:color="auto"/>
            <w:right w:val="none" w:sz="0" w:space="0" w:color="auto"/>
          </w:divBdr>
        </w:div>
        <w:div w:id="1854882163">
          <w:marLeft w:val="0"/>
          <w:marRight w:val="0"/>
          <w:marTop w:val="120"/>
          <w:marBottom w:val="0"/>
          <w:divBdr>
            <w:top w:val="none" w:sz="0" w:space="0" w:color="auto"/>
            <w:left w:val="none" w:sz="0" w:space="0" w:color="auto"/>
            <w:bottom w:val="none" w:sz="0" w:space="0" w:color="auto"/>
            <w:right w:val="none" w:sz="0" w:space="0" w:color="auto"/>
          </w:divBdr>
        </w:div>
        <w:div w:id="2025326724">
          <w:marLeft w:val="0"/>
          <w:marRight w:val="0"/>
          <w:marTop w:val="120"/>
          <w:marBottom w:val="0"/>
          <w:divBdr>
            <w:top w:val="none" w:sz="0" w:space="0" w:color="auto"/>
            <w:left w:val="none" w:sz="0" w:space="0" w:color="auto"/>
            <w:bottom w:val="none" w:sz="0" w:space="0" w:color="auto"/>
            <w:right w:val="none" w:sz="0" w:space="0" w:color="auto"/>
          </w:divBdr>
        </w:div>
        <w:div w:id="2100058395">
          <w:marLeft w:val="0"/>
          <w:marRight w:val="0"/>
          <w:marTop w:val="0"/>
          <w:marBottom w:val="192"/>
          <w:divBdr>
            <w:top w:val="none" w:sz="0" w:space="0" w:color="auto"/>
            <w:left w:val="none" w:sz="0" w:space="0" w:color="auto"/>
            <w:bottom w:val="none" w:sz="0" w:space="0" w:color="auto"/>
            <w:right w:val="none" w:sz="0" w:space="0" w:color="auto"/>
          </w:divBdr>
        </w:div>
        <w:div w:id="2129666675">
          <w:marLeft w:val="0"/>
          <w:marRight w:val="0"/>
          <w:marTop w:val="120"/>
          <w:marBottom w:val="0"/>
          <w:divBdr>
            <w:top w:val="none" w:sz="0" w:space="0" w:color="auto"/>
            <w:left w:val="none" w:sz="0" w:space="0" w:color="auto"/>
            <w:bottom w:val="none" w:sz="0" w:space="0" w:color="auto"/>
            <w:right w:val="none" w:sz="0" w:space="0" w:color="auto"/>
          </w:divBdr>
        </w:div>
      </w:divsChild>
    </w:div>
    <w:div w:id="770316846">
      <w:bodyDiv w:val="1"/>
      <w:marLeft w:val="0"/>
      <w:marRight w:val="0"/>
      <w:marTop w:val="0"/>
      <w:marBottom w:val="0"/>
      <w:divBdr>
        <w:top w:val="none" w:sz="0" w:space="0" w:color="auto"/>
        <w:left w:val="none" w:sz="0" w:space="0" w:color="auto"/>
        <w:bottom w:val="none" w:sz="0" w:space="0" w:color="auto"/>
        <w:right w:val="none" w:sz="0" w:space="0" w:color="auto"/>
      </w:divBdr>
    </w:div>
    <w:div w:id="773984771">
      <w:bodyDiv w:val="1"/>
      <w:marLeft w:val="0"/>
      <w:marRight w:val="0"/>
      <w:marTop w:val="0"/>
      <w:marBottom w:val="0"/>
      <w:divBdr>
        <w:top w:val="none" w:sz="0" w:space="0" w:color="auto"/>
        <w:left w:val="none" w:sz="0" w:space="0" w:color="auto"/>
        <w:bottom w:val="none" w:sz="0" w:space="0" w:color="auto"/>
        <w:right w:val="none" w:sz="0" w:space="0" w:color="auto"/>
      </w:divBdr>
    </w:div>
    <w:div w:id="809714454">
      <w:bodyDiv w:val="1"/>
      <w:marLeft w:val="0"/>
      <w:marRight w:val="0"/>
      <w:marTop w:val="0"/>
      <w:marBottom w:val="0"/>
      <w:divBdr>
        <w:top w:val="none" w:sz="0" w:space="0" w:color="auto"/>
        <w:left w:val="none" w:sz="0" w:space="0" w:color="auto"/>
        <w:bottom w:val="none" w:sz="0" w:space="0" w:color="auto"/>
        <w:right w:val="none" w:sz="0" w:space="0" w:color="auto"/>
      </w:divBdr>
      <w:divsChild>
        <w:div w:id="141310519">
          <w:marLeft w:val="0"/>
          <w:marRight w:val="0"/>
          <w:marTop w:val="120"/>
          <w:marBottom w:val="0"/>
          <w:divBdr>
            <w:top w:val="none" w:sz="0" w:space="0" w:color="auto"/>
            <w:left w:val="none" w:sz="0" w:space="0" w:color="auto"/>
            <w:bottom w:val="none" w:sz="0" w:space="0" w:color="auto"/>
            <w:right w:val="none" w:sz="0" w:space="0" w:color="auto"/>
          </w:divBdr>
        </w:div>
        <w:div w:id="576787455">
          <w:marLeft w:val="0"/>
          <w:marRight w:val="0"/>
          <w:marTop w:val="120"/>
          <w:marBottom w:val="0"/>
          <w:divBdr>
            <w:top w:val="none" w:sz="0" w:space="0" w:color="auto"/>
            <w:left w:val="none" w:sz="0" w:space="0" w:color="auto"/>
            <w:bottom w:val="none" w:sz="0" w:space="0" w:color="auto"/>
            <w:right w:val="none" w:sz="0" w:space="0" w:color="auto"/>
          </w:divBdr>
        </w:div>
        <w:div w:id="657422787">
          <w:marLeft w:val="0"/>
          <w:marRight w:val="0"/>
          <w:marTop w:val="120"/>
          <w:marBottom w:val="0"/>
          <w:divBdr>
            <w:top w:val="none" w:sz="0" w:space="0" w:color="auto"/>
            <w:left w:val="none" w:sz="0" w:space="0" w:color="auto"/>
            <w:bottom w:val="none" w:sz="0" w:space="0" w:color="auto"/>
            <w:right w:val="none" w:sz="0" w:space="0" w:color="auto"/>
          </w:divBdr>
        </w:div>
        <w:div w:id="709770244">
          <w:marLeft w:val="0"/>
          <w:marRight w:val="0"/>
          <w:marTop w:val="120"/>
          <w:marBottom w:val="0"/>
          <w:divBdr>
            <w:top w:val="none" w:sz="0" w:space="0" w:color="auto"/>
            <w:left w:val="none" w:sz="0" w:space="0" w:color="auto"/>
            <w:bottom w:val="none" w:sz="0" w:space="0" w:color="auto"/>
            <w:right w:val="none" w:sz="0" w:space="0" w:color="auto"/>
          </w:divBdr>
        </w:div>
        <w:div w:id="925765993">
          <w:marLeft w:val="0"/>
          <w:marRight w:val="0"/>
          <w:marTop w:val="120"/>
          <w:marBottom w:val="0"/>
          <w:divBdr>
            <w:top w:val="none" w:sz="0" w:space="0" w:color="auto"/>
            <w:left w:val="none" w:sz="0" w:space="0" w:color="auto"/>
            <w:bottom w:val="none" w:sz="0" w:space="0" w:color="auto"/>
            <w:right w:val="none" w:sz="0" w:space="0" w:color="auto"/>
          </w:divBdr>
        </w:div>
        <w:div w:id="936056521">
          <w:marLeft w:val="0"/>
          <w:marRight w:val="0"/>
          <w:marTop w:val="120"/>
          <w:marBottom w:val="0"/>
          <w:divBdr>
            <w:top w:val="none" w:sz="0" w:space="0" w:color="auto"/>
            <w:left w:val="none" w:sz="0" w:space="0" w:color="auto"/>
            <w:bottom w:val="none" w:sz="0" w:space="0" w:color="auto"/>
            <w:right w:val="none" w:sz="0" w:space="0" w:color="auto"/>
          </w:divBdr>
        </w:div>
        <w:div w:id="1067074939">
          <w:marLeft w:val="0"/>
          <w:marRight w:val="0"/>
          <w:marTop w:val="120"/>
          <w:marBottom w:val="0"/>
          <w:divBdr>
            <w:top w:val="none" w:sz="0" w:space="0" w:color="auto"/>
            <w:left w:val="none" w:sz="0" w:space="0" w:color="auto"/>
            <w:bottom w:val="none" w:sz="0" w:space="0" w:color="auto"/>
            <w:right w:val="none" w:sz="0" w:space="0" w:color="auto"/>
          </w:divBdr>
        </w:div>
        <w:div w:id="1075203198">
          <w:marLeft w:val="0"/>
          <w:marRight w:val="0"/>
          <w:marTop w:val="120"/>
          <w:marBottom w:val="0"/>
          <w:divBdr>
            <w:top w:val="none" w:sz="0" w:space="0" w:color="auto"/>
            <w:left w:val="none" w:sz="0" w:space="0" w:color="auto"/>
            <w:bottom w:val="none" w:sz="0" w:space="0" w:color="auto"/>
            <w:right w:val="none" w:sz="0" w:space="0" w:color="auto"/>
          </w:divBdr>
        </w:div>
        <w:div w:id="1245650235">
          <w:marLeft w:val="0"/>
          <w:marRight w:val="0"/>
          <w:marTop w:val="120"/>
          <w:marBottom w:val="0"/>
          <w:divBdr>
            <w:top w:val="none" w:sz="0" w:space="0" w:color="auto"/>
            <w:left w:val="none" w:sz="0" w:space="0" w:color="auto"/>
            <w:bottom w:val="none" w:sz="0" w:space="0" w:color="auto"/>
            <w:right w:val="none" w:sz="0" w:space="0" w:color="auto"/>
          </w:divBdr>
        </w:div>
        <w:div w:id="1287928017">
          <w:marLeft w:val="0"/>
          <w:marRight w:val="0"/>
          <w:marTop w:val="120"/>
          <w:marBottom w:val="0"/>
          <w:divBdr>
            <w:top w:val="none" w:sz="0" w:space="0" w:color="auto"/>
            <w:left w:val="none" w:sz="0" w:space="0" w:color="auto"/>
            <w:bottom w:val="none" w:sz="0" w:space="0" w:color="auto"/>
            <w:right w:val="none" w:sz="0" w:space="0" w:color="auto"/>
          </w:divBdr>
        </w:div>
        <w:div w:id="1329290238">
          <w:marLeft w:val="0"/>
          <w:marRight w:val="0"/>
          <w:marTop w:val="120"/>
          <w:marBottom w:val="0"/>
          <w:divBdr>
            <w:top w:val="none" w:sz="0" w:space="0" w:color="auto"/>
            <w:left w:val="none" w:sz="0" w:space="0" w:color="auto"/>
            <w:bottom w:val="none" w:sz="0" w:space="0" w:color="auto"/>
            <w:right w:val="none" w:sz="0" w:space="0" w:color="auto"/>
          </w:divBdr>
        </w:div>
        <w:div w:id="1496451772">
          <w:marLeft w:val="0"/>
          <w:marRight w:val="0"/>
          <w:marTop w:val="120"/>
          <w:marBottom w:val="0"/>
          <w:divBdr>
            <w:top w:val="none" w:sz="0" w:space="0" w:color="auto"/>
            <w:left w:val="none" w:sz="0" w:space="0" w:color="auto"/>
            <w:bottom w:val="none" w:sz="0" w:space="0" w:color="auto"/>
            <w:right w:val="none" w:sz="0" w:space="0" w:color="auto"/>
          </w:divBdr>
        </w:div>
        <w:div w:id="1553538936">
          <w:marLeft w:val="0"/>
          <w:marRight w:val="0"/>
          <w:marTop w:val="120"/>
          <w:marBottom w:val="0"/>
          <w:divBdr>
            <w:top w:val="none" w:sz="0" w:space="0" w:color="auto"/>
            <w:left w:val="none" w:sz="0" w:space="0" w:color="auto"/>
            <w:bottom w:val="none" w:sz="0" w:space="0" w:color="auto"/>
            <w:right w:val="none" w:sz="0" w:space="0" w:color="auto"/>
          </w:divBdr>
        </w:div>
        <w:div w:id="1639408164">
          <w:marLeft w:val="0"/>
          <w:marRight w:val="0"/>
          <w:marTop w:val="120"/>
          <w:marBottom w:val="0"/>
          <w:divBdr>
            <w:top w:val="none" w:sz="0" w:space="0" w:color="auto"/>
            <w:left w:val="none" w:sz="0" w:space="0" w:color="auto"/>
            <w:bottom w:val="none" w:sz="0" w:space="0" w:color="auto"/>
            <w:right w:val="none" w:sz="0" w:space="0" w:color="auto"/>
          </w:divBdr>
        </w:div>
        <w:div w:id="1729644788">
          <w:marLeft w:val="0"/>
          <w:marRight w:val="0"/>
          <w:marTop w:val="120"/>
          <w:marBottom w:val="0"/>
          <w:divBdr>
            <w:top w:val="none" w:sz="0" w:space="0" w:color="auto"/>
            <w:left w:val="none" w:sz="0" w:space="0" w:color="auto"/>
            <w:bottom w:val="none" w:sz="0" w:space="0" w:color="auto"/>
            <w:right w:val="none" w:sz="0" w:space="0" w:color="auto"/>
          </w:divBdr>
        </w:div>
        <w:div w:id="1732658531">
          <w:marLeft w:val="0"/>
          <w:marRight w:val="0"/>
          <w:marTop w:val="120"/>
          <w:marBottom w:val="0"/>
          <w:divBdr>
            <w:top w:val="none" w:sz="0" w:space="0" w:color="auto"/>
            <w:left w:val="none" w:sz="0" w:space="0" w:color="auto"/>
            <w:bottom w:val="none" w:sz="0" w:space="0" w:color="auto"/>
            <w:right w:val="none" w:sz="0" w:space="0" w:color="auto"/>
          </w:divBdr>
        </w:div>
        <w:div w:id="1749689264">
          <w:marLeft w:val="0"/>
          <w:marRight w:val="0"/>
          <w:marTop w:val="120"/>
          <w:marBottom w:val="0"/>
          <w:divBdr>
            <w:top w:val="none" w:sz="0" w:space="0" w:color="auto"/>
            <w:left w:val="none" w:sz="0" w:space="0" w:color="auto"/>
            <w:bottom w:val="none" w:sz="0" w:space="0" w:color="auto"/>
            <w:right w:val="none" w:sz="0" w:space="0" w:color="auto"/>
          </w:divBdr>
        </w:div>
        <w:div w:id="1942488336">
          <w:marLeft w:val="0"/>
          <w:marRight w:val="0"/>
          <w:marTop w:val="120"/>
          <w:marBottom w:val="0"/>
          <w:divBdr>
            <w:top w:val="none" w:sz="0" w:space="0" w:color="auto"/>
            <w:left w:val="none" w:sz="0" w:space="0" w:color="auto"/>
            <w:bottom w:val="none" w:sz="0" w:space="0" w:color="auto"/>
            <w:right w:val="none" w:sz="0" w:space="0" w:color="auto"/>
          </w:divBdr>
        </w:div>
      </w:divsChild>
    </w:div>
    <w:div w:id="826089439">
      <w:bodyDiv w:val="1"/>
      <w:marLeft w:val="0"/>
      <w:marRight w:val="0"/>
      <w:marTop w:val="0"/>
      <w:marBottom w:val="0"/>
      <w:divBdr>
        <w:top w:val="none" w:sz="0" w:space="0" w:color="auto"/>
        <w:left w:val="none" w:sz="0" w:space="0" w:color="auto"/>
        <w:bottom w:val="none" w:sz="0" w:space="0" w:color="auto"/>
        <w:right w:val="none" w:sz="0" w:space="0" w:color="auto"/>
      </w:divBdr>
    </w:div>
    <w:div w:id="832993126">
      <w:bodyDiv w:val="1"/>
      <w:marLeft w:val="0"/>
      <w:marRight w:val="0"/>
      <w:marTop w:val="0"/>
      <w:marBottom w:val="0"/>
      <w:divBdr>
        <w:top w:val="none" w:sz="0" w:space="0" w:color="auto"/>
        <w:left w:val="none" w:sz="0" w:space="0" w:color="auto"/>
        <w:bottom w:val="none" w:sz="0" w:space="0" w:color="auto"/>
        <w:right w:val="none" w:sz="0" w:space="0" w:color="auto"/>
      </w:divBdr>
    </w:div>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837574866">
      <w:bodyDiv w:val="1"/>
      <w:marLeft w:val="0"/>
      <w:marRight w:val="0"/>
      <w:marTop w:val="0"/>
      <w:marBottom w:val="0"/>
      <w:divBdr>
        <w:top w:val="none" w:sz="0" w:space="0" w:color="auto"/>
        <w:left w:val="none" w:sz="0" w:space="0" w:color="auto"/>
        <w:bottom w:val="none" w:sz="0" w:space="0" w:color="auto"/>
        <w:right w:val="none" w:sz="0" w:space="0" w:color="auto"/>
      </w:divBdr>
    </w:div>
    <w:div w:id="855967246">
      <w:bodyDiv w:val="1"/>
      <w:marLeft w:val="0"/>
      <w:marRight w:val="0"/>
      <w:marTop w:val="0"/>
      <w:marBottom w:val="0"/>
      <w:divBdr>
        <w:top w:val="none" w:sz="0" w:space="0" w:color="auto"/>
        <w:left w:val="none" w:sz="0" w:space="0" w:color="auto"/>
        <w:bottom w:val="none" w:sz="0" w:space="0" w:color="auto"/>
        <w:right w:val="none" w:sz="0" w:space="0" w:color="auto"/>
      </w:divBdr>
    </w:div>
    <w:div w:id="858350910">
      <w:bodyDiv w:val="1"/>
      <w:marLeft w:val="0"/>
      <w:marRight w:val="0"/>
      <w:marTop w:val="0"/>
      <w:marBottom w:val="0"/>
      <w:divBdr>
        <w:top w:val="none" w:sz="0" w:space="0" w:color="auto"/>
        <w:left w:val="none" w:sz="0" w:space="0" w:color="auto"/>
        <w:bottom w:val="none" w:sz="0" w:space="0" w:color="auto"/>
        <w:right w:val="none" w:sz="0" w:space="0" w:color="auto"/>
      </w:divBdr>
    </w:div>
    <w:div w:id="867987222">
      <w:bodyDiv w:val="1"/>
      <w:marLeft w:val="0"/>
      <w:marRight w:val="0"/>
      <w:marTop w:val="0"/>
      <w:marBottom w:val="0"/>
      <w:divBdr>
        <w:top w:val="none" w:sz="0" w:space="0" w:color="auto"/>
        <w:left w:val="none" w:sz="0" w:space="0" w:color="auto"/>
        <w:bottom w:val="none" w:sz="0" w:space="0" w:color="auto"/>
        <w:right w:val="none" w:sz="0" w:space="0" w:color="auto"/>
      </w:divBdr>
    </w:div>
    <w:div w:id="868450103">
      <w:bodyDiv w:val="1"/>
      <w:marLeft w:val="0"/>
      <w:marRight w:val="0"/>
      <w:marTop w:val="0"/>
      <w:marBottom w:val="0"/>
      <w:divBdr>
        <w:top w:val="none" w:sz="0" w:space="0" w:color="auto"/>
        <w:left w:val="none" w:sz="0" w:space="0" w:color="auto"/>
        <w:bottom w:val="none" w:sz="0" w:space="0" w:color="auto"/>
        <w:right w:val="none" w:sz="0" w:space="0" w:color="auto"/>
      </w:divBdr>
    </w:div>
    <w:div w:id="912083311">
      <w:bodyDiv w:val="1"/>
      <w:marLeft w:val="0"/>
      <w:marRight w:val="0"/>
      <w:marTop w:val="0"/>
      <w:marBottom w:val="0"/>
      <w:divBdr>
        <w:top w:val="none" w:sz="0" w:space="0" w:color="auto"/>
        <w:left w:val="none" w:sz="0" w:space="0" w:color="auto"/>
        <w:bottom w:val="none" w:sz="0" w:space="0" w:color="auto"/>
        <w:right w:val="none" w:sz="0" w:space="0" w:color="auto"/>
      </w:divBdr>
    </w:div>
    <w:div w:id="926111159">
      <w:bodyDiv w:val="1"/>
      <w:marLeft w:val="0"/>
      <w:marRight w:val="0"/>
      <w:marTop w:val="0"/>
      <w:marBottom w:val="0"/>
      <w:divBdr>
        <w:top w:val="none" w:sz="0" w:space="0" w:color="auto"/>
        <w:left w:val="none" w:sz="0" w:space="0" w:color="auto"/>
        <w:bottom w:val="none" w:sz="0" w:space="0" w:color="auto"/>
        <w:right w:val="none" w:sz="0" w:space="0" w:color="auto"/>
      </w:divBdr>
      <w:divsChild>
        <w:div w:id="609511207">
          <w:marLeft w:val="0"/>
          <w:marRight w:val="0"/>
          <w:marTop w:val="120"/>
          <w:marBottom w:val="0"/>
          <w:divBdr>
            <w:top w:val="none" w:sz="0" w:space="0" w:color="auto"/>
            <w:left w:val="none" w:sz="0" w:space="0" w:color="auto"/>
            <w:bottom w:val="none" w:sz="0" w:space="0" w:color="auto"/>
            <w:right w:val="none" w:sz="0" w:space="0" w:color="auto"/>
          </w:divBdr>
        </w:div>
        <w:div w:id="824198275">
          <w:marLeft w:val="0"/>
          <w:marRight w:val="0"/>
          <w:marTop w:val="120"/>
          <w:marBottom w:val="0"/>
          <w:divBdr>
            <w:top w:val="none" w:sz="0" w:space="0" w:color="auto"/>
            <w:left w:val="none" w:sz="0" w:space="0" w:color="auto"/>
            <w:bottom w:val="none" w:sz="0" w:space="0" w:color="auto"/>
            <w:right w:val="none" w:sz="0" w:space="0" w:color="auto"/>
          </w:divBdr>
        </w:div>
        <w:div w:id="1743404057">
          <w:marLeft w:val="0"/>
          <w:marRight w:val="0"/>
          <w:marTop w:val="120"/>
          <w:marBottom w:val="0"/>
          <w:divBdr>
            <w:top w:val="none" w:sz="0" w:space="0" w:color="auto"/>
            <w:left w:val="none" w:sz="0" w:space="0" w:color="auto"/>
            <w:bottom w:val="none" w:sz="0" w:space="0" w:color="auto"/>
            <w:right w:val="none" w:sz="0" w:space="0" w:color="auto"/>
          </w:divBdr>
        </w:div>
        <w:div w:id="1759212533">
          <w:marLeft w:val="0"/>
          <w:marRight w:val="0"/>
          <w:marTop w:val="120"/>
          <w:marBottom w:val="0"/>
          <w:divBdr>
            <w:top w:val="none" w:sz="0" w:space="0" w:color="auto"/>
            <w:left w:val="none" w:sz="0" w:space="0" w:color="auto"/>
            <w:bottom w:val="none" w:sz="0" w:space="0" w:color="auto"/>
            <w:right w:val="none" w:sz="0" w:space="0" w:color="auto"/>
          </w:divBdr>
        </w:div>
        <w:div w:id="1913350586">
          <w:marLeft w:val="0"/>
          <w:marRight w:val="0"/>
          <w:marTop w:val="120"/>
          <w:marBottom w:val="0"/>
          <w:divBdr>
            <w:top w:val="none" w:sz="0" w:space="0" w:color="auto"/>
            <w:left w:val="none" w:sz="0" w:space="0" w:color="auto"/>
            <w:bottom w:val="none" w:sz="0" w:space="0" w:color="auto"/>
            <w:right w:val="none" w:sz="0" w:space="0" w:color="auto"/>
          </w:divBdr>
        </w:div>
      </w:divsChild>
    </w:div>
    <w:div w:id="93247016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82">
          <w:marLeft w:val="0"/>
          <w:marRight w:val="0"/>
          <w:marTop w:val="120"/>
          <w:marBottom w:val="240"/>
          <w:divBdr>
            <w:top w:val="none" w:sz="0" w:space="0" w:color="auto"/>
            <w:left w:val="none" w:sz="0" w:space="0" w:color="auto"/>
            <w:bottom w:val="none" w:sz="0" w:space="0" w:color="auto"/>
            <w:right w:val="none" w:sz="0" w:space="0" w:color="auto"/>
          </w:divBdr>
          <w:divsChild>
            <w:div w:id="941767486">
              <w:marLeft w:val="0"/>
              <w:marRight w:val="0"/>
              <w:marTop w:val="144"/>
              <w:marBottom w:val="144"/>
              <w:divBdr>
                <w:top w:val="none" w:sz="0" w:space="0" w:color="auto"/>
                <w:left w:val="none" w:sz="0" w:space="0" w:color="auto"/>
                <w:bottom w:val="none" w:sz="0" w:space="0" w:color="auto"/>
                <w:right w:val="none" w:sz="0" w:space="0" w:color="auto"/>
              </w:divBdr>
              <w:divsChild>
                <w:div w:id="947272516">
                  <w:marLeft w:val="0"/>
                  <w:marRight w:val="0"/>
                  <w:marTop w:val="0"/>
                  <w:marBottom w:val="0"/>
                  <w:divBdr>
                    <w:top w:val="none" w:sz="0" w:space="0" w:color="auto"/>
                    <w:left w:val="none" w:sz="0" w:space="0" w:color="auto"/>
                    <w:bottom w:val="none" w:sz="0" w:space="0" w:color="auto"/>
                    <w:right w:val="none" w:sz="0" w:space="0" w:color="auto"/>
                  </w:divBdr>
                  <w:divsChild>
                    <w:div w:id="1206022126">
                      <w:marLeft w:val="0"/>
                      <w:marRight w:val="0"/>
                      <w:marTop w:val="0"/>
                      <w:marBottom w:val="0"/>
                      <w:divBdr>
                        <w:top w:val="none" w:sz="0" w:space="0" w:color="auto"/>
                        <w:left w:val="none" w:sz="0" w:space="0" w:color="auto"/>
                        <w:bottom w:val="none" w:sz="0" w:space="0" w:color="auto"/>
                        <w:right w:val="none" w:sz="0" w:space="0" w:color="auto"/>
                      </w:divBdr>
                      <w:divsChild>
                        <w:div w:id="96993962">
                          <w:marLeft w:val="0"/>
                          <w:marRight w:val="0"/>
                          <w:marTop w:val="0"/>
                          <w:marBottom w:val="0"/>
                          <w:divBdr>
                            <w:top w:val="none" w:sz="0" w:space="0" w:color="auto"/>
                            <w:left w:val="none" w:sz="0" w:space="0" w:color="auto"/>
                            <w:bottom w:val="none" w:sz="0" w:space="0" w:color="auto"/>
                            <w:right w:val="none" w:sz="0" w:space="0" w:color="auto"/>
                          </w:divBdr>
                        </w:div>
                      </w:divsChild>
                    </w:div>
                    <w:div w:id="1850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1217">
      <w:bodyDiv w:val="1"/>
      <w:marLeft w:val="0"/>
      <w:marRight w:val="0"/>
      <w:marTop w:val="0"/>
      <w:marBottom w:val="0"/>
      <w:divBdr>
        <w:top w:val="none" w:sz="0" w:space="0" w:color="auto"/>
        <w:left w:val="none" w:sz="0" w:space="0" w:color="auto"/>
        <w:bottom w:val="none" w:sz="0" w:space="0" w:color="auto"/>
        <w:right w:val="none" w:sz="0" w:space="0" w:color="auto"/>
      </w:divBdr>
      <w:divsChild>
        <w:div w:id="1770345740">
          <w:marLeft w:val="0"/>
          <w:marRight w:val="0"/>
          <w:marTop w:val="300"/>
          <w:marBottom w:val="0"/>
          <w:divBdr>
            <w:top w:val="none" w:sz="0" w:space="0" w:color="auto"/>
            <w:left w:val="none" w:sz="0" w:space="0" w:color="auto"/>
            <w:bottom w:val="none" w:sz="0" w:space="0" w:color="auto"/>
            <w:right w:val="none" w:sz="0" w:space="0" w:color="auto"/>
          </w:divBdr>
          <w:divsChild>
            <w:div w:id="207311310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962079133">
      <w:bodyDiv w:val="1"/>
      <w:marLeft w:val="0"/>
      <w:marRight w:val="0"/>
      <w:marTop w:val="0"/>
      <w:marBottom w:val="0"/>
      <w:divBdr>
        <w:top w:val="none" w:sz="0" w:space="0" w:color="auto"/>
        <w:left w:val="none" w:sz="0" w:space="0" w:color="auto"/>
        <w:bottom w:val="none" w:sz="0" w:space="0" w:color="auto"/>
        <w:right w:val="none" w:sz="0" w:space="0" w:color="auto"/>
      </w:divBdr>
    </w:div>
    <w:div w:id="963661664">
      <w:bodyDiv w:val="1"/>
      <w:marLeft w:val="0"/>
      <w:marRight w:val="0"/>
      <w:marTop w:val="0"/>
      <w:marBottom w:val="0"/>
      <w:divBdr>
        <w:top w:val="none" w:sz="0" w:space="0" w:color="auto"/>
        <w:left w:val="none" w:sz="0" w:space="0" w:color="auto"/>
        <w:bottom w:val="none" w:sz="0" w:space="0" w:color="auto"/>
        <w:right w:val="none" w:sz="0" w:space="0" w:color="auto"/>
      </w:divBdr>
    </w:div>
    <w:div w:id="991370029">
      <w:bodyDiv w:val="1"/>
      <w:marLeft w:val="0"/>
      <w:marRight w:val="0"/>
      <w:marTop w:val="0"/>
      <w:marBottom w:val="0"/>
      <w:divBdr>
        <w:top w:val="none" w:sz="0" w:space="0" w:color="auto"/>
        <w:left w:val="none" w:sz="0" w:space="0" w:color="auto"/>
        <w:bottom w:val="none" w:sz="0" w:space="0" w:color="auto"/>
        <w:right w:val="none" w:sz="0" w:space="0" w:color="auto"/>
      </w:divBdr>
      <w:divsChild>
        <w:div w:id="490414881">
          <w:marLeft w:val="0"/>
          <w:marRight w:val="0"/>
          <w:marTop w:val="120"/>
          <w:marBottom w:val="0"/>
          <w:divBdr>
            <w:top w:val="none" w:sz="0" w:space="0" w:color="auto"/>
            <w:left w:val="none" w:sz="0" w:space="0" w:color="auto"/>
            <w:bottom w:val="none" w:sz="0" w:space="0" w:color="auto"/>
            <w:right w:val="none" w:sz="0" w:space="0" w:color="auto"/>
          </w:divBdr>
        </w:div>
        <w:div w:id="985817651">
          <w:marLeft w:val="0"/>
          <w:marRight w:val="0"/>
          <w:marTop w:val="120"/>
          <w:marBottom w:val="0"/>
          <w:divBdr>
            <w:top w:val="none" w:sz="0" w:space="0" w:color="auto"/>
            <w:left w:val="none" w:sz="0" w:space="0" w:color="auto"/>
            <w:bottom w:val="none" w:sz="0" w:space="0" w:color="auto"/>
            <w:right w:val="none" w:sz="0" w:space="0" w:color="auto"/>
          </w:divBdr>
        </w:div>
        <w:div w:id="1695107462">
          <w:marLeft w:val="0"/>
          <w:marRight w:val="0"/>
          <w:marTop w:val="120"/>
          <w:marBottom w:val="0"/>
          <w:divBdr>
            <w:top w:val="none" w:sz="0" w:space="0" w:color="auto"/>
            <w:left w:val="none" w:sz="0" w:space="0" w:color="auto"/>
            <w:bottom w:val="none" w:sz="0" w:space="0" w:color="auto"/>
            <w:right w:val="none" w:sz="0" w:space="0" w:color="auto"/>
          </w:divBdr>
        </w:div>
        <w:div w:id="1916473111">
          <w:marLeft w:val="0"/>
          <w:marRight w:val="0"/>
          <w:marTop w:val="120"/>
          <w:marBottom w:val="0"/>
          <w:divBdr>
            <w:top w:val="none" w:sz="0" w:space="0" w:color="auto"/>
            <w:left w:val="none" w:sz="0" w:space="0" w:color="auto"/>
            <w:bottom w:val="none" w:sz="0" w:space="0" w:color="auto"/>
            <w:right w:val="none" w:sz="0" w:space="0" w:color="auto"/>
          </w:divBdr>
        </w:div>
        <w:div w:id="2125037102">
          <w:marLeft w:val="0"/>
          <w:marRight w:val="0"/>
          <w:marTop w:val="120"/>
          <w:marBottom w:val="0"/>
          <w:divBdr>
            <w:top w:val="none" w:sz="0" w:space="0" w:color="auto"/>
            <w:left w:val="none" w:sz="0" w:space="0" w:color="auto"/>
            <w:bottom w:val="none" w:sz="0" w:space="0" w:color="auto"/>
            <w:right w:val="none" w:sz="0" w:space="0" w:color="auto"/>
          </w:divBdr>
        </w:div>
      </w:divsChild>
    </w:div>
    <w:div w:id="994916400">
      <w:bodyDiv w:val="1"/>
      <w:marLeft w:val="0"/>
      <w:marRight w:val="0"/>
      <w:marTop w:val="0"/>
      <w:marBottom w:val="0"/>
      <w:divBdr>
        <w:top w:val="none" w:sz="0" w:space="0" w:color="auto"/>
        <w:left w:val="none" w:sz="0" w:space="0" w:color="auto"/>
        <w:bottom w:val="none" w:sz="0" w:space="0" w:color="auto"/>
        <w:right w:val="none" w:sz="0" w:space="0" w:color="auto"/>
      </w:divBdr>
    </w:div>
    <w:div w:id="1002976537">
      <w:bodyDiv w:val="1"/>
      <w:marLeft w:val="0"/>
      <w:marRight w:val="0"/>
      <w:marTop w:val="0"/>
      <w:marBottom w:val="0"/>
      <w:divBdr>
        <w:top w:val="none" w:sz="0" w:space="0" w:color="auto"/>
        <w:left w:val="none" w:sz="0" w:space="0" w:color="auto"/>
        <w:bottom w:val="none" w:sz="0" w:space="0" w:color="auto"/>
        <w:right w:val="none" w:sz="0" w:space="0" w:color="auto"/>
      </w:divBdr>
      <w:divsChild>
        <w:div w:id="222564648">
          <w:marLeft w:val="0"/>
          <w:marRight w:val="0"/>
          <w:marTop w:val="0"/>
          <w:marBottom w:val="0"/>
          <w:divBdr>
            <w:top w:val="none" w:sz="0" w:space="0" w:color="auto"/>
            <w:left w:val="none" w:sz="0" w:space="0" w:color="auto"/>
            <w:bottom w:val="none" w:sz="0" w:space="0" w:color="auto"/>
            <w:right w:val="none" w:sz="0" w:space="0" w:color="auto"/>
          </w:divBdr>
          <w:divsChild>
            <w:div w:id="1644701819">
              <w:marLeft w:val="0"/>
              <w:marRight w:val="0"/>
              <w:marTop w:val="0"/>
              <w:marBottom w:val="0"/>
              <w:divBdr>
                <w:top w:val="none" w:sz="0" w:space="0" w:color="auto"/>
                <w:left w:val="none" w:sz="0" w:space="0" w:color="auto"/>
                <w:bottom w:val="none" w:sz="0" w:space="0" w:color="auto"/>
                <w:right w:val="none" w:sz="0" w:space="0" w:color="auto"/>
              </w:divBdr>
              <w:divsChild>
                <w:div w:id="57562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10185677">
      <w:bodyDiv w:val="1"/>
      <w:marLeft w:val="0"/>
      <w:marRight w:val="0"/>
      <w:marTop w:val="0"/>
      <w:marBottom w:val="0"/>
      <w:divBdr>
        <w:top w:val="none" w:sz="0" w:space="0" w:color="auto"/>
        <w:left w:val="none" w:sz="0" w:space="0" w:color="auto"/>
        <w:bottom w:val="none" w:sz="0" w:space="0" w:color="auto"/>
        <w:right w:val="none" w:sz="0" w:space="0" w:color="auto"/>
      </w:divBdr>
      <w:divsChild>
        <w:div w:id="9066584">
          <w:marLeft w:val="0"/>
          <w:marRight w:val="0"/>
          <w:marTop w:val="120"/>
          <w:marBottom w:val="0"/>
          <w:divBdr>
            <w:top w:val="none" w:sz="0" w:space="0" w:color="auto"/>
            <w:left w:val="none" w:sz="0" w:space="0" w:color="auto"/>
            <w:bottom w:val="none" w:sz="0" w:space="0" w:color="auto"/>
            <w:right w:val="none" w:sz="0" w:space="0" w:color="auto"/>
          </w:divBdr>
        </w:div>
        <w:div w:id="78986107">
          <w:marLeft w:val="0"/>
          <w:marRight w:val="0"/>
          <w:marTop w:val="120"/>
          <w:marBottom w:val="0"/>
          <w:divBdr>
            <w:top w:val="none" w:sz="0" w:space="0" w:color="auto"/>
            <w:left w:val="none" w:sz="0" w:space="0" w:color="auto"/>
            <w:bottom w:val="none" w:sz="0" w:space="0" w:color="auto"/>
            <w:right w:val="none" w:sz="0" w:space="0" w:color="auto"/>
          </w:divBdr>
        </w:div>
        <w:div w:id="390352132">
          <w:marLeft w:val="0"/>
          <w:marRight w:val="0"/>
          <w:marTop w:val="120"/>
          <w:marBottom w:val="0"/>
          <w:divBdr>
            <w:top w:val="none" w:sz="0" w:space="0" w:color="auto"/>
            <w:left w:val="none" w:sz="0" w:space="0" w:color="auto"/>
            <w:bottom w:val="none" w:sz="0" w:space="0" w:color="auto"/>
            <w:right w:val="none" w:sz="0" w:space="0" w:color="auto"/>
          </w:divBdr>
        </w:div>
        <w:div w:id="689911932">
          <w:marLeft w:val="0"/>
          <w:marRight w:val="0"/>
          <w:marTop w:val="120"/>
          <w:marBottom w:val="0"/>
          <w:divBdr>
            <w:top w:val="none" w:sz="0" w:space="0" w:color="auto"/>
            <w:left w:val="none" w:sz="0" w:space="0" w:color="auto"/>
            <w:bottom w:val="none" w:sz="0" w:space="0" w:color="auto"/>
            <w:right w:val="none" w:sz="0" w:space="0" w:color="auto"/>
          </w:divBdr>
        </w:div>
        <w:div w:id="710573139">
          <w:marLeft w:val="0"/>
          <w:marRight w:val="0"/>
          <w:marTop w:val="120"/>
          <w:marBottom w:val="0"/>
          <w:divBdr>
            <w:top w:val="none" w:sz="0" w:space="0" w:color="auto"/>
            <w:left w:val="none" w:sz="0" w:space="0" w:color="auto"/>
            <w:bottom w:val="none" w:sz="0" w:space="0" w:color="auto"/>
            <w:right w:val="none" w:sz="0" w:space="0" w:color="auto"/>
          </w:divBdr>
        </w:div>
        <w:div w:id="787773705">
          <w:marLeft w:val="0"/>
          <w:marRight w:val="0"/>
          <w:marTop w:val="120"/>
          <w:marBottom w:val="0"/>
          <w:divBdr>
            <w:top w:val="none" w:sz="0" w:space="0" w:color="auto"/>
            <w:left w:val="none" w:sz="0" w:space="0" w:color="auto"/>
            <w:bottom w:val="none" w:sz="0" w:space="0" w:color="auto"/>
            <w:right w:val="none" w:sz="0" w:space="0" w:color="auto"/>
          </w:divBdr>
        </w:div>
        <w:div w:id="986283171">
          <w:marLeft w:val="0"/>
          <w:marRight w:val="0"/>
          <w:marTop w:val="120"/>
          <w:marBottom w:val="0"/>
          <w:divBdr>
            <w:top w:val="none" w:sz="0" w:space="0" w:color="auto"/>
            <w:left w:val="none" w:sz="0" w:space="0" w:color="auto"/>
            <w:bottom w:val="none" w:sz="0" w:space="0" w:color="auto"/>
            <w:right w:val="none" w:sz="0" w:space="0" w:color="auto"/>
          </w:divBdr>
        </w:div>
        <w:div w:id="1008294009">
          <w:marLeft w:val="0"/>
          <w:marRight w:val="0"/>
          <w:marTop w:val="120"/>
          <w:marBottom w:val="0"/>
          <w:divBdr>
            <w:top w:val="none" w:sz="0" w:space="0" w:color="auto"/>
            <w:left w:val="none" w:sz="0" w:space="0" w:color="auto"/>
            <w:bottom w:val="none" w:sz="0" w:space="0" w:color="auto"/>
            <w:right w:val="none" w:sz="0" w:space="0" w:color="auto"/>
          </w:divBdr>
        </w:div>
        <w:div w:id="1198349149">
          <w:marLeft w:val="0"/>
          <w:marRight w:val="0"/>
          <w:marTop w:val="120"/>
          <w:marBottom w:val="0"/>
          <w:divBdr>
            <w:top w:val="none" w:sz="0" w:space="0" w:color="auto"/>
            <w:left w:val="none" w:sz="0" w:space="0" w:color="auto"/>
            <w:bottom w:val="none" w:sz="0" w:space="0" w:color="auto"/>
            <w:right w:val="none" w:sz="0" w:space="0" w:color="auto"/>
          </w:divBdr>
        </w:div>
        <w:div w:id="1641105860">
          <w:marLeft w:val="0"/>
          <w:marRight w:val="0"/>
          <w:marTop w:val="120"/>
          <w:marBottom w:val="0"/>
          <w:divBdr>
            <w:top w:val="none" w:sz="0" w:space="0" w:color="auto"/>
            <w:left w:val="none" w:sz="0" w:space="0" w:color="auto"/>
            <w:bottom w:val="none" w:sz="0" w:space="0" w:color="auto"/>
            <w:right w:val="none" w:sz="0" w:space="0" w:color="auto"/>
          </w:divBdr>
        </w:div>
        <w:div w:id="1756240862">
          <w:marLeft w:val="0"/>
          <w:marRight w:val="0"/>
          <w:marTop w:val="120"/>
          <w:marBottom w:val="0"/>
          <w:divBdr>
            <w:top w:val="none" w:sz="0" w:space="0" w:color="auto"/>
            <w:left w:val="none" w:sz="0" w:space="0" w:color="auto"/>
            <w:bottom w:val="none" w:sz="0" w:space="0" w:color="auto"/>
            <w:right w:val="none" w:sz="0" w:space="0" w:color="auto"/>
          </w:divBdr>
        </w:div>
        <w:div w:id="1944260784">
          <w:marLeft w:val="0"/>
          <w:marRight w:val="0"/>
          <w:marTop w:val="120"/>
          <w:marBottom w:val="0"/>
          <w:divBdr>
            <w:top w:val="none" w:sz="0" w:space="0" w:color="auto"/>
            <w:left w:val="none" w:sz="0" w:space="0" w:color="auto"/>
            <w:bottom w:val="none" w:sz="0" w:space="0" w:color="auto"/>
            <w:right w:val="none" w:sz="0" w:space="0" w:color="auto"/>
          </w:divBdr>
        </w:div>
      </w:divsChild>
    </w:div>
    <w:div w:id="1031035627">
      <w:bodyDiv w:val="1"/>
      <w:marLeft w:val="0"/>
      <w:marRight w:val="0"/>
      <w:marTop w:val="0"/>
      <w:marBottom w:val="0"/>
      <w:divBdr>
        <w:top w:val="none" w:sz="0" w:space="0" w:color="auto"/>
        <w:left w:val="none" w:sz="0" w:space="0" w:color="auto"/>
        <w:bottom w:val="none" w:sz="0" w:space="0" w:color="auto"/>
        <w:right w:val="none" w:sz="0" w:space="0" w:color="auto"/>
      </w:divBdr>
      <w:divsChild>
        <w:div w:id="1111974503">
          <w:marLeft w:val="0"/>
          <w:marRight w:val="0"/>
          <w:marTop w:val="0"/>
          <w:marBottom w:val="0"/>
          <w:divBdr>
            <w:top w:val="none" w:sz="0" w:space="0" w:color="auto"/>
            <w:left w:val="none" w:sz="0" w:space="0" w:color="auto"/>
            <w:bottom w:val="none" w:sz="0" w:space="0" w:color="auto"/>
            <w:right w:val="none" w:sz="0" w:space="0" w:color="auto"/>
          </w:divBdr>
          <w:divsChild>
            <w:div w:id="132143986">
              <w:marLeft w:val="0"/>
              <w:marRight w:val="0"/>
              <w:marTop w:val="0"/>
              <w:marBottom w:val="0"/>
              <w:divBdr>
                <w:top w:val="none" w:sz="0" w:space="0" w:color="auto"/>
                <w:left w:val="none" w:sz="0" w:space="0" w:color="auto"/>
                <w:bottom w:val="none" w:sz="0" w:space="0" w:color="auto"/>
                <w:right w:val="none" w:sz="0" w:space="0" w:color="auto"/>
              </w:divBdr>
              <w:divsChild>
                <w:div w:id="131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0626">
      <w:bodyDiv w:val="1"/>
      <w:marLeft w:val="0"/>
      <w:marRight w:val="0"/>
      <w:marTop w:val="0"/>
      <w:marBottom w:val="0"/>
      <w:divBdr>
        <w:top w:val="none" w:sz="0" w:space="0" w:color="auto"/>
        <w:left w:val="none" w:sz="0" w:space="0" w:color="auto"/>
        <w:bottom w:val="none" w:sz="0" w:space="0" w:color="auto"/>
        <w:right w:val="none" w:sz="0" w:space="0" w:color="auto"/>
      </w:divBdr>
    </w:div>
    <w:div w:id="1085150330">
      <w:bodyDiv w:val="1"/>
      <w:marLeft w:val="0"/>
      <w:marRight w:val="0"/>
      <w:marTop w:val="0"/>
      <w:marBottom w:val="0"/>
      <w:divBdr>
        <w:top w:val="none" w:sz="0" w:space="0" w:color="auto"/>
        <w:left w:val="none" w:sz="0" w:space="0" w:color="auto"/>
        <w:bottom w:val="none" w:sz="0" w:space="0" w:color="auto"/>
        <w:right w:val="none" w:sz="0" w:space="0" w:color="auto"/>
      </w:divBdr>
      <w:divsChild>
        <w:div w:id="111680151">
          <w:marLeft w:val="0"/>
          <w:marRight w:val="0"/>
          <w:marTop w:val="0"/>
          <w:marBottom w:val="0"/>
          <w:divBdr>
            <w:top w:val="none" w:sz="0" w:space="0" w:color="auto"/>
            <w:left w:val="none" w:sz="0" w:space="0" w:color="auto"/>
            <w:bottom w:val="none" w:sz="0" w:space="0" w:color="auto"/>
            <w:right w:val="none" w:sz="0" w:space="0" w:color="auto"/>
          </w:divBdr>
        </w:div>
        <w:div w:id="619190612">
          <w:marLeft w:val="0"/>
          <w:marRight w:val="0"/>
          <w:marTop w:val="0"/>
          <w:marBottom w:val="0"/>
          <w:divBdr>
            <w:top w:val="none" w:sz="0" w:space="0" w:color="auto"/>
            <w:left w:val="none" w:sz="0" w:space="0" w:color="auto"/>
            <w:bottom w:val="none" w:sz="0" w:space="0" w:color="auto"/>
            <w:right w:val="none" w:sz="0" w:space="0" w:color="auto"/>
          </w:divBdr>
        </w:div>
        <w:div w:id="1964118774">
          <w:marLeft w:val="0"/>
          <w:marRight w:val="0"/>
          <w:marTop w:val="0"/>
          <w:marBottom w:val="0"/>
          <w:divBdr>
            <w:top w:val="none" w:sz="0" w:space="0" w:color="auto"/>
            <w:left w:val="none" w:sz="0" w:space="0" w:color="auto"/>
            <w:bottom w:val="none" w:sz="0" w:space="0" w:color="auto"/>
            <w:right w:val="none" w:sz="0" w:space="0" w:color="auto"/>
          </w:divBdr>
        </w:div>
      </w:divsChild>
    </w:div>
    <w:div w:id="1099981252">
      <w:bodyDiv w:val="1"/>
      <w:marLeft w:val="0"/>
      <w:marRight w:val="0"/>
      <w:marTop w:val="0"/>
      <w:marBottom w:val="0"/>
      <w:divBdr>
        <w:top w:val="none" w:sz="0" w:space="0" w:color="auto"/>
        <w:left w:val="none" w:sz="0" w:space="0" w:color="auto"/>
        <w:bottom w:val="none" w:sz="0" w:space="0" w:color="auto"/>
        <w:right w:val="none" w:sz="0" w:space="0" w:color="auto"/>
      </w:divBdr>
      <w:divsChild>
        <w:div w:id="680425338">
          <w:marLeft w:val="624"/>
          <w:marRight w:val="0"/>
          <w:marTop w:val="297"/>
          <w:marBottom w:val="0"/>
          <w:divBdr>
            <w:top w:val="none" w:sz="0" w:space="0" w:color="auto"/>
            <w:left w:val="none" w:sz="0" w:space="0" w:color="auto"/>
            <w:bottom w:val="none" w:sz="0" w:space="0" w:color="auto"/>
            <w:right w:val="none" w:sz="0" w:space="0" w:color="auto"/>
          </w:divBdr>
        </w:div>
        <w:div w:id="1212109921">
          <w:marLeft w:val="0"/>
          <w:marRight w:val="0"/>
          <w:marTop w:val="297"/>
          <w:marBottom w:val="0"/>
          <w:divBdr>
            <w:top w:val="none" w:sz="0" w:space="0" w:color="auto"/>
            <w:left w:val="none" w:sz="0" w:space="0" w:color="auto"/>
            <w:bottom w:val="none" w:sz="0" w:space="0" w:color="auto"/>
            <w:right w:val="none" w:sz="0" w:space="0" w:color="auto"/>
          </w:divBdr>
        </w:div>
      </w:divsChild>
    </w:div>
    <w:div w:id="1103845178">
      <w:bodyDiv w:val="1"/>
      <w:marLeft w:val="0"/>
      <w:marRight w:val="0"/>
      <w:marTop w:val="0"/>
      <w:marBottom w:val="0"/>
      <w:divBdr>
        <w:top w:val="none" w:sz="0" w:space="0" w:color="auto"/>
        <w:left w:val="none" w:sz="0" w:space="0" w:color="auto"/>
        <w:bottom w:val="none" w:sz="0" w:space="0" w:color="auto"/>
        <w:right w:val="none" w:sz="0" w:space="0" w:color="auto"/>
      </w:divBdr>
      <w:divsChild>
        <w:div w:id="1028410171">
          <w:marLeft w:val="0"/>
          <w:marRight w:val="0"/>
          <w:marTop w:val="0"/>
          <w:marBottom w:val="0"/>
          <w:divBdr>
            <w:top w:val="none" w:sz="0" w:space="0" w:color="auto"/>
            <w:left w:val="none" w:sz="0" w:space="0" w:color="auto"/>
            <w:bottom w:val="none" w:sz="0" w:space="0" w:color="auto"/>
            <w:right w:val="none" w:sz="0" w:space="0" w:color="auto"/>
          </w:divBdr>
          <w:divsChild>
            <w:div w:id="1649088789">
              <w:marLeft w:val="0"/>
              <w:marRight w:val="0"/>
              <w:marTop w:val="0"/>
              <w:marBottom w:val="0"/>
              <w:divBdr>
                <w:top w:val="none" w:sz="0" w:space="0" w:color="auto"/>
                <w:left w:val="none" w:sz="0" w:space="0" w:color="auto"/>
                <w:bottom w:val="none" w:sz="0" w:space="0" w:color="auto"/>
                <w:right w:val="none" w:sz="0" w:space="0" w:color="auto"/>
              </w:divBdr>
              <w:divsChild>
                <w:div w:id="2074156817">
                  <w:marLeft w:val="0"/>
                  <w:marRight w:val="0"/>
                  <w:marTop w:val="0"/>
                  <w:marBottom w:val="0"/>
                  <w:divBdr>
                    <w:top w:val="none" w:sz="0" w:space="0" w:color="auto"/>
                    <w:left w:val="none" w:sz="0" w:space="0" w:color="auto"/>
                    <w:bottom w:val="none" w:sz="0" w:space="0" w:color="auto"/>
                    <w:right w:val="none" w:sz="0" w:space="0" w:color="auto"/>
                  </w:divBdr>
                  <w:divsChild>
                    <w:div w:id="1469397439">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sChild>
                            <w:div w:id="1872718677">
                              <w:marLeft w:val="0"/>
                              <w:marRight w:val="0"/>
                              <w:marTop w:val="0"/>
                              <w:marBottom w:val="0"/>
                              <w:divBdr>
                                <w:top w:val="none" w:sz="0" w:space="0" w:color="auto"/>
                                <w:left w:val="none" w:sz="0" w:space="0" w:color="auto"/>
                                <w:bottom w:val="none" w:sz="0" w:space="0" w:color="auto"/>
                                <w:right w:val="none" w:sz="0" w:space="0" w:color="auto"/>
                              </w:divBdr>
                              <w:divsChild>
                                <w:div w:id="306663065">
                                  <w:marLeft w:val="0"/>
                                  <w:marRight w:val="0"/>
                                  <w:marTop w:val="0"/>
                                  <w:marBottom w:val="0"/>
                                  <w:divBdr>
                                    <w:top w:val="none" w:sz="0" w:space="0" w:color="auto"/>
                                    <w:left w:val="none" w:sz="0" w:space="0" w:color="auto"/>
                                    <w:bottom w:val="none" w:sz="0" w:space="0" w:color="auto"/>
                                    <w:right w:val="none" w:sz="0" w:space="0" w:color="auto"/>
                                  </w:divBdr>
                                  <w:divsChild>
                                    <w:div w:id="545333351">
                                      <w:marLeft w:val="0"/>
                                      <w:marRight w:val="0"/>
                                      <w:marTop w:val="0"/>
                                      <w:marBottom w:val="0"/>
                                      <w:divBdr>
                                        <w:top w:val="none" w:sz="0" w:space="0" w:color="auto"/>
                                        <w:left w:val="none" w:sz="0" w:space="0" w:color="auto"/>
                                        <w:bottom w:val="none" w:sz="0" w:space="0" w:color="auto"/>
                                        <w:right w:val="none" w:sz="0" w:space="0" w:color="auto"/>
                                      </w:divBdr>
                                      <w:divsChild>
                                        <w:div w:id="697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82552">
      <w:bodyDiv w:val="1"/>
      <w:marLeft w:val="0"/>
      <w:marRight w:val="0"/>
      <w:marTop w:val="0"/>
      <w:marBottom w:val="0"/>
      <w:divBdr>
        <w:top w:val="none" w:sz="0" w:space="0" w:color="auto"/>
        <w:left w:val="none" w:sz="0" w:space="0" w:color="auto"/>
        <w:bottom w:val="none" w:sz="0" w:space="0" w:color="auto"/>
        <w:right w:val="none" w:sz="0" w:space="0" w:color="auto"/>
      </w:divBdr>
      <w:divsChild>
        <w:div w:id="675497788">
          <w:marLeft w:val="0"/>
          <w:marRight w:val="0"/>
          <w:marTop w:val="120"/>
          <w:marBottom w:val="0"/>
          <w:divBdr>
            <w:top w:val="none" w:sz="0" w:space="0" w:color="auto"/>
            <w:left w:val="none" w:sz="0" w:space="0" w:color="auto"/>
            <w:bottom w:val="none" w:sz="0" w:space="0" w:color="auto"/>
            <w:right w:val="none" w:sz="0" w:space="0" w:color="auto"/>
          </w:divBdr>
        </w:div>
        <w:div w:id="1478954961">
          <w:marLeft w:val="0"/>
          <w:marRight w:val="0"/>
          <w:marTop w:val="120"/>
          <w:marBottom w:val="0"/>
          <w:divBdr>
            <w:top w:val="none" w:sz="0" w:space="0" w:color="auto"/>
            <w:left w:val="none" w:sz="0" w:space="0" w:color="auto"/>
            <w:bottom w:val="none" w:sz="0" w:space="0" w:color="auto"/>
            <w:right w:val="none" w:sz="0" w:space="0" w:color="auto"/>
          </w:divBdr>
        </w:div>
      </w:divsChild>
    </w:div>
    <w:div w:id="1127120008">
      <w:bodyDiv w:val="1"/>
      <w:marLeft w:val="0"/>
      <w:marRight w:val="0"/>
      <w:marTop w:val="0"/>
      <w:marBottom w:val="0"/>
      <w:divBdr>
        <w:top w:val="none" w:sz="0" w:space="0" w:color="auto"/>
        <w:left w:val="none" w:sz="0" w:space="0" w:color="auto"/>
        <w:bottom w:val="none" w:sz="0" w:space="0" w:color="auto"/>
        <w:right w:val="none" w:sz="0" w:space="0" w:color="auto"/>
      </w:divBdr>
    </w:div>
    <w:div w:id="1129712659">
      <w:bodyDiv w:val="1"/>
      <w:marLeft w:val="0"/>
      <w:marRight w:val="0"/>
      <w:marTop w:val="0"/>
      <w:marBottom w:val="0"/>
      <w:divBdr>
        <w:top w:val="none" w:sz="0" w:space="0" w:color="auto"/>
        <w:left w:val="none" w:sz="0" w:space="0" w:color="auto"/>
        <w:bottom w:val="none" w:sz="0" w:space="0" w:color="auto"/>
        <w:right w:val="none" w:sz="0" w:space="0" w:color="auto"/>
      </w:divBdr>
      <w:divsChild>
        <w:div w:id="668411194">
          <w:marLeft w:val="0"/>
          <w:marRight w:val="0"/>
          <w:marTop w:val="120"/>
          <w:marBottom w:val="0"/>
          <w:divBdr>
            <w:top w:val="none" w:sz="0" w:space="0" w:color="auto"/>
            <w:left w:val="none" w:sz="0" w:space="0" w:color="auto"/>
            <w:bottom w:val="none" w:sz="0" w:space="0" w:color="auto"/>
            <w:right w:val="none" w:sz="0" w:space="0" w:color="auto"/>
          </w:divBdr>
        </w:div>
        <w:div w:id="931822331">
          <w:marLeft w:val="0"/>
          <w:marRight w:val="0"/>
          <w:marTop w:val="120"/>
          <w:marBottom w:val="0"/>
          <w:divBdr>
            <w:top w:val="none" w:sz="0" w:space="0" w:color="auto"/>
            <w:left w:val="none" w:sz="0" w:space="0" w:color="auto"/>
            <w:bottom w:val="none" w:sz="0" w:space="0" w:color="auto"/>
            <w:right w:val="none" w:sz="0" w:space="0" w:color="auto"/>
          </w:divBdr>
        </w:div>
      </w:divsChild>
    </w:div>
    <w:div w:id="1149639137">
      <w:bodyDiv w:val="1"/>
      <w:marLeft w:val="0"/>
      <w:marRight w:val="0"/>
      <w:marTop w:val="0"/>
      <w:marBottom w:val="0"/>
      <w:divBdr>
        <w:top w:val="none" w:sz="0" w:space="0" w:color="auto"/>
        <w:left w:val="none" w:sz="0" w:space="0" w:color="auto"/>
        <w:bottom w:val="none" w:sz="0" w:space="0" w:color="auto"/>
        <w:right w:val="none" w:sz="0" w:space="0" w:color="auto"/>
      </w:divBdr>
    </w:div>
    <w:div w:id="1156920286">
      <w:bodyDiv w:val="1"/>
      <w:marLeft w:val="0"/>
      <w:marRight w:val="0"/>
      <w:marTop w:val="0"/>
      <w:marBottom w:val="0"/>
      <w:divBdr>
        <w:top w:val="none" w:sz="0" w:space="0" w:color="auto"/>
        <w:left w:val="none" w:sz="0" w:space="0" w:color="auto"/>
        <w:bottom w:val="none" w:sz="0" w:space="0" w:color="auto"/>
        <w:right w:val="none" w:sz="0" w:space="0" w:color="auto"/>
      </w:divBdr>
    </w:div>
    <w:div w:id="1167473830">
      <w:bodyDiv w:val="1"/>
      <w:marLeft w:val="0"/>
      <w:marRight w:val="0"/>
      <w:marTop w:val="0"/>
      <w:marBottom w:val="0"/>
      <w:divBdr>
        <w:top w:val="none" w:sz="0" w:space="0" w:color="auto"/>
        <w:left w:val="none" w:sz="0" w:space="0" w:color="auto"/>
        <w:bottom w:val="none" w:sz="0" w:space="0" w:color="auto"/>
        <w:right w:val="none" w:sz="0" w:space="0" w:color="auto"/>
      </w:divBdr>
      <w:divsChild>
        <w:div w:id="218984354">
          <w:marLeft w:val="0"/>
          <w:marRight w:val="0"/>
          <w:marTop w:val="120"/>
          <w:marBottom w:val="0"/>
          <w:divBdr>
            <w:top w:val="none" w:sz="0" w:space="0" w:color="auto"/>
            <w:left w:val="none" w:sz="0" w:space="0" w:color="auto"/>
            <w:bottom w:val="none" w:sz="0" w:space="0" w:color="auto"/>
            <w:right w:val="none" w:sz="0" w:space="0" w:color="auto"/>
          </w:divBdr>
        </w:div>
        <w:div w:id="2054428527">
          <w:marLeft w:val="0"/>
          <w:marRight w:val="0"/>
          <w:marTop w:val="120"/>
          <w:marBottom w:val="0"/>
          <w:divBdr>
            <w:top w:val="none" w:sz="0" w:space="0" w:color="auto"/>
            <w:left w:val="none" w:sz="0" w:space="0" w:color="auto"/>
            <w:bottom w:val="none" w:sz="0" w:space="0" w:color="auto"/>
            <w:right w:val="none" w:sz="0" w:space="0" w:color="auto"/>
          </w:divBdr>
        </w:div>
      </w:divsChild>
    </w:div>
    <w:div w:id="1168911794">
      <w:bodyDiv w:val="1"/>
      <w:marLeft w:val="0"/>
      <w:marRight w:val="0"/>
      <w:marTop w:val="0"/>
      <w:marBottom w:val="0"/>
      <w:divBdr>
        <w:top w:val="none" w:sz="0" w:space="0" w:color="auto"/>
        <w:left w:val="none" w:sz="0" w:space="0" w:color="auto"/>
        <w:bottom w:val="none" w:sz="0" w:space="0" w:color="auto"/>
        <w:right w:val="none" w:sz="0" w:space="0" w:color="auto"/>
      </w:divBdr>
    </w:div>
    <w:div w:id="1171945780">
      <w:bodyDiv w:val="1"/>
      <w:marLeft w:val="0"/>
      <w:marRight w:val="0"/>
      <w:marTop w:val="0"/>
      <w:marBottom w:val="0"/>
      <w:divBdr>
        <w:top w:val="none" w:sz="0" w:space="0" w:color="auto"/>
        <w:left w:val="none" w:sz="0" w:space="0" w:color="auto"/>
        <w:bottom w:val="none" w:sz="0" w:space="0" w:color="auto"/>
        <w:right w:val="none" w:sz="0" w:space="0" w:color="auto"/>
      </w:divBdr>
    </w:div>
    <w:div w:id="1174033520">
      <w:bodyDiv w:val="1"/>
      <w:marLeft w:val="0"/>
      <w:marRight w:val="0"/>
      <w:marTop w:val="0"/>
      <w:marBottom w:val="0"/>
      <w:divBdr>
        <w:top w:val="none" w:sz="0" w:space="0" w:color="auto"/>
        <w:left w:val="none" w:sz="0" w:space="0" w:color="auto"/>
        <w:bottom w:val="none" w:sz="0" w:space="0" w:color="auto"/>
        <w:right w:val="none" w:sz="0" w:space="0" w:color="auto"/>
      </w:divBdr>
    </w:div>
    <w:div w:id="1184175114">
      <w:bodyDiv w:val="1"/>
      <w:marLeft w:val="0"/>
      <w:marRight w:val="0"/>
      <w:marTop w:val="0"/>
      <w:marBottom w:val="0"/>
      <w:divBdr>
        <w:top w:val="none" w:sz="0" w:space="0" w:color="auto"/>
        <w:left w:val="none" w:sz="0" w:space="0" w:color="auto"/>
        <w:bottom w:val="none" w:sz="0" w:space="0" w:color="auto"/>
        <w:right w:val="none" w:sz="0" w:space="0" w:color="auto"/>
      </w:divBdr>
      <w:divsChild>
        <w:div w:id="1817263547">
          <w:marLeft w:val="0"/>
          <w:marRight w:val="0"/>
          <w:marTop w:val="0"/>
          <w:marBottom w:val="0"/>
          <w:divBdr>
            <w:top w:val="none" w:sz="0" w:space="0" w:color="auto"/>
            <w:left w:val="none" w:sz="0" w:space="0" w:color="auto"/>
            <w:bottom w:val="none" w:sz="0" w:space="0" w:color="auto"/>
            <w:right w:val="none" w:sz="0" w:space="0" w:color="auto"/>
          </w:divBdr>
        </w:div>
        <w:div w:id="2142726354">
          <w:marLeft w:val="0"/>
          <w:marRight w:val="0"/>
          <w:marTop w:val="0"/>
          <w:marBottom w:val="0"/>
          <w:divBdr>
            <w:top w:val="none" w:sz="0" w:space="0" w:color="auto"/>
            <w:left w:val="none" w:sz="0" w:space="0" w:color="auto"/>
            <w:bottom w:val="none" w:sz="0" w:space="0" w:color="auto"/>
            <w:right w:val="none" w:sz="0" w:space="0" w:color="auto"/>
          </w:divBdr>
        </w:div>
      </w:divsChild>
    </w:div>
    <w:div w:id="1198590470">
      <w:bodyDiv w:val="1"/>
      <w:marLeft w:val="0"/>
      <w:marRight w:val="0"/>
      <w:marTop w:val="0"/>
      <w:marBottom w:val="0"/>
      <w:divBdr>
        <w:top w:val="none" w:sz="0" w:space="0" w:color="auto"/>
        <w:left w:val="none" w:sz="0" w:space="0" w:color="auto"/>
        <w:bottom w:val="none" w:sz="0" w:space="0" w:color="auto"/>
        <w:right w:val="none" w:sz="0" w:space="0" w:color="auto"/>
      </w:divBdr>
    </w:div>
    <w:div w:id="1207177738">
      <w:bodyDiv w:val="1"/>
      <w:marLeft w:val="0"/>
      <w:marRight w:val="0"/>
      <w:marTop w:val="0"/>
      <w:marBottom w:val="0"/>
      <w:divBdr>
        <w:top w:val="none" w:sz="0" w:space="0" w:color="auto"/>
        <w:left w:val="none" w:sz="0" w:space="0" w:color="auto"/>
        <w:bottom w:val="none" w:sz="0" w:space="0" w:color="auto"/>
        <w:right w:val="none" w:sz="0" w:space="0" w:color="auto"/>
      </w:divBdr>
    </w:div>
    <w:div w:id="1213541539">
      <w:bodyDiv w:val="1"/>
      <w:marLeft w:val="0"/>
      <w:marRight w:val="0"/>
      <w:marTop w:val="0"/>
      <w:marBottom w:val="0"/>
      <w:divBdr>
        <w:top w:val="none" w:sz="0" w:space="0" w:color="auto"/>
        <w:left w:val="none" w:sz="0" w:space="0" w:color="auto"/>
        <w:bottom w:val="none" w:sz="0" w:space="0" w:color="auto"/>
        <w:right w:val="none" w:sz="0" w:space="0" w:color="auto"/>
      </w:divBdr>
    </w:div>
    <w:div w:id="1216888665">
      <w:bodyDiv w:val="1"/>
      <w:marLeft w:val="0"/>
      <w:marRight w:val="0"/>
      <w:marTop w:val="0"/>
      <w:marBottom w:val="0"/>
      <w:divBdr>
        <w:top w:val="none" w:sz="0" w:space="0" w:color="auto"/>
        <w:left w:val="none" w:sz="0" w:space="0" w:color="auto"/>
        <w:bottom w:val="none" w:sz="0" w:space="0" w:color="auto"/>
        <w:right w:val="none" w:sz="0" w:space="0" w:color="auto"/>
      </w:divBdr>
    </w:div>
    <w:div w:id="1236623867">
      <w:bodyDiv w:val="1"/>
      <w:marLeft w:val="0"/>
      <w:marRight w:val="0"/>
      <w:marTop w:val="0"/>
      <w:marBottom w:val="0"/>
      <w:divBdr>
        <w:top w:val="none" w:sz="0" w:space="0" w:color="auto"/>
        <w:left w:val="none" w:sz="0" w:space="0" w:color="auto"/>
        <w:bottom w:val="none" w:sz="0" w:space="0" w:color="auto"/>
        <w:right w:val="none" w:sz="0" w:space="0" w:color="auto"/>
      </w:divBdr>
    </w:div>
    <w:div w:id="1253473561">
      <w:bodyDiv w:val="1"/>
      <w:marLeft w:val="0"/>
      <w:marRight w:val="0"/>
      <w:marTop w:val="0"/>
      <w:marBottom w:val="0"/>
      <w:divBdr>
        <w:top w:val="none" w:sz="0" w:space="0" w:color="auto"/>
        <w:left w:val="none" w:sz="0" w:space="0" w:color="auto"/>
        <w:bottom w:val="none" w:sz="0" w:space="0" w:color="auto"/>
        <w:right w:val="none" w:sz="0" w:space="0" w:color="auto"/>
      </w:divBdr>
    </w:div>
    <w:div w:id="1264536275">
      <w:bodyDiv w:val="1"/>
      <w:marLeft w:val="0"/>
      <w:marRight w:val="0"/>
      <w:marTop w:val="0"/>
      <w:marBottom w:val="0"/>
      <w:divBdr>
        <w:top w:val="none" w:sz="0" w:space="0" w:color="auto"/>
        <w:left w:val="none" w:sz="0" w:space="0" w:color="auto"/>
        <w:bottom w:val="none" w:sz="0" w:space="0" w:color="auto"/>
        <w:right w:val="none" w:sz="0" w:space="0" w:color="auto"/>
      </w:divBdr>
    </w:div>
    <w:div w:id="1265723924">
      <w:bodyDiv w:val="1"/>
      <w:marLeft w:val="0"/>
      <w:marRight w:val="0"/>
      <w:marTop w:val="0"/>
      <w:marBottom w:val="0"/>
      <w:divBdr>
        <w:top w:val="none" w:sz="0" w:space="0" w:color="auto"/>
        <w:left w:val="none" w:sz="0" w:space="0" w:color="auto"/>
        <w:bottom w:val="none" w:sz="0" w:space="0" w:color="auto"/>
        <w:right w:val="none" w:sz="0" w:space="0" w:color="auto"/>
      </w:divBdr>
    </w:div>
    <w:div w:id="1286622584">
      <w:bodyDiv w:val="1"/>
      <w:marLeft w:val="0"/>
      <w:marRight w:val="0"/>
      <w:marTop w:val="0"/>
      <w:marBottom w:val="0"/>
      <w:divBdr>
        <w:top w:val="none" w:sz="0" w:space="0" w:color="auto"/>
        <w:left w:val="none" w:sz="0" w:space="0" w:color="auto"/>
        <w:bottom w:val="none" w:sz="0" w:space="0" w:color="auto"/>
        <w:right w:val="none" w:sz="0" w:space="0" w:color="auto"/>
      </w:divBdr>
      <w:divsChild>
        <w:div w:id="399712000">
          <w:marLeft w:val="0"/>
          <w:marRight w:val="0"/>
          <w:marTop w:val="120"/>
          <w:marBottom w:val="96"/>
          <w:divBdr>
            <w:top w:val="none" w:sz="0" w:space="0" w:color="auto"/>
            <w:left w:val="none" w:sz="0" w:space="0" w:color="auto"/>
            <w:bottom w:val="none" w:sz="0" w:space="0" w:color="auto"/>
            <w:right w:val="none" w:sz="0" w:space="0" w:color="auto"/>
          </w:divBdr>
          <w:divsChild>
            <w:div w:id="139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777">
      <w:bodyDiv w:val="1"/>
      <w:marLeft w:val="0"/>
      <w:marRight w:val="0"/>
      <w:marTop w:val="0"/>
      <w:marBottom w:val="0"/>
      <w:divBdr>
        <w:top w:val="none" w:sz="0" w:space="0" w:color="auto"/>
        <w:left w:val="none" w:sz="0" w:space="0" w:color="auto"/>
        <w:bottom w:val="none" w:sz="0" w:space="0" w:color="auto"/>
        <w:right w:val="none" w:sz="0" w:space="0" w:color="auto"/>
      </w:divBdr>
      <w:divsChild>
        <w:div w:id="890387692">
          <w:marLeft w:val="0"/>
          <w:marRight w:val="0"/>
          <w:marTop w:val="120"/>
          <w:marBottom w:val="0"/>
          <w:divBdr>
            <w:top w:val="none" w:sz="0" w:space="0" w:color="auto"/>
            <w:left w:val="none" w:sz="0" w:space="0" w:color="auto"/>
            <w:bottom w:val="none" w:sz="0" w:space="0" w:color="auto"/>
            <w:right w:val="none" w:sz="0" w:space="0" w:color="auto"/>
          </w:divBdr>
        </w:div>
        <w:div w:id="1389915775">
          <w:marLeft w:val="0"/>
          <w:marRight w:val="0"/>
          <w:marTop w:val="120"/>
          <w:marBottom w:val="0"/>
          <w:divBdr>
            <w:top w:val="none" w:sz="0" w:space="0" w:color="auto"/>
            <w:left w:val="none" w:sz="0" w:space="0" w:color="auto"/>
            <w:bottom w:val="none" w:sz="0" w:space="0" w:color="auto"/>
            <w:right w:val="none" w:sz="0" w:space="0" w:color="auto"/>
          </w:divBdr>
        </w:div>
      </w:divsChild>
    </w:div>
    <w:div w:id="1317950210">
      <w:bodyDiv w:val="1"/>
      <w:marLeft w:val="0"/>
      <w:marRight w:val="0"/>
      <w:marTop w:val="0"/>
      <w:marBottom w:val="0"/>
      <w:divBdr>
        <w:top w:val="none" w:sz="0" w:space="0" w:color="auto"/>
        <w:left w:val="none" w:sz="0" w:space="0" w:color="auto"/>
        <w:bottom w:val="none" w:sz="0" w:space="0" w:color="auto"/>
        <w:right w:val="none" w:sz="0" w:space="0" w:color="auto"/>
      </w:divBdr>
    </w:div>
    <w:div w:id="1336031325">
      <w:bodyDiv w:val="1"/>
      <w:marLeft w:val="0"/>
      <w:marRight w:val="0"/>
      <w:marTop w:val="0"/>
      <w:marBottom w:val="0"/>
      <w:divBdr>
        <w:top w:val="none" w:sz="0" w:space="0" w:color="auto"/>
        <w:left w:val="none" w:sz="0" w:space="0" w:color="auto"/>
        <w:bottom w:val="none" w:sz="0" w:space="0" w:color="auto"/>
        <w:right w:val="none" w:sz="0" w:space="0" w:color="auto"/>
      </w:divBdr>
      <w:divsChild>
        <w:div w:id="78527547">
          <w:marLeft w:val="0"/>
          <w:marRight w:val="0"/>
          <w:marTop w:val="300"/>
          <w:marBottom w:val="0"/>
          <w:divBdr>
            <w:top w:val="none" w:sz="0" w:space="0" w:color="auto"/>
            <w:left w:val="none" w:sz="0" w:space="0" w:color="auto"/>
            <w:bottom w:val="none" w:sz="0" w:space="0" w:color="auto"/>
            <w:right w:val="none" w:sz="0" w:space="0" w:color="auto"/>
          </w:divBdr>
          <w:divsChild>
            <w:div w:id="100278126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3419290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377">
          <w:marLeft w:val="0"/>
          <w:marRight w:val="0"/>
          <w:marTop w:val="0"/>
          <w:marBottom w:val="0"/>
          <w:divBdr>
            <w:top w:val="none" w:sz="0" w:space="0" w:color="auto"/>
            <w:left w:val="none" w:sz="0" w:space="0" w:color="auto"/>
            <w:bottom w:val="none" w:sz="0" w:space="0" w:color="auto"/>
            <w:right w:val="none" w:sz="0" w:space="0" w:color="auto"/>
          </w:divBdr>
        </w:div>
      </w:divsChild>
    </w:div>
    <w:div w:id="1345746836">
      <w:bodyDiv w:val="1"/>
      <w:marLeft w:val="0"/>
      <w:marRight w:val="0"/>
      <w:marTop w:val="0"/>
      <w:marBottom w:val="0"/>
      <w:divBdr>
        <w:top w:val="none" w:sz="0" w:space="0" w:color="auto"/>
        <w:left w:val="none" w:sz="0" w:space="0" w:color="auto"/>
        <w:bottom w:val="none" w:sz="0" w:space="0" w:color="auto"/>
        <w:right w:val="none" w:sz="0" w:space="0" w:color="auto"/>
      </w:divBdr>
    </w:div>
    <w:div w:id="1350373089">
      <w:bodyDiv w:val="1"/>
      <w:marLeft w:val="0"/>
      <w:marRight w:val="0"/>
      <w:marTop w:val="0"/>
      <w:marBottom w:val="0"/>
      <w:divBdr>
        <w:top w:val="none" w:sz="0" w:space="0" w:color="auto"/>
        <w:left w:val="none" w:sz="0" w:space="0" w:color="auto"/>
        <w:bottom w:val="none" w:sz="0" w:space="0" w:color="auto"/>
        <w:right w:val="none" w:sz="0" w:space="0" w:color="auto"/>
      </w:divBdr>
      <w:divsChild>
        <w:div w:id="461002293">
          <w:marLeft w:val="630"/>
          <w:marRight w:val="0"/>
          <w:marTop w:val="300"/>
          <w:marBottom w:val="0"/>
          <w:divBdr>
            <w:top w:val="none" w:sz="0" w:space="0" w:color="auto"/>
            <w:left w:val="none" w:sz="0" w:space="0" w:color="auto"/>
            <w:bottom w:val="none" w:sz="0" w:space="0" w:color="auto"/>
            <w:right w:val="none" w:sz="0" w:space="0" w:color="auto"/>
          </w:divBdr>
        </w:div>
        <w:div w:id="582841700">
          <w:marLeft w:val="0"/>
          <w:marRight w:val="0"/>
          <w:marTop w:val="300"/>
          <w:marBottom w:val="0"/>
          <w:divBdr>
            <w:top w:val="none" w:sz="0" w:space="0" w:color="auto"/>
            <w:left w:val="none" w:sz="0" w:space="0" w:color="auto"/>
            <w:bottom w:val="none" w:sz="0" w:space="0" w:color="auto"/>
            <w:right w:val="none" w:sz="0" w:space="0" w:color="auto"/>
          </w:divBdr>
        </w:div>
      </w:divsChild>
    </w:div>
    <w:div w:id="1350527327">
      <w:bodyDiv w:val="1"/>
      <w:marLeft w:val="0"/>
      <w:marRight w:val="0"/>
      <w:marTop w:val="0"/>
      <w:marBottom w:val="0"/>
      <w:divBdr>
        <w:top w:val="none" w:sz="0" w:space="0" w:color="auto"/>
        <w:left w:val="none" w:sz="0" w:space="0" w:color="auto"/>
        <w:bottom w:val="none" w:sz="0" w:space="0" w:color="auto"/>
        <w:right w:val="none" w:sz="0" w:space="0" w:color="auto"/>
      </w:divBdr>
    </w:div>
    <w:div w:id="1357731525">
      <w:bodyDiv w:val="1"/>
      <w:marLeft w:val="0"/>
      <w:marRight w:val="0"/>
      <w:marTop w:val="0"/>
      <w:marBottom w:val="0"/>
      <w:divBdr>
        <w:top w:val="none" w:sz="0" w:space="0" w:color="auto"/>
        <w:left w:val="none" w:sz="0" w:space="0" w:color="auto"/>
        <w:bottom w:val="none" w:sz="0" w:space="0" w:color="auto"/>
        <w:right w:val="none" w:sz="0" w:space="0" w:color="auto"/>
      </w:divBdr>
    </w:div>
    <w:div w:id="1358039165">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68792432">
      <w:bodyDiv w:val="1"/>
      <w:marLeft w:val="0"/>
      <w:marRight w:val="0"/>
      <w:marTop w:val="0"/>
      <w:marBottom w:val="0"/>
      <w:divBdr>
        <w:top w:val="none" w:sz="0" w:space="0" w:color="auto"/>
        <w:left w:val="none" w:sz="0" w:space="0" w:color="auto"/>
        <w:bottom w:val="none" w:sz="0" w:space="0" w:color="auto"/>
        <w:right w:val="none" w:sz="0" w:space="0" w:color="auto"/>
      </w:divBdr>
    </w:div>
    <w:div w:id="1384137967">
      <w:bodyDiv w:val="1"/>
      <w:marLeft w:val="0"/>
      <w:marRight w:val="0"/>
      <w:marTop w:val="0"/>
      <w:marBottom w:val="0"/>
      <w:divBdr>
        <w:top w:val="none" w:sz="0" w:space="0" w:color="auto"/>
        <w:left w:val="none" w:sz="0" w:space="0" w:color="auto"/>
        <w:bottom w:val="none" w:sz="0" w:space="0" w:color="auto"/>
        <w:right w:val="none" w:sz="0" w:space="0" w:color="auto"/>
      </w:divBdr>
    </w:div>
    <w:div w:id="1398745646">
      <w:bodyDiv w:val="1"/>
      <w:marLeft w:val="0"/>
      <w:marRight w:val="0"/>
      <w:marTop w:val="0"/>
      <w:marBottom w:val="0"/>
      <w:divBdr>
        <w:top w:val="none" w:sz="0" w:space="0" w:color="auto"/>
        <w:left w:val="none" w:sz="0" w:space="0" w:color="auto"/>
        <w:bottom w:val="none" w:sz="0" w:space="0" w:color="auto"/>
        <w:right w:val="none" w:sz="0" w:space="0" w:color="auto"/>
      </w:divBdr>
      <w:divsChild>
        <w:div w:id="226959599">
          <w:marLeft w:val="0"/>
          <w:marRight w:val="0"/>
          <w:marTop w:val="120"/>
          <w:marBottom w:val="0"/>
          <w:divBdr>
            <w:top w:val="none" w:sz="0" w:space="0" w:color="auto"/>
            <w:left w:val="none" w:sz="0" w:space="0" w:color="auto"/>
            <w:bottom w:val="none" w:sz="0" w:space="0" w:color="auto"/>
            <w:right w:val="none" w:sz="0" w:space="0" w:color="auto"/>
          </w:divBdr>
        </w:div>
        <w:div w:id="234559605">
          <w:marLeft w:val="0"/>
          <w:marRight w:val="0"/>
          <w:marTop w:val="120"/>
          <w:marBottom w:val="0"/>
          <w:divBdr>
            <w:top w:val="none" w:sz="0" w:space="0" w:color="auto"/>
            <w:left w:val="none" w:sz="0" w:space="0" w:color="auto"/>
            <w:bottom w:val="none" w:sz="0" w:space="0" w:color="auto"/>
            <w:right w:val="none" w:sz="0" w:space="0" w:color="auto"/>
          </w:divBdr>
        </w:div>
        <w:div w:id="354354083">
          <w:marLeft w:val="0"/>
          <w:marRight w:val="0"/>
          <w:marTop w:val="120"/>
          <w:marBottom w:val="0"/>
          <w:divBdr>
            <w:top w:val="none" w:sz="0" w:space="0" w:color="auto"/>
            <w:left w:val="none" w:sz="0" w:space="0" w:color="auto"/>
            <w:bottom w:val="none" w:sz="0" w:space="0" w:color="auto"/>
            <w:right w:val="none" w:sz="0" w:space="0" w:color="auto"/>
          </w:divBdr>
        </w:div>
        <w:div w:id="841358278">
          <w:marLeft w:val="0"/>
          <w:marRight w:val="0"/>
          <w:marTop w:val="120"/>
          <w:marBottom w:val="0"/>
          <w:divBdr>
            <w:top w:val="none" w:sz="0" w:space="0" w:color="auto"/>
            <w:left w:val="none" w:sz="0" w:space="0" w:color="auto"/>
            <w:bottom w:val="none" w:sz="0" w:space="0" w:color="auto"/>
            <w:right w:val="none" w:sz="0" w:space="0" w:color="auto"/>
          </w:divBdr>
        </w:div>
      </w:divsChild>
    </w:div>
    <w:div w:id="1405490692">
      <w:bodyDiv w:val="1"/>
      <w:marLeft w:val="0"/>
      <w:marRight w:val="0"/>
      <w:marTop w:val="0"/>
      <w:marBottom w:val="0"/>
      <w:divBdr>
        <w:top w:val="none" w:sz="0" w:space="0" w:color="auto"/>
        <w:left w:val="none" w:sz="0" w:space="0" w:color="auto"/>
        <w:bottom w:val="none" w:sz="0" w:space="0" w:color="auto"/>
        <w:right w:val="none" w:sz="0" w:space="0" w:color="auto"/>
      </w:divBdr>
    </w:div>
    <w:div w:id="1422945811">
      <w:bodyDiv w:val="1"/>
      <w:marLeft w:val="0"/>
      <w:marRight w:val="0"/>
      <w:marTop w:val="0"/>
      <w:marBottom w:val="0"/>
      <w:divBdr>
        <w:top w:val="none" w:sz="0" w:space="0" w:color="auto"/>
        <w:left w:val="none" w:sz="0" w:space="0" w:color="auto"/>
        <w:bottom w:val="none" w:sz="0" w:space="0" w:color="auto"/>
        <w:right w:val="none" w:sz="0" w:space="0" w:color="auto"/>
      </w:divBdr>
      <w:divsChild>
        <w:div w:id="775906233">
          <w:marLeft w:val="0"/>
          <w:marRight w:val="0"/>
          <w:marTop w:val="0"/>
          <w:marBottom w:val="0"/>
          <w:divBdr>
            <w:top w:val="none" w:sz="0" w:space="0" w:color="auto"/>
            <w:left w:val="none" w:sz="0" w:space="0" w:color="auto"/>
            <w:bottom w:val="none" w:sz="0" w:space="0" w:color="auto"/>
            <w:right w:val="none" w:sz="0" w:space="0" w:color="auto"/>
          </w:divBdr>
          <w:divsChild>
            <w:div w:id="729697300">
              <w:marLeft w:val="0"/>
              <w:marRight w:val="0"/>
              <w:marTop w:val="400"/>
              <w:marBottom w:val="800"/>
              <w:divBdr>
                <w:top w:val="none" w:sz="0" w:space="0" w:color="auto"/>
                <w:left w:val="none" w:sz="0" w:space="0" w:color="auto"/>
                <w:bottom w:val="none" w:sz="0" w:space="0" w:color="auto"/>
                <w:right w:val="none" w:sz="0" w:space="0" w:color="auto"/>
              </w:divBdr>
              <w:divsChild>
                <w:div w:id="202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277">
      <w:bodyDiv w:val="1"/>
      <w:marLeft w:val="0"/>
      <w:marRight w:val="0"/>
      <w:marTop w:val="0"/>
      <w:marBottom w:val="0"/>
      <w:divBdr>
        <w:top w:val="none" w:sz="0" w:space="0" w:color="auto"/>
        <w:left w:val="none" w:sz="0" w:space="0" w:color="auto"/>
        <w:bottom w:val="none" w:sz="0" w:space="0" w:color="auto"/>
        <w:right w:val="none" w:sz="0" w:space="0" w:color="auto"/>
      </w:divBdr>
    </w:div>
    <w:div w:id="1448622815">
      <w:bodyDiv w:val="1"/>
      <w:marLeft w:val="0"/>
      <w:marRight w:val="0"/>
      <w:marTop w:val="0"/>
      <w:marBottom w:val="0"/>
      <w:divBdr>
        <w:top w:val="none" w:sz="0" w:space="0" w:color="auto"/>
        <w:left w:val="none" w:sz="0" w:space="0" w:color="auto"/>
        <w:bottom w:val="none" w:sz="0" w:space="0" w:color="auto"/>
        <w:right w:val="none" w:sz="0" w:space="0" w:color="auto"/>
      </w:divBdr>
    </w:div>
    <w:div w:id="1451902715">
      <w:bodyDiv w:val="1"/>
      <w:marLeft w:val="0"/>
      <w:marRight w:val="0"/>
      <w:marTop w:val="0"/>
      <w:marBottom w:val="0"/>
      <w:divBdr>
        <w:top w:val="none" w:sz="0" w:space="0" w:color="auto"/>
        <w:left w:val="none" w:sz="0" w:space="0" w:color="auto"/>
        <w:bottom w:val="none" w:sz="0" w:space="0" w:color="auto"/>
        <w:right w:val="none" w:sz="0" w:space="0" w:color="auto"/>
      </w:divBdr>
    </w:div>
    <w:div w:id="1471439118">
      <w:bodyDiv w:val="1"/>
      <w:marLeft w:val="0"/>
      <w:marRight w:val="0"/>
      <w:marTop w:val="0"/>
      <w:marBottom w:val="0"/>
      <w:divBdr>
        <w:top w:val="none" w:sz="0" w:space="0" w:color="auto"/>
        <w:left w:val="none" w:sz="0" w:space="0" w:color="auto"/>
        <w:bottom w:val="none" w:sz="0" w:space="0" w:color="auto"/>
        <w:right w:val="none" w:sz="0" w:space="0" w:color="auto"/>
      </w:divBdr>
    </w:div>
    <w:div w:id="1495536589">
      <w:bodyDiv w:val="1"/>
      <w:marLeft w:val="0"/>
      <w:marRight w:val="0"/>
      <w:marTop w:val="0"/>
      <w:marBottom w:val="0"/>
      <w:divBdr>
        <w:top w:val="none" w:sz="0" w:space="0" w:color="auto"/>
        <w:left w:val="none" w:sz="0" w:space="0" w:color="auto"/>
        <w:bottom w:val="none" w:sz="0" w:space="0" w:color="auto"/>
        <w:right w:val="none" w:sz="0" w:space="0" w:color="auto"/>
      </w:divBdr>
      <w:divsChild>
        <w:div w:id="862135771">
          <w:marLeft w:val="0"/>
          <w:marRight w:val="0"/>
          <w:marTop w:val="300"/>
          <w:marBottom w:val="0"/>
          <w:divBdr>
            <w:top w:val="none" w:sz="0" w:space="0" w:color="auto"/>
            <w:left w:val="none" w:sz="0" w:space="0" w:color="auto"/>
            <w:bottom w:val="none" w:sz="0" w:space="0" w:color="auto"/>
            <w:right w:val="none" w:sz="0" w:space="0" w:color="auto"/>
          </w:divBdr>
          <w:divsChild>
            <w:div w:id="143675420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517697065">
      <w:bodyDiv w:val="1"/>
      <w:marLeft w:val="0"/>
      <w:marRight w:val="0"/>
      <w:marTop w:val="0"/>
      <w:marBottom w:val="0"/>
      <w:divBdr>
        <w:top w:val="none" w:sz="0" w:space="0" w:color="auto"/>
        <w:left w:val="none" w:sz="0" w:space="0" w:color="auto"/>
        <w:bottom w:val="none" w:sz="0" w:space="0" w:color="auto"/>
        <w:right w:val="none" w:sz="0" w:space="0" w:color="auto"/>
      </w:divBdr>
    </w:div>
    <w:div w:id="1527016146">
      <w:bodyDiv w:val="1"/>
      <w:marLeft w:val="0"/>
      <w:marRight w:val="0"/>
      <w:marTop w:val="0"/>
      <w:marBottom w:val="0"/>
      <w:divBdr>
        <w:top w:val="none" w:sz="0" w:space="0" w:color="auto"/>
        <w:left w:val="none" w:sz="0" w:space="0" w:color="auto"/>
        <w:bottom w:val="none" w:sz="0" w:space="0" w:color="auto"/>
        <w:right w:val="none" w:sz="0" w:space="0" w:color="auto"/>
      </w:divBdr>
    </w:div>
    <w:div w:id="1528786337">
      <w:bodyDiv w:val="1"/>
      <w:marLeft w:val="0"/>
      <w:marRight w:val="0"/>
      <w:marTop w:val="0"/>
      <w:marBottom w:val="0"/>
      <w:divBdr>
        <w:top w:val="none" w:sz="0" w:space="0" w:color="auto"/>
        <w:left w:val="none" w:sz="0" w:space="0" w:color="auto"/>
        <w:bottom w:val="none" w:sz="0" w:space="0" w:color="auto"/>
        <w:right w:val="none" w:sz="0" w:space="0" w:color="auto"/>
      </w:divBdr>
    </w:div>
    <w:div w:id="1540557063">
      <w:bodyDiv w:val="1"/>
      <w:marLeft w:val="0"/>
      <w:marRight w:val="0"/>
      <w:marTop w:val="0"/>
      <w:marBottom w:val="0"/>
      <w:divBdr>
        <w:top w:val="none" w:sz="0" w:space="0" w:color="auto"/>
        <w:left w:val="none" w:sz="0" w:space="0" w:color="auto"/>
        <w:bottom w:val="none" w:sz="0" w:space="0" w:color="auto"/>
        <w:right w:val="none" w:sz="0" w:space="0" w:color="auto"/>
      </w:divBdr>
    </w:div>
    <w:div w:id="1619987856">
      <w:bodyDiv w:val="1"/>
      <w:marLeft w:val="0"/>
      <w:marRight w:val="0"/>
      <w:marTop w:val="0"/>
      <w:marBottom w:val="0"/>
      <w:divBdr>
        <w:top w:val="none" w:sz="0" w:space="0" w:color="auto"/>
        <w:left w:val="none" w:sz="0" w:space="0" w:color="auto"/>
        <w:bottom w:val="none" w:sz="0" w:space="0" w:color="auto"/>
        <w:right w:val="none" w:sz="0" w:space="0" w:color="auto"/>
      </w:divBdr>
      <w:divsChild>
        <w:div w:id="100105844">
          <w:marLeft w:val="0"/>
          <w:marRight w:val="0"/>
          <w:marTop w:val="120"/>
          <w:marBottom w:val="0"/>
          <w:divBdr>
            <w:top w:val="none" w:sz="0" w:space="0" w:color="auto"/>
            <w:left w:val="none" w:sz="0" w:space="0" w:color="auto"/>
            <w:bottom w:val="none" w:sz="0" w:space="0" w:color="auto"/>
            <w:right w:val="none" w:sz="0" w:space="0" w:color="auto"/>
          </w:divBdr>
        </w:div>
        <w:div w:id="629752151">
          <w:marLeft w:val="0"/>
          <w:marRight w:val="0"/>
          <w:marTop w:val="120"/>
          <w:marBottom w:val="0"/>
          <w:divBdr>
            <w:top w:val="none" w:sz="0" w:space="0" w:color="auto"/>
            <w:left w:val="none" w:sz="0" w:space="0" w:color="auto"/>
            <w:bottom w:val="none" w:sz="0" w:space="0" w:color="auto"/>
            <w:right w:val="none" w:sz="0" w:space="0" w:color="auto"/>
          </w:divBdr>
        </w:div>
        <w:div w:id="1407920654">
          <w:marLeft w:val="0"/>
          <w:marRight w:val="0"/>
          <w:marTop w:val="120"/>
          <w:marBottom w:val="0"/>
          <w:divBdr>
            <w:top w:val="none" w:sz="0" w:space="0" w:color="auto"/>
            <w:left w:val="none" w:sz="0" w:space="0" w:color="auto"/>
            <w:bottom w:val="none" w:sz="0" w:space="0" w:color="auto"/>
            <w:right w:val="none" w:sz="0" w:space="0" w:color="auto"/>
          </w:divBdr>
        </w:div>
        <w:div w:id="1611431779">
          <w:marLeft w:val="0"/>
          <w:marRight w:val="0"/>
          <w:marTop w:val="120"/>
          <w:marBottom w:val="0"/>
          <w:divBdr>
            <w:top w:val="none" w:sz="0" w:space="0" w:color="auto"/>
            <w:left w:val="none" w:sz="0" w:space="0" w:color="auto"/>
            <w:bottom w:val="none" w:sz="0" w:space="0" w:color="auto"/>
            <w:right w:val="none" w:sz="0" w:space="0" w:color="auto"/>
          </w:divBdr>
        </w:div>
        <w:div w:id="1674215316">
          <w:marLeft w:val="0"/>
          <w:marRight w:val="0"/>
          <w:marTop w:val="120"/>
          <w:marBottom w:val="0"/>
          <w:divBdr>
            <w:top w:val="none" w:sz="0" w:space="0" w:color="auto"/>
            <w:left w:val="none" w:sz="0" w:space="0" w:color="auto"/>
            <w:bottom w:val="none" w:sz="0" w:space="0" w:color="auto"/>
            <w:right w:val="none" w:sz="0" w:space="0" w:color="auto"/>
          </w:divBdr>
        </w:div>
      </w:divsChild>
    </w:div>
    <w:div w:id="1628194165">
      <w:bodyDiv w:val="1"/>
      <w:marLeft w:val="0"/>
      <w:marRight w:val="0"/>
      <w:marTop w:val="0"/>
      <w:marBottom w:val="0"/>
      <w:divBdr>
        <w:top w:val="none" w:sz="0" w:space="0" w:color="auto"/>
        <w:left w:val="none" w:sz="0" w:space="0" w:color="auto"/>
        <w:bottom w:val="none" w:sz="0" w:space="0" w:color="auto"/>
        <w:right w:val="none" w:sz="0" w:space="0" w:color="auto"/>
      </w:divBdr>
    </w:div>
    <w:div w:id="1655177786">
      <w:bodyDiv w:val="1"/>
      <w:marLeft w:val="0"/>
      <w:marRight w:val="0"/>
      <w:marTop w:val="0"/>
      <w:marBottom w:val="0"/>
      <w:divBdr>
        <w:top w:val="none" w:sz="0" w:space="0" w:color="auto"/>
        <w:left w:val="none" w:sz="0" w:space="0" w:color="auto"/>
        <w:bottom w:val="none" w:sz="0" w:space="0" w:color="auto"/>
        <w:right w:val="none" w:sz="0" w:space="0" w:color="auto"/>
      </w:divBdr>
      <w:divsChild>
        <w:div w:id="556165370">
          <w:marLeft w:val="0"/>
          <w:marRight w:val="0"/>
          <w:marTop w:val="0"/>
          <w:marBottom w:val="0"/>
          <w:divBdr>
            <w:top w:val="none" w:sz="0" w:space="0" w:color="auto"/>
            <w:left w:val="none" w:sz="0" w:space="0" w:color="auto"/>
            <w:bottom w:val="none" w:sz="0" w:space="0" w:color="auto"/>
            <w:right w:val="none" w:sz="0" w:space="0" w:color="auto"/>
          </w:divBdr>
        </w:div>
      </w:divsChild>
    </w:div>
    <w:div w:id="1655378696">
      <w:bodyDiv w:val="1"/>
      <w:marLeft w:val="0"/>
      <w:marRight w:val="0"/>
      <w:marTop w:val="0"/>
      <w:marBottom w:val="0"/>
      <w:divBdr>
        <w:top w:val="none" w:sz="0" w:space="0" w:color="auto"/>
        <w:left w:val="none" w:sz="0" w:space="0" w:color="auto"/>
        <w:bottom w:val="none" w:sz="0" w:space="0" w:color="auto"/>
        <w:right w:val="none" w:sz="0" w:space="0" w:color="auto"/>
      </w:divBdr>
      <w:divsChild>
        <w:div w:id="216824779">
          <w:marLeft w:val="0"/>
          <w:marRight w:val="0"/>
          <w:marTop w:val="120"/>
          <w:marBottom w:val="0"/>
          <w:divBdr>
            <w:top w:val="none" w:sz="0" w:space="0" w:color="auto"/>
            <w:left w:val="none" w:sz="0" w:space="0" w:color="auto"/>
            <w:bottom w:val="none" w:sz="0" w:space="0" w:color="auto"/>
            <w:right w:val="none" w:sz="0" w:space="0" w:color="auto"/>
          </w:divBdr>
        </w:div>
        <w:div w:id="637954203">
          <w:marLeft w:val="0"/>
          <w:marRight w:val="0"/>
          <w:marTop w:val="120"/>
          <w:marBottom w:val="0"/>
          <w:divBdr>
            <w:top w:val="none" w:sz="0" w:space="0" w:color="auto"/>
            <w:left w:val="none" w:sz="0" w:space="0" w:color="auto"/>
            <w:bottom w:val="none" w:sz="0" w:space="0" w:color="auto"/>
            <w:right w:val="none" w:sz="0" w:space="0" w:color="auto"/>
          </w:divBdr>
        </w:div>
        <w:div w:id="895050010">
          <w:marLeft w:val="0"/>
          <w:marRight w:val="0"/>
          <w:marTop w:val="120"/>
          <w:marBottom w:val="0"/>
          <w:divBdr>
            <w:top w:val="none" w:sz="0" w:space="0" w:color="auto"/>
            <w:left w:val="none" w:sz="0" w:space="0" w:color="auto"/>
            <w:bottom w:val="none" w:sz="0" w:space="0" w:color="auto"/>
            <w:right w:val="none" w:sz="0" w:space="0" w:color="auto"/>
          </w:divBdr>
        </w:div>
        <w:div w:id="977614656">
          <w:marLeft w:val="0"/>
          <w:marRight w:val="0"/>
          <w:marTop w:val="120"/>
          <w:marBottom w:val="0"/>
          <w:divBdr>
            <w:top w:val="none" w:sz="0" w:space="0" w:color="auto"/>
            <w:left w:val="none" w:sz="0" w:space="0" w:color="auto"/>
            <w:bottom w:val="none" w:sz="0" w:space="0" w:color="auto"/>
            <w:right w:val="none" w:sz="0" w:space="0" w:color="auto"/>
          </w:divBdr>
        </w:div>
        <w:div w:id="1156647228">
          <w:marLeft w:val="0"/>
          <w:marRight w:val="0"/>
          <w:marTop w:val="120"/>
          <w:marBottom w:val="0"/>
          <w:divBdr>
            <w:top w:val="none" w:sz="0" w:space="0" w:color="auto"/>
            <w:left w:val="none" w:sz="0" w:space="0" w:color="auto"/>
            <w:bottom w:val="none" w:sz="0" w:space="0" w:color="auto"/>
            <w:right w:val="none" w:sz="0" w:space="0" w:color="auto"/>
          </w:divBdr>
        </w:div>
        <w:div w:id="1194339838">
          <w:marLeft w:val="0"/>
          <w:marRight w:val="0"/>
          <w:marTop w:val="120"/>
          <w:marBottom w:val="0"/>
          <w:divBdr>
            <w:top w:val="none" w:sz="0" w:space="0" w:color="auto"/>
            <w:left w:val="none" w:sz="0" w:space="0" w:color="auto"/>
            <w:bottom w:val="none" w:sz="0" w:space="0" w:color="auto"/>
            <w:right w:val="none" w:sz="0" w:space="0" w:color="auto"/>
          </w:divBdr>
        </w:div>
        <w:div w:id="1361710570">
          <w:marLeft w:val="0"/>
          <w:marRight w:val="0"/>
          <w:marTop w:val="120"/>
          <w:marBottom w:val="0"/>
          <w:divBdr>
            <w:top w:val="none" w:sz="0" w:space="0" w:color="auto"/>
            <w:left w:val="none" w:sz="0" w:space="0" w:color="auto"/>
            <w:bottom w:val="none" w:sz="0" w:space="0" w:color="auto"/>
            <w:right w:val="none" w:sz="0" w:space="0" w:color="auto"/>
          </w:divBdr>
        </w:div>
        <w:div w:id="1384792985">
          <w:marLeft w:val="0"/>
          <w:marRight w:val="0"/>
          <w:marTop w:val="120"/>
          <w:marBottom w:val="0"/>
          <w:divBdr>
            <w:top w:val="none" w:sz="0" w:space="0" w:color="auto"/>
            <w:left w:val="none" w:sz="0" w:space="0" w:color="auto"/>
            <w:bottom w:val="none" w:sz="0" w:space="0" w:color="auto"/>
            <w:right w:val="none" w:sz="0" w:space="0" w:color="auto"/>
          </w:divBdr>
        </w:div>
        <w:div w:id="1428386045">
          <w:marLeft w:val="0"/>
          <w:marRight w:val="0"/>
          <w:marTop w:val="120"/>
          <w:marBottom w:val="0"/>
          <w:divBdr>
            <w:top w:val="none" w:sz="0" w:space="0" w:color="auto"/>
            <w:left w:val="none" w:sz="0" w:space="0" w:color="auto"/>
            <w:bottom w:val="none" w:sz="0" w:space="0" w:color="auto"/>
            <w:right w:val="none" w:sz="0" w:space="0" w:color="auto"/>
          </w:divBdr>
        </w:div>
        <w:div w:id="2006740801">
          <w:marLeft w:val="0"/>
          <w:marRight w:val="0"/>
          <w:marTop w:val="120"/>
          <w:marBottom w:val="0"/>
          <w:divBdr>
            <w:top w:val="none" w:sz="0" w:space="0" w:color="auto"/>
            <w:left w:val="none" w:sz="0" w:space="0" w:color="auto"/>
            <w:bottom w:val="none" w:sz="0" w:space="0" w:color="auto"/>
            <w:right w:val="none" w:sz="0" w:space="0" w:color="auto"/>
          </w:divBdr>
        </w:div>
      </w:divsChild>
    </w:div>
    <w:div w:id="1676688049">
      <w:bodyDiv w:val="1"/>
      <w:marLeft w:val="0"/>
      <w:marRight w:val="0"/>
      <w:marTop w:val="0"/>
      <w:marBottom w:val="0"/>
      <w:divBdr>
        <w:top w:val="none" w:sz="0" w:space="0" w:color="auto"/>
        <w:left w:val="none" w:sz="0" w:space="0" w:color="auto"/>
        <w:bottom w:val="none" w:sz="0" w:space="0" w:color="auto"/>
        <w:right w:val="none" w:sz="0" w:space="0" w:color="auto"/>
      </w:divBdr>
      <w:divsChild>
        <w:div w:id="75830863">
          <w:marLeft w:val="0"/>
          <w:marRight w:val="0"/>
          <w:marTop w:val="120"/>
          <w:marBottom w:val="0"/>
          <w:divBdr>
            <w:top w:val="none" w:sz="0" w:space="0" w:color="auto"/>
            <w:left w:val="none" w:sz="0" w:space="0" w:color="auto"/>
            <w:bottom w:val="none" w:sz="0" w:space="0" w:color="auto"/>
            <w:right w:val="none" w:sz="0" w:space="0" w:color="auto"/>
          </w:divBdr>
        </w:div>
        <w:div w:id="495071470">
          <w:marLeft w:val="0"/>
          <w:marRight w:val="0"/>
          <w:marTop w:val="120"/>
          <w:marBottom w:val="0"/>
          <w:divBdr>
            <w:top w:val="none" w:sz="0" w:space="0" w:color="auto"/>
            <w:left w:val="none" w:sz="0" w:space="0" w:color="auto"/>
            <w:bottom w:val="none" w:sz="0" w:space="0" w:color="auto"/>
            <w:right w:val="none" w:sz="0" w:space="0" w:color="auto"/>
          </w:divBdr>
        </w:div>
        <w:div w:id="1019964223">
          <w:marLeft w:val="0"/>
          <w:marRight w:val="0"/>
          <w:marTop w:val="120"/>
          <w:marBottom w:val="0"/>
          <w:divBdr>
            <w:top w:val="none" w:sz="0" w:space="0" w:color="auto"/>
            <w:left w:val="none" w:sz="0" w:space="0" w:color="auto"/>
            <w:bottom w:val="none" w:sz="0" w:space="0" w:color="auto"/>
            <w:right w:val="none" w:sz="0" w:space="0" w:color="auto"/>
          </w:divBdr>
        </w:div>
        <w:div w:id="2015913298">
          <w:marLeft w:val="0"/>
          <w:marRight w:val="0"/>
          <w:marTop w:val="120"/>
          <w:marBottom w:val="0"/>
          <w:divBdr>
            <w:top w:val="none" w:sz="0" w:space="0" w:color="auto"/>
            <w:left w:val="none" w:sz="0" w:space="0" w:color="auto"/>
            <w:bottom w:val="none" w:sz="0" w:space="0" w:color="auto"/>
            <w:right w:val="none" w:sz="0" w:space="0" w:color="auto"/>
          </w:divBdr>
        </w:div>
        <w:div w:id="2120683041">
          <w:marLeft w:val="0"/>
          <w:marRight w:val="0"/>
          <w:marTop w:val="120"/>
          <w:marBottom w:val="0"/>
          <w:divBdr>
            <w:top w:val="none" w:sz="0" w:space="0" w:color="auto"/>
            <w:left w:val="none" w:sz="0" w:space="0" w:color="auto"/>
            <w:bottom w:val="none" w:sz="0" w:space="0" w:color="auto"/>
            <w:right w:val="none" w:sz="0" w:space="0" w:color="auto"/>
          </w:divBdr>
        </w:div>
      </w:divsChild>
    </w:div>
    <w:div w:id="1677607076">
      <w:bodyDiv w:val="1"/>
      <w:marLeft w:val="0"/>
      <w:marRight w:val="0"/>
      <w:marTop w:val="0"/>
      <w:marBottom w:val="0"/>
      <w:divBdr>
        <w:top w:val="none" w:sz="0" w:space="0" w:color="auto"/>
        <w:left w:val="none" w:sz="0" w:space="0" w:color="auto"/>
        <w:bottom w:val="none" w:sz="0" w:space="0" w:color="auto"/>
        <w:right w:val="none" w:sz="0" w:space="0" w:color="auto"/>
      </w:divBdr>
    </w:div>
    <w:div w:id="1689404846">
      <w:bodyDiv w:val="1"/>
      <w:marLeft w:val="0"/>
      <w:marRight w:val="0"/>
      <w:marTop w:val="0"/>
      <w:marBottom w:val="0"/>
      <w:divBdr>
        <w:top w:val="none" w:sz="0" w:space="0" w:color="auto"/>
        <w:left w:val="none" w:sz="0" w:space="0" w:color="auto"/>
        <w:bottom w:val="none" w:sz="0" w:space="0" w:color="auto"/>
        <w:right w:val="none" w:sz="0" w:space="0" w:color="auto"/>
      </w:divBdr>
    </w:div>
    <w:div w:id="1697005766">
      <w:bodyDiv w:val="1"/>
      <w:marLeft w:val="0"/>
      <w:marRight w:val="0"/>
      <w:marTop w:val="0"/>
      <w:marBottom w:val="0"/>
      <w:divBdr>
        <w:top w:val="none" w:sz="0" w:space="0" w:color="auto"/>
        <w:left w:val="none" w:sz="0" w:space="0" w:color="auto"/>
        <w:bottom w:val="none" w:sz="0" w:space="0" w:color="auto"/>
        <w:right w:val="none" w:sz="0" w:space="0" w:color="auto"/>
      </w:divBdr>
    </w:div>
    <w:div w:id="1705247473">
      <w:bodyDiv w:val="1"/>
      <w:marLeft w:val="0"/>
      <w:marRight w:val="0"/>
      <w:marTop w:val="0"/>
      <w:marBottom w:val="0"/>
      <w:divBdr>
        <w:top w:val="none" w:sz="0" w:space="0" w:color="auto"/>
        <w:left w:val="none" w:sz="0" w:space="0" w:color="auto"/>
        <w:bottom w:val="none" w:sz="0" w:space="0" w:color="auto"/>
        <w:right w:val="none" w:sz="0" w:space="0" w:color="auto"/>
      </w:divBdr>
    </w:div>
    <w:div w:id="1711497393">
      <w:bodyDiv w:val="1"/>
      <w:marLeft w:val="0"/>
      <w:marRight w:val="0"/>
      <w:marTop w:val="0"/>
      <w:marBottom w:val="0"/>
      <w:divBdr>
        <w:top w:val="none" w:sz="0" w:space="0" w:color="auto"/>
        <w:left w:val="none" w:sz="0" w:space="0" w:color="auto"/>
        <w:bottom w:val="none" w:sz="0" w:space="0" w:color="auto"/>
        <w:right w:val="none" w:sz="0" w:space="0" w:color="auto"/>
      </w:divBdr>
    </w:div>
    <w:div w:id="1712922851">
      <w:bodyDiv w:val="1"/>
      <w:marLeft w:val="0"/>
      <w:marRight w:val="0"/>
      <w:marTop w:val="0"/>
      <w:marBottom w:val="0"/>
      <w:divBdr>
        <w:top w:val="none" w:sz="0" w:space="0" w:color="auto"/>
        <w:left w:val="none" w:sz="0" w:space="0" w:color="auto"/>
        <w:bottom w:val="none" w:sz="0" w:space="0" w:color="auto"/>
        <w:right w:val="none" w:sz="0" w:space="0" w:color="auto"/>
      </w:divBdr>
      <w:divsChild>
        <w:div w:id="170684840">
          <w:marLeft w:val="0"/>
          <w:marRight w:val="0"/>
          <w:marTop w:val="0"/>
          <w:marBottom w:val="0"/>
          <w:divBdr>
            <w:top w:val="none" w:sz="0" w:space="0" w:color="auto"/>
            <w:left w:val="none" w:sz="0" w:space="0" w:color="auto"/>
            <w:bottom w:val="none" w:sz="0" w:space="0" w:color="auto"/>
            <w:right w:val="none" w:sz="0" w:space="0" w:color="auto"/>
          </w:divBdr>
        </w:div>
        <w:div w:id="1496334998">
          <w:marLeft w:val="0"/>
          <w:marRight w:val="0"/>
          <w:marTop w:val="0"/>
          <w:marBottom w:val="0"/>
          <w:divBdr>
            <w:top w:val="none" w:sz="0" w:space="0" w:color="auto"/>
            <w:left w:val="none" w:sz="0" w:space="0" w:color="auto"/>
            <w:bottom w:val="none" w:sz="0" w:space="0" w:color="auto"/>
            <w:right w:val="none" w:sz="0" w:space="0" w:color="auto"/>
          </w:divBdr>
        </w:div>
      </w:divsChild>
    </w:div>
    <w:div w:id="1723401952">
      <w:bodyDiv w:val="1"/>
      <w:marLeft w:val="0"/>
      <w:marRight w:val="0"/>
      <w:marTop w:val="0"/>
      <w:marBottom w:val="0"/>
      <w:divBdr>
        <w:top w:val="none" w:sz="0" w:space="0" w:color="auto"/>
        <w:left w:val="none" w:sz="0" w:space="0" w:color="auto"/>
        <w:bottom w:val="none" w:sz="0" w:space="0" w:color="auto"/>
        <w:right w:val="none" w:sz="0" w:space="0" w:color="auto"/>
      </w:divBdr>
      <w:divsChild>
        <w:div w:id="1347058816">
          <w:marLeft w:val="0"/>
          <w:marRight w:val="0"/>
          <w:marTop w:val="120"/>
          <w:marBottom w:val="0"/>
          <w:divBdr>
            <w:top w:val="none" w:sz="0" w:space="0" w:color="auto"/>
            <w:left w:val="none" w:sz="0" w:space="0" w:color="auto"/>
            <w:bottom w:val="none" w:sz="0" w:space="0" w:color="auto"/>
            <w:right w:val="none" w:sz="0" w:space="0" w:color="auto"/>
          </w:divBdr>
        </w:div>
        <w:div w:id="1633905581">
          <w:marLeft w:val="0"/>
          <w:marRight w:val="0"/>
          <w:marTop w:val="120"/>
          <w:marBottom w:val="0"/>
          <w:divBdr>
            <w:top w:val="none" w:sz="0" w:space="0" w:color="auto"/>
            <w:left w:val="none" w:sz="0" w:space="0" w:color="auto"/>
            <w:bottom w:val="none" w:sz="0" w:space="0" w:color="auto"/>
            <w:right w:val="none" w:sz="0" w:space="0" w:color="auto"/>
          </w:divBdr>
        </w:div>
        <w:div w:id="1733581086">
          <w:marLeft w:val="0"/>
          <w:marRight w:val="0"/>
          <w:marTop w:val="120"/>
          <w:marBottom w:val="0"/>
          <w:divBdr>
            <w:top w:val="none" w:sz="0" w:space="0" w:color="auto"/>
            <w:left w:val="none" w:sz="0" w:space="0" w:color="auto"/>
            <w:bottom w:val="none" w:sz="0" w:space="0" w:color="auto"/>
            <w:right w:val="none" w:sz="0" w:space="0" w:color="auto"/>
          </w:divBdr>
        </w:div>
        <w:div w:id="2095129438">
          <w:marLeft w:val="0"/>
          <w:marRight w:val="0"/>
          <w:marTop w:val="120"/>
          <w:marBottom w:val="0"/>
          <w:divBdr>
            <w:top w:val="none" w:sz="0" w:space="0" w:color="auto"/>
            <w:left w:val="none" w:sz="0" w:space="0" w:color="auto"/>
            <w:bottom w:val="none" w:sz="0" w:space="0" w:color="auto"/>
            <w:right w:val="none" w:sz="0" w:space="0" w:color="auto"/>
          </w:divBdr>
        </w:div>
        <w:div w:id="2138570892">
          <w:marLeft w:val="0"/>
          <w:marRight w:val="0"/>
          <w:marTop w:val="120"/>
          <w:marBottom w:val="0"/>
          <w:divBdr>
            <w:top w:val="none" w:sz="0" w:space="0" w:color="auto"/>
            <w:left w:val="none" w:sz="0" w:space="0" w:color="auto"/>
            <w:bottom w:val="none" w:sz="0" w:space="0" w:color="auto"/>
            <w:right w:val="none" w:sz="0" w:space="0" w:color="auto"/>
          </w:divBdr>
        </w:div>
        <w:div w:id="2143426123">
          <w:marLeft w:val="0"/>
          <w:marRight w:val="0"/>
          <w:marTop w:val="120"/>
          <w:marBottom w:val="0"/>
          <w:divBdr>
            <w:top w:val="none" w:sz="0" w:space="0" w:color="auto"/>
            <w:left w:val="none" w:sz="0" w:space="0" w:color="auto"/>
            <w:bottom w:val="none" w:sz="0" w:space="0" w:color="auto"/>
            <w:right w:val="none" w:sz="0" w:space="0" w:color="auto"/>
          </w:divBdr>
        </w:div>
      </w:divsChild>
    </w:div>
    <w:div w:id="1741177534">
      <w:bodyDiv w:val="1"/>
      <w:marLeft w:val="0"/>
      <w:marRight w:val="0"/>
      <w:marTop w:val="0"/>
      <w:marBottom w:val="0"/>
      <w:divBdr>
        <w:top w:val="none" w:sz="0" w:space="0" w:color="auto"/>
        <w:left w:val="none" w:sz="0" w:space="0" w:color="auto"/>
        <w:bottom w:val="none" w:sz="0" w:space="0" w:color="auto"/>
        <w:right w:val="none" w:sz="0" w:space="0" w:color="auto"/>
      </w:divBdr>
      <w:divsChild>
        <w:div w:id="32460739">
          <w:marLeft w:val="0"/>
          <w:marRight w:val="0"/>
          <w:marTop w:val="120"/>
          <w:marBottom w:val="0"/>
          <w:divBdr>
            <w:top w:val="none" w:sz="0" w:space="0" w:color="auto"/>
            <w:left w:val="none" w:sz="0" w:space="0" w:color="auto"/>
            <w:bottom w:val="none" w:sz="0" w:space="0" w:color="auto"/>
            <w:right w:val="none" w:sz="0" w:space="0" w:color="auto"/>
          </w:divBdr>
        </w:div>
        <w:div w:id="210651365">
          <w:marLeft w:val="0"/>
          <w:marRight w:val="0"/>
          <w:marTop w:val="120"/>
          <w:marBottom w:val="0"/>
          <w:divBdr>
            <w:top w:val="none" w:sz="0" w:space="0" w:color="auto"/>
            <w:left w:val="none" w:sz="0" w:space="0" w:color="auto"/>
            <w:bottom w:val="none" w:sz="0" w:space="0" w:color="auto"/>
            <w:right w:val="none" w:sz="0" w:space="0" w:color="auto"/>
          </w:divBdr>
        </w:div>
        <w:div w:id="361059390">
          <w:marLeft w:val="0"/>
          <w:marRight w:val="0"/>
          <w:marTop w:val="120"/>
          <w:marBottom w:val="0"/>
          <w:divBdr>
            <w:top w:val="none" w:sz="0" w:space="0" w:color="auto"/>
            <w:left w:val="none" w:sz="0" w:space="0" w:color="auto"/>
            <w:bottom w:val="none" w:sz="0" w:space="0" w:color="auto"/>
            <w:right w:val="none" w:sz="0" w:space="0" w:color="auto"/>
          </w:divBdr>
        </w:div>
        <w:div w:id="462769404">
          <w:marLeft w:val="0"/>
          <w:marRight w:val="0"/>
          <w:marTop w:val="120"/>
          <w:marBottom w:val="0"/>
          <w:divBdr>
            <w:top w:val="none" w:sz="0" w:space="0" w:color="auto"/>
            <w:left w:val="none" w:sz="0" w:space="0" w:color="auto"/>
            <w:bottom w:val="none" w:sz="0" w:space="0" w:color="auto"/>
            <w:right w:val="none" w:sz="0" w:space="0" w:color="auto"/>
          </w:divBdr>
        </w:div>
        <w:div w:id="479427449">
          <w:marLeft w:val="0"/>
          <w:marRight w:val="0"/>
          <w:marTop w:val="120"/>
          <w:marBottom w:val="0"/>
          <w:divBdr>
            <w:top w:val="none" w:sz="0" w:space="0" w:color="auto"/>
            <w:left w:val="none" w:sz="0" w:space="0" w:color="auto"/>
            <w:bottom w:val="none" w:sz="0" w:space="0" w:color="auto"/>
            <w:right w:val="none" w:sz="0" w:space="0" w:color="auto"/>
          </w:divBdr>
        </w:div>
        <w:div w:id="499544740">
          <w:marLeft w:val="0"/>
          <w:marRight w:val="0"/>
          <w:marTop w:val="120"/>
          <w:marBottom w:val="0"/>
          <w:divBdr>
            <w:top w:val="none" w:sz="0" w:space="0" w:color="auto"/>
            <w:left w:val="none" w:sz="0" w:space="0" w:color="auto"/>
            <w:bottom w:val="none" w:sz="0" w:space="0" w:color="auto"/>
            <w:right w:val="none" w:sz="0" w:space="0" w:color="auto"/>
          </w:divBdr>
        </w:div>
        <w:div w:id="501890664">
          <w:marLeft w:val="0"/>
          <w:marRight w:val="0"/>
          <w:marTop w:val="120"/>
          <w:marBottom w:val="0"/>
          <w:divBdr>
            <w:top w:val="none" w:sz="0" w:space="0" w:color="auto"/>
            <w:left w:val="none" w:sz="0" w:space="0" w:color="auto"/>
            <w:bottom w:val="none" w:sz="0" w:space="0" w:color="auto"/>
            <w:right w:val="none" w:sz="0" w:space="0" w:color="auto"/>
          </w:divBdr>
        </w:div>
        <w:div w:id="708147564">
          <w:marLeft w:val="0"/>
          <w:marRight w:val="0"/>
          <w:marTop w:val="120"/>
          <w:marBottom w:val="0"/>
          <w:divBdr>
            <w:top w:val="none" w:sz="0" w:space="0" w:color="auto"/>
            <w:left w:val="none" w:sz="0" w:space="0" w:color="auto"/>
            <w:bottom w:val="none" w:sz="0" w:space="0" w:color="auto"/>
            <w:right w:val="none" w:sz="0" w:space="0" w:color="auto"/>
          </w:divBdr>
        </w:div>
        <w:div w:id="1039089792">
          <w:marLeft w:val="0"/>
          <w:marRight w:val="0"/>
          <w:marTop w:val="120"/>
          <w:marBottom w:val="0"/>
          <w:divBdr>
            <w:top w:val="none" w:sz="0" w:space="0" w:color="auto"/>
            <w:left w:val="none" w:sz="0" w:space="0" w:color="auto"/>
            <w:bottom w:val="none" w:sz="0" w:space="0" w:color="auto"/>
            <w:right w:val="none" w:sz="0" w:space="0" w:color="auto"/>
          </w:divBdr>
        </w:div>
        <w:div w:id="1977877101">
          <w:marLeft w:val="0"/>
          <w:marRight w:val="0"/>
          <w:marTop w:val="120"/>
          <w:marBottom w:val="0"/>
          <w:divBdr>
            <w:top w:val="none" w:sz="0" w:space="0" w:color="auto"/>
            <w:left w:val="none" w:sz="0" w:space="0" w:color="auto"/>
            <w:bottom w:val="none" w:sz="0" w:space="0" w:color="auto"/>
            <w:right w:val="none" w:sz="0" w:space="0" w:color="auto"/>
          </w:divBdr>
        </w:div>
      </w:divsChild>
    </w:div>
    <w:div w:id="1750733148">
      <w:bodyDiv w:val="1"/>
      <w:marLeft w:val="0"/>
      <w:marRight w:val="0"/>
      <w:marTop w:val="0"/>
      <w:marBottom w:val="0"/>
      <w:divBdr>
        <w:top w:val="none" w:sz="0" w:space="0" w:color="auto"/>
        <w:left w:val="none" w:sz="0" w:space="0" w:color="auto"/>
        <w:bottom w:val="none" w:sz="0" w:space="0" w:color="auto"/>
        <w:right w:val="none" w:sz="0" w:space="0" w:color="auto"/>
      </w:divBdr>
    </w:div>
    <w:div w:id="1759935688">
      <w:bodyDiv w:val="1"/>
      <w:marLeft w:val="0"/>
      <w:marRight w:val="0"/>
      <w:marTop w:val="0"/>
      <w:marBottom w:val="0"/>
      <w:divBdr>
        <w:top w:val="none" w:sz="0" w:space="0" w:color="auto"/>
        <w:left w:val="none" w:sz="0" w:space="0" w:color="auto"/>
        <w:bottom w:val="none" w:sz="0" w:space="0" w:color="auto"/>
        <w:right w:val="none" w:sz="0" w:space="0" w:color="auto"/>
      </w:divBdr>
      <w:divsChild>
        <w:div w:id="106970591">
          <w:marLeft w:val="0"/>
          <w:marRight w:val="0"/>
          <w:marTop w:val="300"/>
          <w:marBottom w:val="0"/>
          <w:divBdr>
            <w:top w:val="none" w:sz="0" w:space="0" w:color="auto"/>
            <w:left w:val="none" w:sz="0" w:space="0" w:color="auto"/>
            <w:bottom w:val="none" w:sz="0" w:space="0" w:color="auto"/>
            <w:right w:val="none" w:sz="0" w:space="0" w:color="auto"/>
          </w:divBdr>
          <w:divsChild>
            <w:div w:id="1557862972">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760904922">
      <w:bodyDiv w:val="1"/>
      <w:marLeft w:val="0"/>
      <w:marRight w:val="0"/>
      <w:marTop w:val="0"/>
      <w:marBottom w:val="0"/>
      <w:divBdr>
        <w:top w:val="none" w:sz="0" w:space="0" w:color="auto"/>
        <w:left w:val="none" w:sz="0" w:space="0" w:color="auto"/>
        <w:bottom w:val="none" w:sz="0" w:space="0" w:color="auto"/>
        <w:right w:val="none" w:sz="0" w:space="0" w:color="auto"/>
      </w:divBdr>
    </w:div>
    <w:div w:id="1776051029">
      <w:bodyDiv w:val="1"/>
      <w:marLeft w:val="0"/>
      <w:marRight w:val="0"/>
      <w:marTop w:val="0"/>
      <w:marBottom w:val="0"/>
      <w:divBdr>
        <w:top w:val="none" w:sz="0" w:space="0" w:color="auto"/>
        <w:left w:val="none" w:sz="0" w:space="0" w:color="auto"/>
        <w:bottom w:val="none" w:sz="0" w:space="0" w:color="auto"/>
        <w:right w:val="none" w:sz="0" w:space="0" w:color="auto"/>
      </w:divBdr>
    </w:div>
    <w:div w:id="1838962828">
      <w:bodyDiv w:val="1"/>
      <w:marLeft w:val="0"/>
      <w:marRight w:val="0"/>
      <w:marTop w:val="0"/>
      <w:marBottom w:val="0"/>
      <w:divBdr>
        <w:top w:val="none" w:sz="0" w:space="0" w:color="auto"/>
        <w:left w:val="none" w:sz="0" w:space="0" w:color="auto"/>
        <w:bottom w:val="none" w:sz="0" w:space="0" w:color="auto"/>
        <w:right w:val="none" w:sz="0" w:space="0" w:color="auto"/>
      </w:divBdr>
    </w:div>
    <w:div w:id="1840271014">
      <w:bodyDiv w:val="1"/>
      <w:marLeft w:val="0"/>
      <w:marRight w:val="0"/>
      <w:marTop w:val="0"/>
      <w:marBottom w:val="0"/>
      <w:divBdr>
        <w:top w:val="none" w:sz="0" w:space="0" w:color="auto"/>
        <w:left w:val="none" w:sz="0" w:space="0" w:color="auto"/>
        <w:bottom w:val="none" w:sz="0" w:space="0" w:color="auto"/>
        <w:right w:val="none" w:sz="0" w:space="0" w:color="auto"/>
      </w:divBdr>
    </w:div>
    <w:div w:id="1840995887">
      <w:bodyDiv w:val="1"/>
      <w:marLeft w:val="0"/>
      <w:marRight w:val="0"/>
      <w:marTop w:val="0"/>
      <w:marBottom w:val="0"/>
      <w:divBdr>
        <w:top w:val="none" w:sz="0" w:space="0" w:color="auto"/>
        <w:left w:val="none" w:sz="0" w:space="0" w:color="auto"/>
        <w:bottom w:val="none" w:sz="0" w:space="0" w:color="auto"/>
        <w:right w:val="none" w:sz="0" w:space="0" w:color="auto"/>
      </w:divBdr>
    </w:div>
    <w:div w:id="1842618836">
      <w:bodyDiv w:val="1"/>
      <w:marLeft w:val="0"/>
      <w:marRight w:val="0"/>
      <w:marTop w:val="0"/>
      <w:marBottom w:val="0"/>
      <w:divBdr>
        <w:top w:val="none" w:sz="0" w:space="0" w:color="auto"/>
        <w:left w:val="none" w:sz="0" w:space="0" w:color="auto"/>
        <w:bottom w:val="none" w:sz="0" w:space="0" w:color="auto"/>
        <w:right w:val="none" w:sz="0" w:space="0" w:color="auto"/>
      </w:divBdr>
    </w:div>
    <w:div w:id="1850606998">
      <w:bodyDiv w:val="1"/>
      <w:marLeft w:val="0"/>
      <w:marRight w:val="0"/>
      <w:marTop w:val="0"/>
      <w:marBottom w:val="0"/>
      <w:divBdr>
        <w:top w:val="none" w:sz="0" w:space="0" w:color="auto"/>
        <w:left w:val="none" w:sz="0" w:space="0" w:color="auto"/>
        <w:bottom w:val="none" w:sz="0" w:space="0" w:color="auto"/>
        <w:right w:val="none" w:sz="0" w:space="0" w:color="auto"/>
      </w:divBdr>
    </w:div>
    <w:div w:id="1850827281">
      <w:bodyDiv w:val="1"/>
      <w:marLeft w:val="0"/>
      <w:marRight w:val="0"/>
      <w:marTop w:val="0"/>
      <w:marBottom w:val="0"/>
      <w:divBdr>
        <w:top w:val="none" w:sz="0" w:space="0" w:color="auto"/>
        <w:left w:val="none" w:sz="0" w:space="0" w:color="auto"/>
        <w:bottom w:val="none" w:sz="0" w:space="0" w:color="auto"/>
        <w:right w:val="none" w:sz="0" w:space="0" w:color="auto"/>
      </w:divBdr>
    </w:div>
    <w:div w:id="1855878989">
      <w:bodyDiv w:val="1"/>
      <w:marLeft w:val="0"/>
      <w:marRight w:val="0"/>
      <w:marTop w:val="0"/>
      <w:marBottom w:val="0"/>
      <w:divBdr>
        <w:top w:val="none" w:sz="0" w:space="0" w:color="auto"/>
        <w:left w:val="none" w:sz="0" w:space="0" w:color="auto"/>
        <w:bottom w:val="none" w:sz="0" w:space="0" w:color="auto"/>
        <w:right w:val="none" w:sz="0" w:space="0" w:color="auto"/>
      </w:divBdr>
    </w:div>
    <w:div w:id="1859612561">
      <w:bodyDiv w:val="1"/>
      <w:marLeft w:val="0"/>
      <w:marRight w:val="0"/>
      <w:marTop w:val="0"/>
      <w:marBottom w:val="0"/>
      <w:divBdr>
        <w:top w:val="none" w:sz="0" w:space="0" w:color="auto"/>
        <w:left w:val="none" w:sz="0" w:space="0" w:color="auto"/>
        <w:bottom w:val="none" w:sz="0" w:space="0" w:color="auto"/>
        <w:right w:val="none" w:sz="0" w:space="0" w:color="auto"/>
      </w:divBdr>
      <w:divsChild>
        <w:div w:id="986982584">
          <w:marLeft w:val="0"/>
          <w:marRight w:val="0"/>
          <w:marTop w:val="120"/>
          <w:marBottom w:val="0"/>
          <w:divBdr>
            <w:top w:val="none" w:sz="0" w:space="0" w:color="auto"/>
            <w:left w:val="none" w:sz="0" w:space="0" w:color="auto"/>
            <w:bottom w:val="none" w:sz="0" w:space="0" w:color="auto"/>
            <w:right w:val="none" w:sz="0" w:space="0" w:color="auto"/>
          </w:divBdr>
        </w:div>
        <w:div w:id="1076778937">
          <w:marLeft w:val="0"/>
          <w:marRight w:val="0"/>
          <w:marTop w:val="120"/>
          <w:marBottom w:val="0"/>
          <w:divBdr>
            <w:top w:val="none" w:sz="0" w:space="0" w:color="auto"/>
            <w:left w:val="none" w:sz="0" w:space="0" w:color="auto"/>
            <w:bottom w:val="none" w:sz="0" w:space="0" w:color="auto"/>
            <w:right w:val="none" w:sz="0" w:space="0" w:color="auto"/>
          </w:divBdr>
        </w:div>
      </w:divsChild>
    </w:div>
    <w:div w:id="1859612786">
      <w:bodyDiv w:val="1"/>
      <w:marLeft w:val="0"/>
      <w:marRight w:val="0"/>
      <w:marTop w:val="0"/>
      <w:marBottom w:val="0"/>
      <w:divBdr>
        <w:top w:val="none" w:sz="0" w:space="0" w:color="auto"/>
        <w:left w:val="none" w:sz="0" w:space="0" w:color="auto"/>
        <w:bottom w:val="none" w:sz="0" w:space="0" w:color="auto"/>
        <w:right w:val="none" w:sz="0" w:space="0" w:color="auto"/>
      </w:divBdr>
    </w:div>
    <w:div w:id="1895460585">
      <w:bodyDiv w:val="1"/>
      <w:marLeft w:val="0"/>
      <w:marRight w:val="0"/>
      <w:marTop w:val="0"/>
      <w:marBottom w:val="0"/>
      <w:divBdr>
        <w:top w:val="none" w:sz="0" w:space="0" w:color="auto"/>
        <w:left w:val="none" w:sz="0" w:space="0" w:color="auto"/>
        <w:bottom w:val="none" w:sz="0" w:space="0" w:color="auto"/>
        <w:right w:val="none" w:sz="0" w:space="0" w:color="auto"/>
      </w:divBdr>
    </w:div>
    <w:div w:id="1902322950">
      <w:bodyDiv w:val="1"/>
      <w:marLeft w:val="0"/>
      <w:marRight w:val="0"/>
      <w:marTop w:val="0"/>
      <w:marBottom w:val="0"/>
      <w:divBdr>
        <w:top w:val="none" w:sz="0" w:space="0" w:color="auto"/>
        <w:left w:val="none" w:sz="0" w:space="0" w:color="auto"/>
        <w:bottom w:val="none" w:sz="0" w:space="0" w:color="auto"/>
        <w:right w:val="none" w:sz="0" w:space="0" w:color="auto"/>
      </w:divBdr>
      <w:divsChild>
        <w:div w:id="1388257843">
          <w:marLeft w:val="0"/>
          <w:marRight w:val="0"/>
          <w:marTop w:val="300"/>
          <w:marBottom w:val="0"/>
          <w:divBdr>
            <w:top w:val="none" w:sz="0" w:space="0" w:color="auto"/>
            <w:left w:val="none" w:sz="0" w:space="0" w:color="auto"/>
            <w:bottom w:val="none" w:sz="0" w:space="0" w:color="auto"/>
            <w:right w:val="none" w:sz="0" w:space="0" w:color="auto"/>
          </w:divBdr>
          <w:divsChild>
            <w:div w:id="42954812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907492359">
      <w:bodyDiv w:val="1"/>
      <w:marLeft w:val="0"/>
      <w:marRight w:val="0"/>
      <w:marTop w:val="0"/>
      <w:marBottom w:val="0"/>
      <w:divBdr>
        <w:top w:val="none" w:sz="0" w:space="0" w:color="auto"/>
        <w:left w:val="none" w:sz="0" w:space="0" w:color="auto"/>
        <w:bottom w:val="none" w:sz="0" w:space="0" w:color="auto"/>
        <w:right w:val="none" w:sz="0" w:space="0" w:color="auto"/>
      </w:divBdr>
      <w:divsChild>
        <w:div w:id="118258450">
          <w:marLeft w:val="0"/>
          <w:marRight w:val="0"/>
          <w:marTop w:val="120"/>
          <w:marBottom w:val="0"/>
          <w:divBdr>
            <w:top w:val="none" w:sz="0" w:space="0" w:color="auto"/>
            <w:left w:val="none" w:sz="0" w:space="0" w:color="auto"/>
            <w:bottom w:val="none" w:sz="0" w:space="0" w:color="auto"/>
            <w:right w:val="none" w:sz="0" w:space="0" w:color="auto"/>
          </w:divBdr>
        </w:div>
        <w:div w:id="250088216">
          <w:marLeft w:val="0"/>
          <w:marRight w:val="0"/>
          <w:marTop w:val="120"/>
          <w:marBottom w:val="0"/>
          <w:divBdr>
            <w:top w:val="none" w:sz="0" w:space="0" w:color="auto"/>
            <w:left w:val="none" w:sz="0" w:space="0" w:color="auto"/>
            <w:bottom w:val="none" w:sz="0" w:space="0" w:color="auto"/>
            <w:right w:val="none" w:sz="0" w:space="0" w:color="auto"/>
          </w:divBdr>
        </w:div>
        <w:div w:id="351803848">
          <w:marLeft w:val="0"/>
          <w:marRight w:val="0"/>
          <w:marTop w:val="120"/>
          <w:marBottom w:val="0"/>
          <w:divBdr>
            <w:top w:val="none" w:sz="0" w:space="0" w:color="auto"/>
            <w:left w:val="none" w:sz="0" w:space="0" w:color="auto"/>
            <w:bottom w:val="none" w:sz="0" w:space="0" w:color="auto"/>
            <w:right w:val="none" w:sz="0" w:space="0" w:color="auto"/>
          </w:divBdr>
        </w:div>
        <w:div w:id="427584679">
          <w:marLeft w:val="0"/>
          <w:marRight w:val="0"/>
          <w:marTop w:val="120"/>
          <w:marBottom w:val="0"/>
          <w:divBdr>
            <w:top w:val="none" w:sz="0" w:space="0" w:color="auto"/>
            <w:left w:val="none" w:sz="0" w:space="0" w:color="auto"/>
            <w:bottom w:val="none" w:sz="0" w:space="0" w:color="auto"/>
            <w:right w:val="none" w:sz="0" w:space="0" w:color="auto"/>
          </w:divBdr>
        </w:div>
        <w:div w:id="752168716">
          <w:marLeft w:val="0"/>
          <w:marRight w:val="0"/>
          <w:marTop w:val="120"/>
          <w:marBottom w:val="0"/>
          <w:divBdr>
            <w:top w:val="none" w:sz="0" w:space="0" w:color="auto"/>
            <w:left w:val="none" w:sz="0" w:space="0" w:color="auto"/>
            <w:bottom w:val="none" w:sz="0" w:space="0" w:color="auto"/>
            <w:right w:val="none" w:sz="0" w:space="0" w:color="auto"/>
          </w:divBdr>
        </w:div>
      </w:divsChild>
    </w:div>
    <w:div w:id="1925185620">
      <w:bodyDiv w:val="1"/>
      <w:marLeft w:val="0"/>
      <w:marRight w:val="0"/>
      <w:marTop w:val="0"/>
      <w:marBottom w:val="0"/>
      <w:divBdr>
        <w:top w:val="none" w:sz="0" w:space="0" w:color="auto"/>
        <w:left w:val="none" w:sz="0" w:space="0" w:color="auto"/>
        <w:bottom w:val="none" w:sz="0" w:space="0" w:color="auto"/>
        <w:right w:val="none" w:sz="0" w:space="0" w:color="auto"/>
      </w:divBdr>
      <w:divsChild>
        <w:div w:id="460080546">
          <w:marLeft w:val="0"/>
          <w:marRight w:val="0"/>
          <w:marTop w:val="0"/>
          <w:marBottom w:val="0"/>
          <w:divBdr>
            <w:top w:val="none" w:sz="0" w:space="0" w:color="auto"/>
            <w:left w:val="none" w:sz="0" w:space="0" w:color="auto"/>
            <w:bottom w:val="none" w:sz="0" w:space="0" w:color="auto"/>
            <w:right w:val="none" w:sz="0" w:space="0" w:color="auto"/>
          </w:divBdr>
        </w:div>
        <w:div w:id="1647663281">
          <w:marLeft w:val="0"/>
          <w:marRight w:val="0"/>
          <w:marTop w:val="0"/>
          <w:marBottom w:val="0"/>
          <w:divBdr>
            <w:top w:val="none" w:sz="0" w:space="0" w:color="auto"/>
            <w:left w:val="none" w:sz="0" w:space="0" w:color="auto"/>
            <w:bottom w:val="none" w:sz="0" w:space="0" w:color="auto"/>
            <w:right w:val="none" w:sz="0" w:space="0" w:color="auto"/>
          </w:divBdr>
        </w:div>
        <w:div w:id="1744402497">
          <w:marLeft w:val="0"/>
          <w:marRight w:val="0"/>
          <w:marTop w:val="0"/>
          <w:marBottom w:val="0"/>
          <w:divBdr>
            <w:top w:val="none" w:sz="0" w:space="0" w:color="auto"/>
            <w:left w:val="none" w:sz="0" w:space="0" w:color="auto"/>
            <w:bottom w:val="none" w:sz="0" w:space="0" w:color="auto"/>
            <w:right w:val="none" w:sz="0" w:space="0" w:color="auto"/>
          </w:divBdr>
        </w:div>
      </w:divsChild>
    </w:div>
    <w:div w:id="1928541379">
      <w:bodyDiv w:val="1"/>
      <w:marLeft w:val="0"/>
      <w:marRight w:val="0"/>
      <w:marTop w:val="0"/>
      <w:marBottom w:val="0"/>
      <w:divBdr>
        <w:top w:val="none" w:sz="0" w:space="0" w:color="auto"/>
        <w:left w:val="none" w:sz="0" w:space="0" w:color="auto"/>
        <w:bottom w:val="none" w:sz="0" w:space="0" w:color="auto"/>
        <w:right w:val="none" w:sz="0" w:space="0" w:color="auto"/>
      </w:divBdr>
      <w:divsChild>
        <w:div w:id="136917135">
          <w:marLeft w:val="0"/>
          <w:marRight w:val="0"/>
          <w:marTop w:val="0"/>
          <w:marBottom w:val="0"/>
          <w:divBdr>
            <w:top w:val="none" w:sz="0" w:space="0" w:color="auto"/>
            <w:left w:val="none" w:sz="0" w:space="0" w:color="auto"/>
            <w:bottom w:val="none" w:sz="0" w:space="0" w:color="auto"/>
            <w:right w:val="none" w:sz="0" w:space="0" w:color="auto"/>
          </w:divBdr>
          <w:divsChild>
            <w:div w:id="1061518985">
              <w:marLeft w:val="0"/>
              <w:marRight w:val="0"/>
              <w:marTop w:val="0"/>
              <w:marBottom w:val="0"/>
              <w:divBdr>
                <w:top w:val="none" w:sz="0" w:space="0" w:color="auto"/>
                <w:left w:val="none" w:sz="0" w:space="0" w:color="auto"/>
                <w:bottom w:val="none" w:sz="0" w:space="0" w:color="auto"/>
                <w:right w:val="none" w:sz="0" w:space="0" w:color="auto"/>
              </w:divBdr>
              <w:divsChild>
                <w:div w:id="1223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414">
          <w:marLeft w:val="0"/>
          <w:marRight w:val="0"/>
          <w:marTop w:val="0"/>
          <w:marBottom w:val="0"/>
          <w:divBdr>
            <w:top w:val="none" w:sz="0" w:space="0" w:color="auto"/>
            <w:left w:val="none" w:sz="0" w:space="0" w:color="auto"/>
            <w:bottom w:val="none" w:sz="0" w:space="0" w:color="auto"/>
            <w:right w:val="none" w:sz="0" w:space="0" w:color="auto"/>
          </w:divBdr>
          <w:divsChild>
            <w:div w:id="1772965544">
              <w:marLeft w:val="0"/>
              <w:marRight w:val="0"/>
              <w:marTop w:val="0"/>
              <w:marBottom w:val="0"/>
              <w:divBdr>
                <w:top w:val="none" w:sz="0" w:space="0" w:color="auto"/>
                <w:left w:val="none" w:sz="0" w:space="0" w:color="auto"/>
                <w:bottom w:val="none" w:sz="0" w:space="0" w:color="auto"/>
                <w:right w:val="none" w:sz="0" w:space="0" w:color="auto"/>
              </w:divBdr>
              <w:divsChild>
                <w:div w:id="1191142777">
                  <w:marLeft w:val="0"/>
                  <w:marRight w:val="0"/>
                  <w:marTop w:val="0"/>
                  <w:marBottom w:val="0"/>
                  <w:divBdr>
                    <w:top w:val="none" w:sz="0" w:space="0" w:color="auto"/>
                    <w:left w:val="none" w:sz="0" w:space="0" w:color="auto"/>
                    <w:bottom w:val="none" w:sz="0" w:space="0" w:color="auto"/>
                    <w:right w:val="none" w:sz="0" w:space="0" w:color="auto"/>
                  </w:divBdr>
                </w:div>
              </w:divsChild>
            </w:div>
            <w:div w:id="1991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516">
      <w:bodyDiv w:val="1"/>
      <w:marLeft w:val="0"/>
      <w:marRight w:val="0"/>
      <w:marTop w:val="0"/>
      <w:marBottom w:val="0"/>
      <w:divBdr>
        <w:top w:val="none" w:sz="0" w:space="0" w:color="auto"/>
        <w:left w:val="none" w:sz="0" w:space="0" w:color="auto"/>
        <w:bottom w:val="none" w:sz="0" w:space="0" w:color="auto"/>
        <w:right w:val="none" w:sz="0" w:space="0" w:color="auto"/>
      </w:divBdr>
    </w:div>
    <w:div w:id="1994021398">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35838001">
      <w:bodyDiv w:val="1"/>
      <w:marLeft w:val="0"/>
      <w:marRight w:val="0"/>
      <w:marTop w:val="0"/>
      <w:marBottom w:val="0"/>
      <w:divBdr>
        <w:top w:val="none" w:sz="0" w:space="0" w:color="auto"/>
        <w:left w:val="none" w:sz="0" w:space="0" w:color="auto"/>
        <w:bottom w:val="none" w:sz="0" w:space="0" w:color="auto"/>
        <w:right w:val="none" w:sz="0" w:space="0" w:color="auto"/>
      </w:divBdr>
    </w:div>
    <w:div w:id="2053573074">
      <w:bodyDiv w:val="1"/>
      <w:marLeft w:val="0"/>
      <w:marRight w:val="0"/>
      <w:marTop w:val="0"/>
      <w:marBottom w:val="0"/>
      <w:divBdr>
        <w:top w:val="none" w:sz="0" w:space="0" w:color="auto"/>
        <w:left w:val="none" w:sz="0" w:space="0" w:color="auto"/>
        <w:bottom w:val="none" w:sz="0" w:space="0" w:color="auto"/>
        <w:right w:val="none" w:sz="0" w:space="0" w:color="auto"/>
      </w:divBdr>
    </w:div>
    <w:div w:id="2054309556">
      <w:bodyDiv w:val="1"/>
      <w:marLeft w:val="0"/>
      <w:marRight w:val="0"/>
      <w:marTop w:val="0"/>
      <w:marBottom w:val="0"/>
      <w:divBdr>
        <w:top w:val="none" w:sz="0" w:space="0" w:color="auto"/>
        <w:left w:val="none" w:sz="0" w:space="0" w:color="auto"/>
        <w:bottom w:val="none" w:sz="0" w:space="0" w:color="auto"/>
        <w:right w:val="none" w:sz="0" w:space="0" w:color="auto"/>
      </w:divBdr>
      <w:divsChild>
        <w:div w:id="13697725">
          <w:marLeft w:val="0"/>
          <w:marRight w:val="0"/>
          <w:marTop w:val="120"/>
          <w:marBottom w:val="0"/>
          <w:divBdr>
            <w:top w:val="none" w:sz="0" w:space="0" w:color="auto"/>
            <w:left w:val="none" w:sz="0" w:space="0" w:color="auto"/>
            <w:bottom w:val="none" w:sz="0" w:space="0" w:color="auto"/>
            <w:right w:val="none" w:sz="0" w:space="0" w:color="auto"/>
          </w:divBdr>
        </w:div>
        <w:div w:id="172497967">
          <w:marLeft w:val="0"/>
          <w:marRight w:val="0"/>
          <w:marTop w:val="120"/>
          <w:marBottom w:val="0"/>
          <w:divBdr>
            <w:top w:val="none" w:sz="0" w:space="0" w:color="auto"/>
            <w:left w:val="none" w:sz="0" w:space="0" w:color="auto"/>
            <w:bottom w:val="none" w:sz="0" w:space="0" w:color="auto"/>
            <w:right w:val="none" w:sz="0" w:space="0" w:color="auto"/>
          </w:divBdr>
        </w:div>
        <w:div w:id="480853679">
          <w:marLeft w:val="0"/>
          <w:marRight w:val="0"/>
          <w:marTop w:val="120"/>
          <w:marBottom w:val="0"/>
          <w:divBdr>
            <w:top w:val="none" w:sz="0" w:space="0" w:color="auto"/>
            <w:left w:val="none" w:sz="0" w:space="0" w:color="auto"/>
            <w:bottom w:val="none" w:sz="0" w:space="0" w:color="auto"/>
            <w:right w:val="none" w:sz="0" w:space="0" w:color="auto"/>
          </w:divBdr>
        </w:div>
        <w:div w:id="634918827">
          <w:marLeft w:val="0"/>
          <w:marRight w:val="0"/>
          <w:marTop w:val="120"/>
          <w:marBottom w:val="0"/>
          <w:divBdr>
            <w:top w:val="none" w:sz="0" w:space="0" w:color="auto"/>
            <w:left w:val="none" w:sz="0" w:space="0" w:color="auto"/>
            <w:bottom w:val="none" w:sz="0" w:space="0" w:color="auto"/>
            <w:right w:val="none" w:sz="0" w:space="0" w:color="auto"/>
          </w:divBdr>
        </w:div>
        <w:div w:id="1162769283">
          <w:marLeft w:val="0"/>
          <w:marRight w:val="0"/>
          <w:marTop w:val="120"/>
          <w:marBottom w:val="0"/>
          <w:divBdr>
            <w:top w:val="none" w:sz="0" w:space="0" w:color="auto"/>
            <w:left w:val="none" w:sz="0" w:space="0" w:color="auto"/>
            <w:bottom w:val="none" w:sz="0" w:space="0" w:color="auto"/>
            <w:right w:val="none" w:sz="0" w:space="0" w:color="auto"/>
          </w:divBdr>
        </w:div>
        <w:div w:id="1202327378">
          <w:marLeft w:val="0"/>
          <w:marRight w:val="0"/>
          <w:marTop w:val="120"/>
          <w:marBottom w:val="0"/>
          <w:divBdr>
            <w:top w:val="none" w:sz="0" w:space="0" w:color="auto"/>
            <w:left w:val="none" w:sz="0" w:space="0" w:color="auto"/>
            <w:bottom w:val="none" w:sz="0" w:space="0" w:color="auto"/>
            <w:right w:val="none" w:sz="0" w:space="0" w:color="auto"/>
          </w:divBdr>
        </w:div>
        <w:div w:id="1388533938">
          <w:marLeft w:val="0"/>
          <w:marRight w:val="0"/>
          <w:marTop w:val="120"/>
          <w:marBottom w:val="0"/>
          <w:divBdr>
            <w:top w:val="none" w:sz="0" w:space="0" w:color="auto"/>
            <w:left w:val="none" w:sz="0" w:space="0" w:color="auto"/>
            <w:bottom w:val="none" w:sz="0" w:space="0" w:color="auto"/>
            <w:right w:val="none" w:sz="0" w:space="0" w:color="auto"/>
          </w:divBdr>
        </w:div>
        <w:div w:id="1515991560">
          <w:marLeft w:val="0"/>
          <w:marRight w:val="0"/>
          <w:marTop w:val="120"/>
          <w:marBottom w:val="0"/>
          <w:divBdr>
            <w:top w:val="none" w:sz="0" w:space="0" w:color="auto"/>
            <w:left w:val="none" w:sz="0" w:space="0" w:color="auto"/>
            <w:bottom w:val="none" w:sz="0" w:space="0" w:color="auto"/>
            <w:right w:val="none" w:sz="0" w:space="0" w:color="auto"/>
          </w:divBdr>
        </w:div>
        <w:div w:id="2034646208">
          <w:marLeft w:val="0"/>
          <w:marRight w:val="0"/>
          <w:marTop w:val="120"/>
          <w:marBottom w:val="0"/>
          <w:divBdr>
            <w:top w:val="none" w:sz="0" w:space="0" w:color="auto"/>
            <w:left w:val="none" w:sz="0" w:space="0" w:color="auto"/>
            <w:bottom w:val="none" w:sz="0" w:space="0" w:color="auto"/>
            <w:right w:val="none" w:sz="0" w:space="0" w:color="auto"/>
          </w:divBdr>
        </w:div>
      </w:divsChild>
    </w:div>
    <w:div w:id="2082754881">
      <w:bodyDiv w:val="1"/>
      <w:marLeft w:val="0"/>
      <w:marRight w:val="0"/>
      <w:marTop w:val="0"/>
      <w:marBottom w:val="0"/>
      <w:divBdr>
        <w:top w:val="none" w:sz="0" w:space="0" w:color="auto"/>
        <w:left w:val="none" w:sz="0" w:space="0" w:color="auto"/>
        <w:bottom w:val="none" w:sz="0" w:space="0" w:color="auto"/>
        <w:right w:val="none" w:sz="0" w:space="0" w:color="auto"/>
      </w:divBdr>
    </w:div>
    <w:div w:id="2104109672">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sChild>
        <w:div w:id="507523706">
          <w:marLeft w:val="0"/>
          <w:marRight w:val="0"/>
          <w:marTop w:val="0"/>
          <w:marBottom w:val="0"/>
          <w:divBdr>
            <w:top w:val="none" w:sz="0" w:space="0" w:color="auto"/>
            <w:left w:val="none" w:sz="0" w:space="0" w:color="auto"/>
            <w:bottom w:val="none" w:sz="0" w:space="0" w:color="auto"/>
            <w:right w:val="none" w:sz="0" w:space="0" w:color="auto"/>
          </w:divBdr>
        </w:div>
      </w:divsChild>
    </w:div>
    <w:div w:id="2134395223">
      <w:bodyDiv w:val="1"/>
      <w:marLeft w:val="0"/>
      <w:marRight w:val="0"/>
      <w:marTop w:val="0"/>
      <w:marBottom w:val="0"/>
      <w:divBdr>
        <w:top w:val="none" w:sz="0" w:space="0" w:color="auto"/>
        <w:left w:val="none" w:sz="0" w:space="0" w:color="auto"/>
        <w:bottom w:val="none" w:sz="0" w:space="0" w:color="auto"/>
        <w:right w:val="none" w:sz="0" w:space="0" w:color="auto"/>
      </w:divBdr>
    </w:div>
    <w:div w:id="2141023446">
      <w:bodyDiv w:val="1"/>
      <w:marLeft w:val="0"/>
      <w:marRight w:val="0"/>
      <w:marTop w:val="0"/>
      <w:marBottom w:val="0"/>
      <w:divBdr>
        <w:top w:val="none" w:sz="0" w:space="0" w:color="auto"/>
        <w:left w:val="none" w:sz="0" w:space="0" w:color="auto"/>
        <w:bottom w:val="none" w:sz="0" w:space="0" w:color="auto"/>
        <w:right w:val="none" w:sz="0" w:space="0" w:color="auto"/>
      </w:divBdr>
    </w:div>
    <w:div w:id="2145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47594.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ocs.cntd.ru/document/902173656" TargetMode="External"/><Relationship Id="rId3" Type="http://schemas.openxmlformats.org/officeDocument/2006/relationships/hyperlink" Target="http://docs.cntd.ru/document/902173656" TargetMode="External"/><Relationship Id="rId7" Type="http://schemas.openxmlformats.org/officeDocument/2006/relationships/hyperlink" Target="http://docs.cntd.ru/document/902173656" TargetMode="External"/><Relationship Id="rId2" Type="http://schemas.openxmlformats.org/officeDocument/2006/relationships/hyperlink" Target="http://docs.cntd.ru/document/902173656" TargetMode="External"/><Relationship Id="rId1" Type="http://schemas.openxmlformats.org/officeDocument/2006/relationships/hyperlink" Target="http://docs.cntd.ru/document/902173656" TargetMode="External"/><Relationship Id="rId6" Type="http://schemas.openxmlformats.org/officeDocument/2006/relationships/hyperlink" Target="http://docs.cntd.ru/document/902173656" TargetMode="External"/><Relationship Id="rId5" Type="http://schemas.openxmlformats.org/officeDocument/2006/relationships/hyperlink" Target="http://docs.cntd.ru/document/902173656" TargetMode="External"/><Relationship Id="rId4" Type="http://schemas.openxmlformats.org/officeDocument/2006/relationships/hyperlink" Target="http://docs.cntd.ru/document/902173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34B76-0B33-46A6-A745-84D054F4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26008</TotalTime>
  <Pages>64</Pages>
  <Words>15748</Words>
  <Characters>89769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
  <LinksUpToDate>false</LinksUpToDate>
  <CharactersWithSpaces>105307</CharactersWithSpaces>
  <SharedDoc>false</SharedDoc>
  <HLinks>
    <vt:vector size="1056" baseType="variant">
      <vt:variant>
        <vt:i4>3866647</vt:i4>
      </vt:variant>
      <vt:variant>
        <vt:i4>729</vt:i4>
      </vt:variant>
      <vt:variant>
        <vt:i4>0</vt:i4>
      </vt:variant>
      <vt:variant>
        <vt:i4>5</vt:i4>
      </vt:variant>
      <vt:variant>
        <vt:lpwstr>http://www.consultant.ru/document/cons_doc_LAW_168733/ce9537a598c41eedce29d39eb069ee6fdf7f09d4/</vt:lpwstr>
      </vt:variant>
      <vt:variant>
        <vt:lpwstr>dst63</vt:lpwstr>
      </vt:variant>
      <vt:variant>
        <vt:i4>3735574</vt:i4>
      </vt:variant>
      <vt:variant>
        <vt:i4>726</vt:i4>
      </vt:variant>
      <vt:variant>
        <vt:i4>0</vt:i4>
      </vt:variant>
      <vt:variant>
        <vt:i4>5</vt:i4>
      </vt:variant>
      <vt:variant>
        <vt:lpwstr>http://www.consultant.ru/document/cons_doc_LAW_168733/ce9537a598c41eedce29d39eb069ee6fdf7f09d4/</vt:lpwstr>
      </vt:variant>
      <vt:variant>
        <vt:lpwstr>dst100153</vt:lpwstr>
      </vt:variant>
      <vt:variant>
        <vt:i4>3735574</vt:i4>
      </vt:variant>
      <vt:variant>
        <vt:i4>723</vt:i4>
      </vt:variant>
      <vt:variant>
        <vt:i4>0</vt:i4>
      </vt:variant>
      <vt:variant>
        <vt:i4>5</vt:i4>
      </vt:variant>
      <vt:variant>
        <vt:lpwstr>http://www.consultant.ru/document/cons_doc_LAW_168733/ce9537a598c41eedce29d39eb069ee6fdf7f09d4/</vt:lpwstr>
      </vt:variant>
      <vt:variant>
        <vt:lpwstr>dst100150</vt:lpwstr>
      </vt:variant>
      <vt:variant>
        <vt:i4>3670038</vt:i4>
      </vt:variant>
      <vt:variant>
        <vt:i4>720</vt:i4>
      </vt:variant>
      <vt:variant>
        <vt:i4>0</vt:i4>
      </vt:variant>
      <vt:variant>
        <vt:i4>5</vt:i4>
      </vt:variant>
      <vt:variant>
        <vt:lpwstr>http://www.consultant.ru/document/cons_doc_LAW_168733/ce9537a598c41eedce29d39eb069ee6fdf7f09d4/</vt:lpwstr>
      </vt:variant>
      <vt:variant>
        <vt:lpwstr>dst100144</vt:lpwstr>
      </vt:variant>
      <vt:variant>
        <vt:i4>3670038</vt:i4>
      </vt:variant>
      <vt:variant>
        <vt:i4>717</vt:i4>
      </vt:variant>
      <vt:variant>
        <vt:i4>0</vt:i4>
      </vt:variant>
      <vt:variant>
        <vt:i4>5</vt:i4>
      </vt:variant>
      <vt:variant>
        <vt:lpwstr>http://www.consultant.ru/document/cons_doc_LAW_168733/ce9537a598c41eedce29d39eb069ee6fdf7f09d4/</vt:lpwstr>
      </vt:variant>
      <vt:variant>
        <vt:lpwstr>dst100141</vt:lpwstr>
      </vt:variant>
      <vt:variant>
        <vt:i4>3670039</vt:i4>
      </vt:variant>
      <vt:variant>
        <vt:i4>714</vt:i4>
      </vt:variant>
      <vt:variant>
        <vt:i4>0</vt:i4>
      </vt:variant>
      <vt:variant>
        <vt:i4>5</vt:i4>
      </vt:variant>
      <vt:variant>
        <vt:lpwstr>http://www.consultant.ru/document/cons_doc_LAW_168733/ce9537a598c41eedce29d39eb069ee6fdf7f09d4/</vt:lpwstr>
      </vt:variant>
      <vt:variant>
        <vt:lpwstr>dst56</vt:lpwstr>
      </vt:variant>
      <vt:variant>
        <vt:i4>3735575</vt:i4>
      </vt:variant>
      <vt:variant>
        <vt:i4>711</vt:i4>
      </vt:variant>
      <vt:variant>
        <vt:i4>0</vt:i4>
      </vt:variant>
      <vt:variant>
        <vt:i4>5</vt:i4>
      </vt:variant>
      <vt:variant>
        <vt:lpwstr>http://www.consultant.ru/document/cons_doc_LAW_168733/ce9537a598c41eedce29d39eb069ee6fdf7f09d4/</vt:lpwstr>
      </vt:variant>
      <vt:variant>
        <vt:lpwstr>dst49</vt:lpwstr>
      </vt:variant>
      <vt:variant>
        <vt:i4>4063254</vt:i4>
      </vt:variant>
      <vt:variant>
        <vt:i4>708</vt:i4>
      </vt:variant>
      <vt:variant>
        <vt:i4>0</vt:i4>
      </vt:variant>
      <vt:variant>
        <vt:i4>5</vt:i4>
      </vt:variant>
      <vt:variant>
        <vt:lpwstr>http://www.consultant.ru/document/cons_doc_LAW_168733/ce9537a598c41eedce29d39eb069ee6fdf7f09d4/</vt:lpwstr>
      </vt:variant>
      <vt:variant>
        <vt:lpwstr>dst100120</vt:lpwstr>
      </vt:variant>
      <vt:variant>
        <vt:i4>3997718</vt:i4>
      </vt:variant>
      <vt:variant>
        <vt:i4>705</vt:i4>
      </vt:variant>
      <vt:variant>
        <vt:i4>0</vt:i4>
      </vt:variant>
      <vt:variant>
        <vt:i4>5</vt:i4>
      </vt:variant>
      <vt:variant>
        <vt:lpwstr>http://www.consultant.ru/document/cons_doc_LAW_168733/ce9537a598c41eedce29d39eb069ee6fdf7f09d4/</vt:lpwstr>
      </vt:variant>
      <vt:variant>
        <vt:lpwstr>dst100117</vt:lpwstr>
      </vt:variant>
      <vt:variant>
        <vt:i4>4063255</vt:i4>
      </vt:variant>
      <vt:variant>
        <vt:i4>702</vt:i4>
      </vt:variant>
      <vt:variant>
        <vt:i4>0</vt:i4>
      </vt:variant>
      <vt:variant>
        <vt:i4>5</vt:i4>
      </vt:variant>
      <vt:variant>
        <vt:lpwstr>http://www.consultant.ru/document/cons_doc_LAW_168733/ce9537a598c41eedce29d39eb069ee6fdf7f09d4/</vt:lpwstr>
      </vt:variant>
      <vt:variant>
        <vt:lpwstr>dst35</vt:lpwstr>
      </vt:variant>
      <vt:variant>
        <vt:i4>4128791</vt:i4>
      </vt:variant>
      <vt:variant>
        <vt:i4>699</vt:i4>
      </vt:variant>
      <vt:variant>
        <vt:i4>0</vt:i4>
      </vt:variant>
      <vt:variant>
        <vt:i4>5</vt:i4>
      </vt:variant>
      <vt:variant>
        <vt:lpwstr>http://www.consultant.ru/document/cons_doc_LAW_168733/ce9537a598c41eedce29d39eb069ee6fdf7f09d4/</vt:lpwstr>
      </vt:variant>
      <vt:variant>
        <vt:lpwstr>dst26</vt:lpwstr>
      </vt:variant>
      <vt:variant>
        <vt:i4>4128791</vt:i4>
      </vt:variant>
      <vt:variant>
        <vt:i4>696</vt:i4>
      </vt:variant>
      <vt:variant>
        <vt:i4>0</vt:i4>
      </vt:variant>
      <vt:variant>
        <vt:i4>5</vt:i4>
      </vt:variant>
      <vt:variant>
        <vt:lpwstr>http://www.consultant.ru/document/cons_doc_LAW_168733/ce9537a598c41eedce29d39eb069ee6fdf7f09d4/</vt:lpwstr>
      </vt:variant>
      <vt:variant>
        <vt:lpwstr>dst23</vt:lpwstr>
      </vt:variant>
      <vt:variant>
        <vt:i4>3932182</vt:i4>
      </vt:variant>
      <vt:variant>
        <vt:i4>693</vt:i4>
      </vt:variant>
      <vt:variant>
        <vt:i4>0</vt:i4>
      </vt:variant>
      <vt:variant>
        <vt:i4>5</vt:i4>
      </vt:variant>
      <vt:variant>
        <vt:lpwstr>http://www.consultant.ru/document/cons_doc_LAW_168733/ce9537a598c41eedce29d39eb069ee6fdf7f09d4/</vt:lpwstr>
      </vt:variant>
      <vt:variant>
        <vt:lpwstr>dst100108</vt:lpwstr>
      </vt:variant>
      <vt:variant>
        <vt:i4>3932182</vt:i4>
      </vt:variant>
      <vt:variant>
        <vt:i4>690</vt:i4>
      </vt:variant>
      <vt:variant>
        <vt:i4>0</vt:i4>
      </vt:variant>
      <vt:variant>
        <vt:i4>5</vt:i4>
      </vt:variant>
      <vt:variant>
        <vt:lpwstr>http://www.consultant.ru/document/cons_doc_LAW_168733/ce9537a598c41eedce29d39eb069ee6fdf7f09d4/</vt:lpwstr>
      </vt:variant>
      <vt:variant>
        <vt:lpwstr>dst100105</vt:lpwstr>
      </vt:variant>
      <vt:variant>
        <vt:i4>3932183</vt:i4>
      </vt:variant>
      <vt:variant>
        <vt:i4>687</vt:i4>
      </vt:variant>
      <vt:variant>
        <vt:i4>0</vt:i4>
      </vt:variant>
      <vt:variant>
        <vt:i4>5</vt:i4>
      </vt:variant>
      <vt:variant>
        <vt:lpwstr>http://www.consultant.ru/document/cons_doc_LAW_168733/ce9537a598c41eedce29d39eb069ee6fdf7f09d4/</vt:lpwstr>
      </vt:variant>
      <vt:variant>
        <vt:lpwstr>dst19</vt:lpwstr>
      </vt:variant>
      <vt:variant>
        <vt:i4>655415</vt:i4>
      </vt:variant>
      <vt:variant>
        <vt:i4>684</vt:i4>
      </vt:variant>
      <vt:variant>
        <vt:i4>0</vt:i4>
      </vt:variant>
      <vt:variant>
        <vt:i4>5</vt:i4>
      </vt:variant>
      <vt:variant>
        <vt:lpwstr>http://www.consultant.ru/document/cons_doc_LAW_60683/</vt:lpwstr>
      </vt:variant>
      <vt:variant>
        <vt:lpwstr/>
      </vt:variant>
      <vt:variant>
        <vt:i4>65593</vt:i4>
      </vt:variant>
      <vt:variant>
        <vt:i4>681</vt:i4>
      </vt:variant>
      <vt:variant>
        <vt:i4>0</vt:i4>
      </vt:variant>
      <vt:variant>
        <vt:i4>5</vt:i4>
      </vt:variant>
      <vt:variant>
        <vt:lpwstr>http://www.consultant.ru/document/cons_doc_LAW_37318/</vt:lpwstr>
      </vt:variant>
      <vt:variant>
        <vt:lpwstr/>
      </vt:variant>
      <vt:variant>
        <vt:i4>6488079</vt:i4>
      </vt:variant>
      <vt:variant>
        <vt:i4>678</vt:i4>
      </vt:variant>
      <vt:variant>
        <vt:i4>0</vt:i4>
      </vt:variant>
      <vt:variant>
        <vt:i4>5</vt:i4>
      </vt:variant>
      <vt:variant>
        <vt:lpwstr>http://www.consultant.ru/document/cons_doc_LAW_37318/b5e921edcf944df6151d02a32ddd7dc2864d8287/</vt:lpwstr>
      </vt:variant>
      <vt:variant>
        <vt:lpwstr>dst100183</vt:lpwstr>
      </vt:variant>
      <vt:variant>
        <vt:i4>2687061</vt:i4>
      </vt:variant>
      <vt:variant>
        <vt:i4>675</vt:i4>
      </vt:variant>
      <vt:variant>
        <vt:i4>0</vt:i4>
      </vt:variant>
      <vt:variant>
        <vt:i4>5</vt:i4>
      </vt:variant>
      <vt:variant>
        <vt:lpwstr>http://base.garant.ru/10104313/c310495fb04e03cd147b58ba5fee6e32/</vt:lpwstr>
      </vt:variant>
      <vt:variant>
        <vt:lpwstr>block_191</vt:lpwstr>
      </vt:variant>
      <vt:variant>
        <vt:i4>3801123</vt:i4>
      </vt:variant>
      <vt:variant>
        <vt:i4>672</vt:i4>
      </vt:variant>
      <vt:variant>
        <vt:i4>0</vt:i4>
      </vt:variant>
      <vt:variant>
        <vt:i4>5</vt:i4>
      </vt:variant>
      <vt:variant>
        <vt:lpwstr>http://base.garant.ru/12147594/</vt:lpwstr>
      </vt:variant>
      <vt:variant>
        <vt:lpwstr/>
      </vt:variant>
      <vt:variant>
        <vt:i4>4653106</vt:i4>
      </vt:variant>
      <vt:variant>
        <vt:i4>669</vt:i4>
      </vt:variant>
      <vt:variant>
        <vt:i4>0</vt:i4>
      </vt:variant>
      <vt:variant>
        <vt:i4>5</vt:i4>
      </vt:variant>
      <vt:variant>
        <vt:lpwstr>http://base.garant.ru/12125350/741609f9002bd54a24e5c49cb5af953b/</vt:lpwstr>
      </vt:variant>
      <vt:variant>
        <vt:lpwstr>block_2</vt:lpwstr>
      </vt:variant>
      <vt:variant>
        <vt:i4>6553663</vt:i4>
      </vt:variant>
      <vt:variant>
        <vt:i4>666</vt:i4>
      </vt:variant>
      <vt:variant>
        <vt:i4>0</vt:i4>
      </vt:variant>
      <vt:variant>
        <vt:i4>5</vt:i4>
      </vt:variant>
      <vt:variant>
        <vt:lpwstr>garantf1://12047594.0/</vt:lpwstr>
      </vt:variant>
      <vt:variant>
        <vt:lpwstr/>
      </vt:variant>
      <vt:variant>
        <vt:i4>6619258</vt:i4>
      </vt:variant>
      <vt:variant>
        <vt:i4>663</vt:i4>
      </vt:variant>
      <vt:variant>
        <vt:i4>0</vt:i4>
      </vt:variant>
      <vt:variant>
        <vt:i4>5</vt:i4>
      </vt:variant>
      <vt:variant>
        <vt:lpwstr>http://docs.cntd.ru/document/902070582</vt:lpwstr>
      </vt:variant>
      <vt:variant>
        <vt:lpwstr/>
      </vt:variant>
      <vt:variant>
        <vt:i4>7078001</vt:i4>
      </vt:variant>
      <vt:variant>
        <vt:i4>660</vt:i4>
      </vt:variant>
      <vt:variant>
        <vt:i4>0</vt:i4>
      </vt:variant>
      <vt:variant>
        <vt:i4>5</vt:i4>
      </vt:variant>
      <vt:variant>
        <vt:lpwstr>http://docs.cntd.ru/document/901919338</vt:lpwstr>
      </vt:variant>
      <vt:variant>
        <vt:lpwstr/>
      </vt:variant>
      <vt:variant>
        <vt:i4>1114174</vt:i4>
      </vt:variant>
      <vt:variant>
        <vt:i4>657</vt:i4>
      </vt:variant>
      <vt:variant>
        <vt:i4>0</vt:i4>
      </vt:variant>
      <vt:variant>
        <vt:i4>5</vt:i4>
      </vt:variant>
      <vt:variant>
        <vt:lpwstr>http://www.consultant.ru/document/cons_doc_LAW_3140/</vt:lpwstr>
      </vt:variant>
      <vt:variant>
        <vt:lpwstr/>
      </vt:variant>
      <vt:variant>
        <vt:i4>2097199</vt:i4>
      </vt:variant>
      <vt:variant>
        <vt:i4>654</vt:i4>
      </vt:variant>
      <vt:variant>
        <vt:i4>0</vt:i4>
      </vt:variant>
      <vt:variant>
        <vt:i4>5</vt:i4>
      </vt:variant>
      <vt:variant>
        <vt:lpwstr>http://base.garant.ru/2166355/</vt:lpwstr>
      </vt:variant>
      <vt:variant>
        <vt:lpwstr/>
      </vt:variant>
      <vt:variant>
        <vt:i4>720949</vt:i4>
      </vt:variant>
      <vt:variant>
        <vt:i4>651</vt:i4>
      </vt:variant>
      <vt:variant>
        <vt:i4>0</vt:i4>
      </vt:variant>
      <vt:variant>
        <vt:i4>5</vt:i4>
      </vt:variant>
      <vt:variant>
        <vt:lpwstr>http://www.consultant.ru/document/cons_doc_LAW_72386/</vt:lpwstr>
      </vt:variant>
      <vt:variant>
        <vt:lpwstr/>
      </vt:variant>
      <vt:variant>
        <vt:i4>2883646</vt:i4>
      </vt:variant>
      <vt:variant>
        <vt:i4>648</vt:i4>
      </vt:variant>
      <vt:variant>
        <vt:i4>0</vt:i4>
      </vt:variant>
      <vt:variant>
        <vt:i4>5</vt:i4>
      </vt:variant>
      <vt:variant>
        <vt:lpwstr>http://www.garant.ru/products/ipo/prime/doc/12086381/</vt:lpwstr>
      </vt:variant>
      <vt:variant>
        <vt:lpwstr>31</vt:lpwstr>
      </vt:variant>
      <vt:variant>
        <vt:i4>1245225</vt:i4>
      </vt:variant>
      <vt:variant>
        <vt:i4>645</vt:i4>
      </vt:variant>
      <vt:variant>
        <vt:i4>0</vt:i4>
      </vt:variant>
      <vt:variant>
        <vt:i4>5</vt:i4>
      </vt:variant>
      <vt:variant>
        <vt:lpwstr/>
      </vt:variant>
      <vt:variant>
        <vt:lpwstr>sub_89</vt:lpwstr>
      </vt:variant>
      <vt:variant>
        <vt:i4>1245225</vt:i4>
      </vt:variant>
      <vt:variant>
        <vt:i4>642</vt:i4>
      </vt:variant>
      <vt:variant>
        <vt:i4>0</vt:i4>
      </vt:variant>
      <vt:variant>
        <vt:i4>5</vt:i4>
      </vt:variant>
      <vt:variant>
        <vt:lpwstr/>
      </vt:variant>
      <vt:variant>
        <vt:lpwstr>sub_89</vt:lpwstr>
      </vt:variant>
      <vt:variant>
        <vt:i4>1245225</vt:i4>
      </vt:variant>
      <vt:variant>
        <vt:i4>639</vt:i4>
      </vt:variant>
      <vt:variant>
        <vt:i4>0</vt:i4>
      </vt:variant>
      <vt:variant>
        <vt:i4>5</vt:i4>
      </vt:variant>
      <vt:variant>
        <vt:lpwstr/>
      </vt:variant>
      <vt:variant>
        <vt:lpwstr>sub_89</vt:lpwstr>
      </vt:variant>
      <vt:variant>
        <vt:i4>1245225</vt:i4>
      </vt:variant>
      <vt:variant>
        <vt:i4>636</vt:i4>
      </vt:variant>
      <vt:variant>
        <vt:i4>0</vt:i4>
      </vt:variant>
      <vt:variant>
        <vt:i4>5</vt:i4>
      </vt:variant>
      <vt:variant>
        <vt:lpwstr/>
      </vt:variant>
      <vt:variant>
        <vt:lpwstr>sub_89</vt:lpwstr>
      </vt:variant>
      <vt:variant>
        <vt:i4>655394</vt:i4>
      </vt:variant>
      <vt:variant>
        <vt:i4>633</vt:i4>
      </vt:variant>
      <vt:variant>
        <vt:i4>0</vt:i4>
      </vt:variant>
      <vt:variant>
        <vt:i4>5</vt:i4>
      </vt:variant>
      <vt:variant>
        <vt:lpwstr>http://www.consultant.ru/document/cons_doc_LAW_3140/6970f6f13483d72d991e0a65d3c6ea78769abcfc/</vt:lpwstr>
      </vt:variant>
      <vt:variant>
        <vt:lpwstr>dst100105</vt:lpwstr>
      </vt:variant>
      <vt:variant>
        <vt:i4>1245225</vt:i4>
      </vt:variant>
      <vt:variant>
        <vt:i4>630</vt:i4>
      </vt:variant>
      <vt:variant>
        <vt:i4>0</vt:i4>
      </vt:variant>
      <vt:variant>
        <vt:i4>5</vt:i4>
      </vt:variant>
      <vt:variant>
        <vt:lpwstr/>
      </vt:variant>
      <vt:variant>
        <vt:lpwstr>sub_89</vt:lpwstr>
      </vt:variant>
      <vt:variant>
        <vt:i4>6357119</vt:i4>
      </vt:variant>
      <vt:variant>
        <vt:i4>627</vt:i4>
      </vt:variant>
      <vt:variant>
        <vt:i4>0</vt:i4>
      </vt:variant>
      <vt:variant>
        <vt:i4>5</vt:i4>
      </vt:variant>
      <vt:variant>
        <vt:lpwstr>http://classinform.ru/classifikator-vidov-razreshennogo-ispolzovaniia-zemelnykh-uchastkov/vri-kod-zemelnogo-uchastka-1.18.html</vt:lpwstr>
      </vt:variant>
      <vt:variant>
        <vt:lpwstr/>
      </vt:variant>
      <vt:variant>
        <vt:i4>1245225</vt:i4>
      </vt:variant>
      <vt:variant>
        <vt:i4>624</vt:i4>
      </vt:variant>
      <vt:variant>
        <vt:i4>0</vt:i4>
      </vt:variant>
      <vt:variant>
        <vt:i4>5</vt:i4>
      </vt:variant>
      <vt:variant>
        <vt:lpwstr/>
      </vt:variant>
      <vt:variant>
        <vt:lpwstr>sub_89</vt:lpwstr>
      </vt:variant>
      <vt:variant>
        <vt:i4>1245225</vt:i4>
      </vt:variant>
      <vt:variant>
        <vt:i4>621</vt:i4>
      </vt:variant>
      <vt:variant>
        <vt:i4>0</vt:i4>
      </vt:variant>
      <vt:variant>
        <vt:i4>5</vt:i4>
      </vt:variant>
      <vt:variant>
        <vt:lpwstr/>
      </vt:variant>
      <vt:variant>
        <vt:lpwstr>sub_89</vt:lpwstr>
      </vt:variant>
      <vt:variant>
        <vt:i4>1245225</vt:i4>
      </vt:variant>
      <vt:variant>
        <vt:i4>618</vt:i4>
      </vt:variant>
      <vt:variant>
        <vt:i4>0</vt:i4>
      </vt:variant>
      <vt:variant>
        <vt:i4>5</vt:i4>
      </vt:variant>
      <vt:variant>
        <vt:lpwstr/>
      </vt:variant>
      <vt:variant>
        <vt:lpwstr>sub_89</vt:lpwstr>
      </vt:variant>
      <vt:variant>
        <vt:i4>1245225</vt:i4>
      </vt:variant>
      <vt:variant>
        <vt:i4>615</vt:i4>
      </vt:variant>
      <vt:variant>
        <vt:i4>0</vt:i4>
      </vt:variant>
      <vt:variant>
        <vt:i4>5</vt:i4>
      </vt:variant>
      <vt:variant>
        <vt:lpwstr/>
      </vt:variant>
      <vt:variant>
        <vt:lpwstr>sub_89</vt:lpwstr>
      </vt:variant>
      <vt:variant>
        <vt:i4>1245225</vt:i4>
      </vt:variant>
      <vt:variant>
        <vt:i4>612</vt:i4>
      </vt:variant>
      <vt:variant>
        <vt:i4>0</vt:i4>
      </vt:variant>
      <vt:variant>
        <vt:i4>5</vt:i4>
      </vt:variant>
      <vt:variant>
        <vt:lpwstr/>
      </vt:variant>
      <vt:variant>
        <vt:lpwstr>sub_89</vt:lpwstr>
      </vt:variant>
      <vt:variant>
        <vt:i4>1245225</vt:i4>
      </vt:variant>
      <vt:variant>
        <vt:i4>609</vt:i4>
      </vt:variant>
      <vt:variant>
        <vt:i4>0</vt:i4>
      </vt:variant>
      <vt:variant>
        <vt:i4>5</vt:i4>
      </vt:variant>
      <vt:variant>
        <vt:lpwstr/>
      </vt:variant>
      <vt:variant>
        <vt:lpwstr>sub_89</vt:lpwstr>
      </vt:variant>
      <vt:variant>
        <vt:i4>6422645</vt:i4>
      </vt:variant>
      <vt:variant>
        <vt:i4>606</vt:i4>
      </vt:variant>
      <vt:variant>
        <vt:i4>0</vt:i4>
      </vt:variant>
      <vt:variant>
        <vt:i4>5</vt:i4>
      </vt:variant>
      <vt:variant>
        <vt:lpwstr>http://docs.cntd.ru/document/902173656</vt:lpwstr>
      </vt:variant>
      <vt:variant>
        <vt:lpwstr/>
      </vt:variant>
      <vt:variant>
        <vt:i4>1245225</vt:i4>
      </vt:variant>
      <vt:variant>
        <vt:i4>603</vt:i4>
      </vt:variant>
      <vt:variant>
        <vt:i4>0</vt:i4>
      </vt:variant>
      <vt:variant>
        <vt:i4>5</vt:i4>
      </vt:variant>
      <vt:variant>
        <vt:lpwstr/>
      </vt:variant>
      <vt:variant>
        <vt:lpwstr>sub_89</vt:lpwstr>
      </vt:variant>
      <vt:variant>
        <vt:i4>6422645</vt:i4>
      </vt:variant>
      <vt:variant>
        <vt:i4>600</vt:i4>
      </vt:variant>
      <vt:variant>
        <vt:i4>0</vt:i4>
      </vt:variant>
      <vt:variant>
        <vt:i4>5</vt:i4>
      </vt:variant>
      <vt:variant>
        <vt:lpwstr>http://docs.cntd.ru/document/902173656</vt:lpwstr>
      </vt:variant>
      <vt:variant>
        <vt:lpwstr/>
      </vt:variant>
      <vt:variant>
        <vt:i4>1245225</vt:i4>
      </vt:variant>
      <vt:variant>
        <vt:i4>597</vt:i4>
      </vt:variant>
      <vt:variant>
        <vt:i4>0</vt:i4>
      </vt:variant>
      <vt:variant>
        <vt:i4>5</vt:i4>
      </vt:variant>
      <vt:variant>
        <vt:lpwstr/>
      </vt:variant>
      <vt:variant>
        <vt:lpwstr>sub_89</vt:lpwstr>
      </vt:variant>
      <vt:variant>
        <vt:i4>1245225</vt:i4>
      </vt:variant>
      <vt:variant>
        <vt:i4>594</vt:i4>
      </vt:variant>
      <vt:variant>
        <vt:i4>0</vt:i4>
      </vt:variant>
      <vt:variant>
        <vt:i4>5</vt:i4>
      </vt:variant>
      <vt:variant>
        <vt:lpwstr/>
      </vt:variant>
      <vt:variant>
        <vt:lpwstr>sub_89</vt:lpwstr>
      </vt:variant>
      <vt:variant>
        <vt:i4>1245225</vt:i4>
      </vt:variant>
      <vt:variant>
        <vt:i4>591</vt:i4>
      </vt:variant>
      <vt:variant>
        <vt:i4>0</vt:i4>
      </vt:variant>
      <vt:variant>
        <vt:i4>5</vt:i4>
      </vt:variant>
      <vt:variant>
        <vt:lpwstr/>
      </vt:variant>
      <vt:variant>
        <vt:lpwstr>sub_89</vt:lpwstr>
      </vt:variant>
      <vt:variant>
        <vt:i4>1245225</vt:i4>
      </vt:variant>
      <vt:variant>
        <vt:i4>588</vt:i4>
      </vt:variant>
      <vt:variant>
        <vt:i4>0</vt:i4>
      </vt:variant>
      <vt:variant>
        <vt:i4>5</vt:i4>
      </vt:variant>
      <vt:variant>
        <vt:lpwstr/>
      </vt:variant>
      <vt:variant>
        <vt:lpwstr>sub_89</vt:lpwstr>
      </vt:variant>
      <vt:variant>
        <vt:i4>1245225</vt:i4>
      </vt:variant>
      <vt:variant>
        <vt:i4>585</vt:i4>
      </vt:variant>
      <vt:variant>
        <vt:i4>0</vt:i4>
      </vt:variant>
      <vt:variant>
        <vt:i4>5</vt:i4>
      </vt:variant>
      <vt:variant>
        <vt:lpwstr/>
      </vt:variant>
      <vt:variant>
        <vt:lpwstr>sub_89</vt:lpwstr>
      </vt:variant>
      <vt:variant>
        <vt:i4>1245225</vt:i4>
      </vt:variant>
      <vt:variant>
        <vt:i4>582</vt:i4>
      </vt:variant>
      <vt:variant>
        <vt:i4>0</vt:i4>
      </vt:variant>
      <vt:variant>
        <vt:i4>5</vt:i4>
      </vt:variant>
      <vt:variant>
        <vt:lpwstr/>
      </vt:variant>
      <vt:variant>
        <vt:lpwstr>sub_89</vt:lpwstr>
      </vt:variant>
      <vt:variant>
        <vt:i4>1245225</vt:i4>
      </vt:variant>
      <vt:variant>
        <vt:i4>579</vt:i4>
      </vt:variant>
      <vt:variant>
        <vt:i4>0</vt:i4>
      </vt:variant>
      <vt:variant>
        <vt:i4>5</vt:i4>
      </vt:variant>
      <vt:variant>
        <vt:lpwstr/>
      </vt:variant>
      <vt:variant>
        <vt:lpwstr>sub_89</vt:lpwstr>
      </vt:variant>
      <vt:variant>
        <vt:i4>1245225</vt:i4>
      </vt:variant>
      <vt:variant>
        <vt:i4>576</vt:i4>
      </vt:variant>
      <vt:variant>
        <vt:i4>0</vt:i4>
      </vt:variant>
      <vt:variant>
        <vt:i4>5</vt:i4>
      </vt:variant>
      <vt:variant>
        <vt:lpwstr/>
      </vt:variant>
      <vt:variant>
        <vt:lpwstr>sub_89</vt:lpwstr>
      </vt:variant>
      <vt:variant>
        <vt:i4>1245225</vt:i4>
      </vt:variant>
      <vt:variant>
        <vt:i4>573</vt:i4>
      </vt:variant>
      <vt:variant>
        <vt:i4>0</vt:i4>
      </vt:variant>
      <vt:variant>
        <vt:i4>5</vt:i4>
      </vt:variant>
      <vt:variant>
        <vt:lpwstr/>
      </vt:variant>
      <vt:variant>
        <vt:lpwstr>sub_89</vt:lpwstr>
      </vt:variant>
      <vt:variant>
        <vt:i4>1245225</vt:i4>
      </vt:variant>
      <vt:variant>
        <vt:i4>570</vt:i4>
      </vt:variant>
      <vt:variant>
        <vt:i4>0</vt:i4>
      </vt:variant>
      <vt:variant>
        <vt:i4>5</vt:i4>
      </vt:variant>
      <vt:variant>
        <vt:lpwstr/>
      </vt:variant>
      <vt:variant>
        <vt:lpwstr>sub_89</vt:lpwstr>
      </vt:variant>
      <vt:variant>
        <vt:i4>1245225</vt:i4>
      </vt:variant>
      <vt:variant>
        <vt:i4>567</vt:i4>
      </vt:variant>
      <vt:variant>
        <vt:i4>0</vt:i4>
      </vt:variant>
      <vt:variant>
        <vt:i4>5</vt:i4>
      </vt:variant>
      <vt:variant>
        <vt:lpwstr/>
      </vt:variant>
      <vt:variant>
        <vt:lpwstr>sub_89</vt:lpwstr>
      </vt:variant>
      <vt:variant>
        <vt:i4>1245225</vt:i4>
      </vt:variant>
      <vt:variant>
        <vt:i4>564</vt:i4>
      </vt:variant>
      <vt:variant>
        <vt:i4>0</vt:i4>
      </vt:variant>
      <vt:variant>
        <vt:i4>5</vt:i4>
      </vt:variant>
      <vt:variant>
        <vt:lpwstr/>
      </vt:variant>
      <vt:variant>
        <vt:lpwstr>sub_89</vt:lpwstr>
      </vt:variant>
      <vt:variant>
        <vt:i4>1245225</vt:i4>
      </vt:variant>
      <vt:variant>
        <vt:i4>561</vt:i4>
      </vt:variant>
      <vt:variant>
        <vt:i4>0</vt:i4>
      </vt:variant>
      <vt:variant>
        <vt:i4>5</vt:i4>
      </vt:variant>
      <vt:variant>
        <vt:lpwstr/>
      </vt:variant>
      <vt:variant>
        <vt:lpwstr>sub_89</vt:lpwstr>
      </vt:variant>
      <vt:variant>
        <vt:i4>3473440</vt:i4>
      </vt:variant>
      <vt:variant>
        <vt:i4>558</vt:i4>
      </vt:variant>
      <vt:variant>
        <vt:i4>0</vt:i4>
      </vt:variant>
      <vt:variant>
        <vt:i4>5</vt:i4>
      </vt:variant>
      <vt:variant>
        <vt:lpwstr>../../../../../../../../AppData/Roaming/Microsoft/cgi/online.cgi?req=doc&amp;base=LAW&amp;n=201379&amp;rnd=238783.2090526538&amp;dst=100607&amp;fld=134</vt:lpwstr>
      </vt:variant>
      <vt:variant>
        <vt:lpwstr/>
      </vt:variant>
      <vt:variant>
        <vt:i4>3997742</vt:i4>
      </vt:variant>
      <vt:variant>
        <vt:i4>555</vt:i4>
      </vt:variant>
      <vt:variant>
        <vt:i4>0</vt:i4>
      </vt:variant>
      <vt:variant>
        <vt:i4>5</vt:i4>
      </vt:variant>
      <vt:variant>
        <vt:lpwstr>../../../../../../../../AppData/Roaming/Microsoft/cgi/online.cgi?req=doc&amp;base=LAW&amp;n=201379&amp;rnd=238783.2933115469&amp;dst=100611&amp;fld=134</vt:lpwstr>
      </vt:variant>
      <vt:variant>
        <vt:lpwstr/>
      </vt:variant>
      <vt:variant>
        <vt:i4>3538979</vt:i4>
      </vt:variant>
      <vt:variant>
        <vt:i4>552</vt:i4>
      </vt:variant>
      <vt:variant>
        <vt:i4>0</vt:i4>
      </vt:variant>
      <vt:variant>
        <vt:i4>5</vt:i4>
      </vt:variant>
      <vt:variant>
        <vt:lpwstr>../../../../../../../../AppData/Roaming/Microsoft/cgi/online.cgi?req=doc&amp;base=LAW&amp;n=201379&amp;rnd=238783.425328703&amp;dst=100609&amp;fld=134</vt:lpwstr>
      </vt:variant>
      <vt:variant>
        <vt:lpwstr/>
      </vt:variant>
      <vt:variant>
        <vt:i4>3997740</vt:i4>
      </vt:variant>
      <vt:variant>
        <vt:i4>549</vt:i4>
      </vt:variant>
      <vt:variant>
        <vt:i4>0</vt:i4>
      </vt:variant>
      <vt:variant>
        <vt:i4>5</vt:i4>
      </vt:variant>
      <vt:variant>
        <vt:lpwstr>../../../../../../../../AppData/Roaming/Microsoft/cgi/online.cgi?req=doc&amp;base=LAW&amp;n=201379&amp;rnd=238783.2303030530&amp;dst=100611&amp;fld=134</vt:lpwstr>
      </vt:variant>
      <vt:variant>
        <vt:lpwstr/>
      </vt:variant>
      <vt:variant>
        <vt:i4>4128805</vt:i4>
      </vt:variant>
      <vt:variant>
        <vt:i4>546</vt:i4>
      </vt:variant>
      <vt:variant>
        <vt:i4>0</vt:i4>
      </vt:variant>
      <vt:variant>
        <vt:i4>5</vt:i4>
      </vt:variant>
      <vt:variant>
        <vt:lpwstr>../../../../../../../../AppData/Roaming/Microsoft/cgi/online.cgi?req=doc&amp;base=LAW&amp;n=201379&amp;rnd=238783.731828134&amp;dst=100609&amp;fld=134</vt:lpwstr>
      </vt:variant>
      <vt:variant>
        <vt:lpwstr/>
      </vt:variant>
      <vt:variant>
        <vt:i4>3670055</vt:i4>
      </vt:variant>
      <vt:variant>
        <vt:i4>543</vt:i4>
      </vt:variant>
      <vt:variant>
        <vt:i4>0</vt:i4>
      </vt:variant>
      <vt:variant>
        <vt:i4>5</vt:i4>
      </vt:variant>
      <vt:variant>
        <vt:lpwstr>../../../../../../../../AppData/Roaming/Microsoft/cgi/online.cgi?req=doc&amp;base=LAW&amp;n=200986&amp;rnd=238783.2939126662&amp;dst=100615&amp;fld=134</vt:lpwstr>
      </vt:variant>
      <vt:variant>
        <vt:lpwstr/>
      </vt:variant>
      <vt:variant>
        <vt:i4>3473446</vt:i4>
      </vt:variant>
      <vt:variant>
        <vt:i4>540</vt:i4>
      </vt:variant>
      <vt:variant>
        <vt:i4>0</vt:i4>
      </vt:variant>
      <vt:variant>
        <vt:i4>5</vt:i4>
      </vt:variant>
      <vt:variant>
        <vt:lpwstr>../../../../../../../../AppData/Roaming/Microsoft/cgi/online.cgi?req=doc&amp;base=LAW&amp;n=201379&amp;rnd=238783.372918764&amp;dst=100510&amp;fld=134</vt:lpwstr>
      </vt:variant>
      <vt:variant>
        <vt:lpwstr/>
      </vt:variant>
      <vt:variant>
        <vt:i4>3604515</vt:i4>
      </vt:variant>
      <vt:variant>
        <vt:i4>537</vt:i4>
      </vt:variant>
      <vt:variant>
        <vt:i4>0</vt:i4>
      </vt:variant>
      <vt:variant>
        <vt:i4>5</vt:i4>
      </vt:variant>
      <vt:variant>
        <vt:lpwstr>../../../../../../../../AppData/Roaming/Microsoft/cgi/online.cgi?req=doc&amp;base=LAW&amp;n=201379&amp;rnd=238783.1798226961&amp;dst=100487&amp;fld=134</vt:lpwstr>
      </vt:variant>
      <vt:variant>
        <vt:lpwstr/>
      </vt:variant>
      <vt:variant>
        <vt:i4>524319</vt:i4>
      </vt:variant>
      <vt:variant>
        <vt:i4>534</vt:i4>
      </vt:variant>
      <vt:variant>
        <vt:i4>0</vt:i4>
      </vt:variant>
      <vt:variant>
        <vt:i4>5</vt:i4>
      </vt:variant>
      <vt:variant>
        <vt:lpwstr>../../../../../../../../AppData/Roaming/Microsoft/cgi/online.cgi?req=doc&amp;base=LAW&amp;n=201379&amp;rnd=238783.2456632651&amp;dst=1447&amp;fld=134</vt:lpwstr>
      </vt:variant>
      <vt:variant>
        <vt:lpwstr/>
      </vt:variant>
      <vt:variant>
        <vt:i4>524318</vt:i4>
      </vt:variant>
      <vt:variant>
        <vt:i4>531</vt:i4>
      </vt:variant>
      <vt:variant>
        <vt:i4>0</vt:i4>
      </vt:variant>
      <vt:variant>
        <vt:i4>5</vt:i4>
      </vt:variant>
      <vt:variant>
        <vt:lpwstr>../../../../../../../../AppData/Roaming/Microsoft/cgi/online.cgi?req=doc&amp;base=LAW&amp;n=201379&amp;rnd=238783.188146164&amp;dst=1425&amp;fld=134</vt:lpwstr>
      </vt:variant>
      <vt:variant>
        <vt:lpwstr/>
      </vt:variant>
      <vt:variant>
        <vt:i4>3014673</vt:i4>
      </vt:variant>
      <vt:variant>
        <vt:i4>528</vt:i4>
      </vt:variant>
      <vt:variant>
        <vt:i4>0</vt:i4>
      </vt:variant>
      <vt:variant>
        <vt:i4>5</vt:i4>
      </vt:variant>
      <vt:variant>
        <vt:lpwstr/>
      </vt:variant>
      <vt:variant>
        <vt:lpwstr>sub_1014</vt:lpwstr>
      </vt:variant>
      <vt:variant>
        <vt:i4>1703968</vt:i4>
      </vt:variant>
      <vt:variant>
        <vt:i4>525</vt:i4>
      </vt:variant>
      <vt:variant>
        <vt:i4>0</vt:i4>
      </vt:variant>
      <vt:variant>
        <vt:i4>5</vt:i4>
      </vt:variant>
      <vt:variant>
        <vt:lpwstr/>
      </vt:variant>
      <vt:variant>
        <vt:lpwstr>sub_109</vt:lpwstr>
      </vt:variant>
      <vt:variant>
        <vt:i4>3342427</vt:i4>
      </vt:variant>
      <vt:variant>
        <vt:i4>522</vt:i4>
      </vt:variant>
      <vt:variant>
        <vt:i4>0</vt:i4>
      </vt:variant>
      <vt:variant>
        <vt:i4>5</vt:i4>
      </vt:variant>
      <vt:variant>
        <vt:lpwstr>http://www.consultant.ru/document/cons_doc_LAW_51040/d43ae8ece00bbaa3bc825d04067c64adebeae28c/</vt:lpwstr>
      </vt:variant>
      <vt:variant>
        <vt:lpwstr>dst100615</vt:lpwstr>
      </vt:variant>
      <vt:variant>
        <vt:i4>65562</vt:i4>
      </vt:variant>
      <vt:variant>
        <vt:i4>519</vt:i4>
      </vt:variant>
      <vt:variant>
        <vt:i4>0</vt:i4>
      </vt:variant>
      <vt:variant>
        <vt:i4>5</vt:i4>
      </vt:variant>
      <vt:variant>
        <vt:lpwstr>../../../../../../../../AppData/Roaming/Microsoft/cgi/online.cgi?req=doc&amp;base=LAW&amp;n=201379&amp;rnd=238783.2766926878&amp;dst=1488&amp;fld=134</vt:lpwstr>
      </vt:variant>
      <vt:variant>
        <vt:lpwstr/>
      </vt:variant>
      <vt:variant>
        <vt:i4>327711</vt:i4>
      </vt:variant>
      <vt:variant>
        <vt:i4>516</vt:i4>
      </vt:variant>
      <vt:variant>
        <vt:i4>0</vt:i4>
      </vt:variant>
      <vt:variant>
        <vt:i4>5</vt:i4>
      </vt:variant>
      <vt:variant>
        <vt:lpwstr>../../../../../../../../AppData/Roaming/Microsoft/cgi/online.cgi?req=doc&amp;base=LAW&amp;n=201379&amp;rnd=238783.615110928&amp;dst=1483&amp;fld=134</vt:lpwstr>
      </vt:variant>
      <vt:variant>
        <vt:lpwstr/>
      </vt:variant>
      <vt:variant>
        <vt:i4>196631</vt:i4>
      </vt:variant>
      <vt:variant>
        <vt:i4>513</vt:i4>
      </vt:variant>
      <vt:variant>
        <vt:i4>0</vt:i4>
      </vt:variant>
      <vt:variant>
        <vt:i4>5</vt:i4>
      </vt:variant>
      <vt:variant>
        <vt:lpwstr>../../../../../../../../AppData/Roaming/Microsoft/cgi/online.cgi?req=doc&amp;base=LAW&amp;n=201379&amp;rnd=238783.2069027298&amp;dst=1483&amp;fld=134</vt:lpwstr>
      </vt:variant>
      <vt:variant>
        <vt:lpwstr/>
      </vt:variant>
      <vt:variant>
        <vt:i4>3604520</vt:i4>
      </vt:variant>
      <vt:variant>
        <vt:i4>510</vt:i4>
      </vt:variant>
      <vt:variant>
        <vt:i4>0</vt:i4>
      </vt:variant>
      <vt:variant>
        <vt:i4>5</vt:i4>
      </vt:variant>
      <vt:variant>
        <vt:lpwstr>../../../../../../../../AppData/Roaming/Microsoft/cgi/online.cgi?req=doc&amp;base=LAW&amp;n=165169&amp;rnd=238783.2709323054&amp;dst=100013&amp;fld=134</vt:lpwstr>
      </vt:variant>
      <vt:variant>
        <vt:lpwstr/>
      </vt:variant>
      <vt:variant>
        <vt:i4>7929952</vt:i4>
      </vt:variant>
      <vt:variant>
        <vt:i4>507</vt:i4>
      </vt:variant>
      <vt:variant>
        <vt:i4>0</vt:i4>
      </vt:variant>
      <vt:variant>
        <vt:i4>5</vt:i4>
      </vt:variant>
      <vt:variant>
        <vt:lpwstr>../../../../../../../../AppData/Roaming/Microsoft/cgi/online.cgi?req=doc&amp;base=LAW&amp;n=200986&amp;rnd=238783.54823183&amp;dst=858&amp;fld=134</vt:lpwstr>
      </vt:variant>
      <vt:variant>
        <vt:lpwstr/>
      </vt:variant>
      <vt:variant>
        <vt:i4>7471202</vt:i4>
      </vt:variant>
      <vt:variant>
        <vt:i4>504</vt:i4>
      </vt:variant>
      <vt:variant>
        <vt:i4>0</vt:i4>
      </vt:variant>
      <vt:variant>
        <vt:i4>5</vt:i4>
      </vt:variant>
      <vt:variant>
        <vt:lpwstr>../../../../../../../../AppData/Roaming/Microsoft/cgi/online.cgi?req=doc&amp;base=LAW&amp;n=200986&amp;rnd=238783.487132389&amp;dst=773&amp;fld=134</vt:lpwstr>
      </vt:variant>
      <vt:variant>
        <vt:lpwstr/>
      </vt:variant>
      <vt:variant>
        <vt:i4>4456539</vt:i4>
      </vt:variant>
      <vt:variant>
        <vt:i4>501</vt:i4>
      </vt:variant>
      <vt:variant>
        <vt:i4>0</vt:i4>
      </vt:variant>
      <vt:variant>
        <vt:i4>5</vt:i4>
      </vt:variant>
      <vt:variant>
        <vt:lpwstr>../../../../../../../../AppData/Roaming/Microsoft/cgi/online.cgi?req=doc&amp;base=LAW&amp;n=200986&amp;rnd=238783.3242414089&amp;dst=776&amp;fld=134</vt:lpwstr>
      </vt:variant>
      <vt:variant>
        <vt:lpwstr/>
      </vt:variant>
      <vt:variant>
        <vt:i4>4522067</vt:i4>
      </vt:variant>
      <vt:variant>
        <vt:i4>498</vt:i4>
      </vt:variant>
      <vt:variant>
        <vt:i4>0</vt:i4>
      </vt:variant>
      <vt:variant>
        <vt:i4>5</vt:i4>
      </vt:variant>
      <vt:variant>
        <vt:lpwstr>../../../../../../../../AppData/Roaming/Microsoft/cgi/online.cgi?req=doc&amp;base=LAW&amp;n=200986&amp;rnd=238783.6838346&amp;dst=778&amp;fld=134</vt:lpwstr>
      </vt:variant>
      <vt:variant>
        <vt:lpwstr/>
      </vt:variant>
      <vt:variant>
        <vt:i4>4784211</vt:i4>
      </vt:variant>
      <vt:variant>
        <vt:i4>495</vt:i4>
      </vt:variant>
      <vt:variant>
        <vt:i4>0</vt:i4>
      </vt:variant>
      <vt:variant>
        <vt:i4>5</vt:i4>
      </vt:variant>
      <vt:variant>
        <vt:lpwstr>../../../../../../../../AppData/Roaming/Microsoft/cgi/online.cgi?req=doc&amp;base=LAW&amp;n=200986&amp;rnd=238783.2949717818&amp;dst=772&amp;fld=134</vt:lpwstr>
      </vt:variant>
      <vt:variant>
        <vt:lpwstr/>
      </vt:variant>
      <vt:variant>
        <vt:i4>4653143</vt:i4>
      </vt:variant>
      <vt:variant>
        <vt:i4>492</vt:i4>
      </vt:variant>
      <vt:variant>
        <vt:i4>0</vt:i4>
      </vt:variant>
      <vt:variant>
        <vt:i4>5</vt:i4>
      </vt:variant>
      <vt:variant>
        <vt:lpwstr>../../../../../../../../AppData/Roaming/Microsoft/cgi/online.cgi?req=doc&amp;base=LAW&amp;n=200986&amp;rnd=238783.1791526389&amp;dst=773&amp;fld=134</vt:lpwstr>
      </vt:variant>
      <vt:variant>
        <vt:lpwstr/>
      </vt:variant>
      <vt:variant>
        <vt:i4>8192096</vt:i4>
      </vt:variant>
      <vt:variant>
        <vt:i4>489</vt:i4>
      </vt:variant>
      <vt:variant>
        <vt:i4>0</vt:i4>
      </vt:variant>
      <vt:variant>
        <vt:i4>5</vt:i4>
      </vt:variant>
      <vt:variant>
        <vt:lpwstr>../../../../../../../../AppData/Roaming/Microsoft/cgi/online.cgi?req=doc&amp;base=LAW&amp;n=200986&amp;rnd=238783.213499604&amp;dst=771&amp;fld=134</vt:lpwstr>
      </vt:variant>
      <vt:variant>
        <vt:lpwstr/>
      </vt:variant>
      <vt:variant>
        <vt:i4>7995501</vt:i4>
      </vt:variant>
      <vt:variant>
        <vt:i4>486</vt:i4>
      </vt:variant>
      <vt:variant>
        <vt:i4>0</vt:i4>
      </vt:variant>
      <vt:variant>
        <vt:i4>5</vt:i4>
      </vt:variant>
      <vt:variant>
        <vt:lpwstr>../../../../../../../../AppData/Roaming/Microsoft/cgi/online.cgi?req=doc&amp;base=LAW&amp;n=200986&amp;rnd=238783.196813390&amp;dst=773&amp;fld=134</vt:lpwstr>
      </vt:variant>
      <vt:variant>
        <vt:lpwstr/>
      </vt:variant>
      <vt:variant>
        <vt:i4>8192109</vt:i4>
      </vt:variant>
      <vt:variant>
        <vt:i4>483</vt:i4>
      </vt:variant>
      <vt:variant>
        <vt:i4>0</vt:i4>
      </vt:variant>
      <vt:variant>
        <vt:i4>5</vt:i4>
      </vt:variant>
      <vt:variant>
        <vt:lpwstr>../../../../../../../../AppData/Roaming/Microsoft/cgi/online.cgi?req=doc&amp;base=LAW&amp;n=200986&amp;rnd=238783.644111481&amp;dst=770&amp;fld=134</vt:lpwstr>
      </vt:variant>
      <vt:variant>
        <vt:lpwstr/>
      </vt:variant>
      <vt:variant>
        <vt:i4>7929958</vt:i4>
      </vt:variant>
      <vt:variant>
        <vt:i4>480</vt:i4>
      </vt:variant>
      <vt:variant>
        <vt:i4>0</vt:i4>
      </vt:variant>
      <vt:variant>
        <vt:i4>5</vt:i4>
      </vt:variant>
      <vt:variant>
        <vt:lpwstr>../../../../../../../../AppData/Roaming/Microsoft/cgi/online.cgi?req=doc&amp;base=LAW&amp;n=200986&amp;rnd=238783.784810295&amp;dst=768&amp;fld=134</vt:lpwstr>
      </vt:variant>
      <vt:variant>
        <vt:lpwstr/>
      </vt:variant>
      <vt:variant>
        <vt:i4>8257647</vt:i4>
      </vt:variant>
      <vt:variant>
        <vt:i4>477</vt:i4>
      </vt:variant>
      <vt:variant>
        <vt:i4>0</vt:i4>
      </vt:variant>
      <vt:variant>
        <vt:i4>5</vt:i4>
      </vt:variant>
      <vt:variant>
        <vt:lpwstr>../../../../../../../../AppData/Roaming/Microsoft/cgi/online.cgi?req=doc&amp;base=LAW&amp;n=200986&amp;rnd=238783.668611884&amp;dst=919&amp;fld=134</vt:lpwstr>
      </vt:variant>
      <vt:variant>
        <vt:lpwstr/>
      </vt:variant>
      <vt:variant>
        <vt:i4>4653136</vt:i4>
      </vt:variant>
      <vt:variant>
        <vt:i4>474</vt:i4>
      </vt:variant>
      <vt:variant>
        <vt:i4>0</vt:i4>
      </vt:variant>
      <vt:variant>
        <vt:i4>5</vt:i4>
      </vt:variant>
      <vt:variant>
        <vt:lpwstr>../../../../../../../../AppData/Roaming/Microsoft/cgi/online.cgi?req=doc&amp;base=LAW&amp;n=200986&amp;rnd=238783.2733213727&amp;dst=916&amp;fld=134</vt:lpwstr>
      </vt:variant>
      <vt:variant>
        <vt:lpwstr/>
      </vt:variant>
      <vt:variant>
        <vt:i4>4980827</vt:i4>
      </vt:variant>
      <vt:variant>
        <vt:i4>471</vt:i4>
      </vt:variant>
      <vt:variant>
        <vt:i4>0</vt:i4>
      </vt:variant>
      <vt:variant>
        <vt:i4>5</vt:i4>
      </vt:variant>
      <vt:variant>
        <vt:lpwstr>../../../../../../../../AppData/Roaming/Microsoft/cgi/online.cgi?req=doc&amp;base=LAW&amp;n=200986&amp;rnd=238783.7805968&amp;dst=918&amp;fld=134</vt:lpwstr>
      </vt:variant>
      <vt:variant>
        <vt:lpwstr/>
      </vt:variant>
      <vt:variant>
        <vt:i4>5111893</vt:i4>
      </vt:variant>
      <vt:variant>
        <vt:i4>468</vt:i4>
      </vt:variant>
      <vt:variant>
        <vt:i4>0</vt:i4>
      </vt:variant>
      <vt:variant>
        <vt:i4>5</vt:i4>
      </vt:variant>
      <vt:variant>
        <vt:lpwstr>../../../../../../../../AppData/Roaming/Microsoft/cgi/online.cgi?req=doc&amp;base=LAW&amp;n=200986&amp;rnd=238783.2933723622&amp;dst=916&amp;fld=134</vt:lpwstr>
      </vt:variant>
      <vt:variant>
        <vt:lpwstr/>
      </vt:variant>
      <vt:variant>
        <vt:i4>7471210</vt:i4>
      </vt:variant>
      <vt:variant>
        <vt:i4>465</vt:i4>
      </vt:variant>
      <vt:variant>
        <vt:i4>0</vt:i4>
      </vt:variant>
      <vt:variant>
        <vt:i4>5</vt:i4>
      </vt:variant>
      <vt:variant>
        <vt:lpwstr>../../../../../../../../AppData/Roaming/Microsoft/cgi/online.cgi?req=doc&amp;base=LAW&amp;n=200986&amp;rnd=238783.674713956&amp;dst=822&amp;fld=134</vt:lpwstr>
      </vt:variant>
      <vt:variant>
        <vt:lpwstr/>
      </vt:variant>
      <vt:variant>
        <vt:i4>3342371</vt:i4>
      </vt:variant>
      <vt:variant>
        <vt:i4>462</vt:i4>
      </vt:variant>
      <vt:variant>
        <vt:i4>0</vt:i4>
      </vt:variant>
      <vt:variant>
        <vt:i4>5</vt:i4>
      </vt:variant>
      <vt:variant>
        <vt:lpwstr>../../../../../../../../AppData/Roaming/Microsoft/cgi/online.cgi?req=doc&amp;base=LAW&amp;n=165169&amp;rnd=238783.2190114824&amp;dst=100013&amp;fld=134</vt:lpwstr>
      </vt:variant>
      <vt:variant>
        <vt:lpwstr/>
      </vt:variant>
      <vt:variant>
        <vt:i4>7798888</vt:i4>
      </vt:variant>
      <vt:variant>
        <vt:i4>459</vt:i4>
      </vt:variant>
      <vt:variant>
        <vt:i4>0</vt:i4>
      </vt:variant>
      <vt:variant>
        <vt:i4>5</vt:i4>
      </vt:variant>
      <vt:variant>
        <vt:lpwstr>../../../../../../../../AppData/Roaming/Microsoft/cgi/online.cgi?req=doc&amp;base=LAW&amp;n=200986&amp;rnd=238783.268746573&amp;dst=814&amp;fld=134</vt:lpwstr>
      </vt:variant>
      <vt:variant>
        <vt:lpwstr/>
      </vt:variant>
      <vt:variant>
        <vt:i4>5111888</vt:i4>
      </vt:variant>
      <vt:variant>
        <vt:i4>456</vt:i4>
      </vt:variant>
      <vt:variant>
        <vt:i4>0</vt:i4>
      </vt:variant>
      <vt:variant>
        <vt:i4>5</vt:i4>
      </vt:variant>
      <vt:variant>
        <vt:lpwstr>../../../../../../../../AppData/Roaming/Microsoft/cgi/online.cgi?req=doc&amp;base=LAW&amp;n=200114&amp;rnd=238783.3274722039&amp;dst=480&amp;fld=134</vt:lpwstr>
      </vt:variant>
      <vt:variant>
        <vt:lpwstr/>
      </vt:variant>
      <vt:variant>
        <vt:i4>3407906</vt:i4>
      </vt:variant>
      <vt:variant>
        <vt:i4>453</vt:i4>
      </vt:variant>
      <vt:variant>
        <vt:i4>0</vt:i4>
      </vt:variant>
      <vt:variant>
        <vt:i4>5</vt:i4>
      </vt:variant>
      <vt:variant>
        <vt:lpwstr>../../../../../../../../AppData/Roaming/Microsoft/cgi/online.cgi?req=doc&amp;base=LAW&amp;n=200986&amp;rnd=238783.182125448&amp;dst=49&amp;fld=134</vt:lpwstr>
      </vt:variant>
      <vt:variant>
        <vt:lpwstr/>
      </vt:variant>
      <vt:variant>
        <vt:i4>2228258</vt:i4>
      </vt:variant>
      <vt:variant>
        <vt:i4>450</vt:i4>
      </vt:variant>
      <vt:variant>
        <vt:i4>0</vt:i4>
      </vt:variant>
      <vt:variant>
        <vt:i4>5</vt:i4>
      </vt:variant>
      <vt:variant>
        <vt:lpwstr>http://www.consultant.ru/cons/cgi/online.cgi?req=doc&amp;base=LAW&amp;n=201379&amp;rnd=244973.1522818732&amp;dst=43&amp;fld=134</vt:lpwstr>
      </vt:variant>
      <vt:variant>
        <vt:lpwstr/>
      </vt:variant>
      <vt:variant>
        <vt:i4>2424878</vt:i4>
      </vt:variant>
      <vt:variant>
        <vt:i4>447</vt:i4>
      </vt:variant>
      <vt:variant>
        <vt:i4>0</vt:i4>
      </vt:variant>
      <vt:variant>
        <vt:i4>5</vt:i4>
      </vt:variant>
      <vt:variant>
        <vt:lpwstr>http://www.consultant.ru/cons/cgi/online.cgi?req=doc&amp;base=LAW&amp;n=201379&amp;rnd=244973.1124315080&amp;dst=42&amp;fld=134</vt:lpwstr>
      </vt:variant>
      <vt:variant>
        <vt:lpwstr/>
      </vt:variant>
      <vt:variant>
        <vt:i4>2949155</vt:i4>
      </vt:variant>
      <vt:variant>
        <vt:i4>444</vt:i4>
      </vt:variant>
      <vt:variant>
        <vt:i4>0</vt:i4>
      </vt:variant>
      <vt:variant>
        <vt:i4>5</vt:i4>
      </vt:variant>
      <vt:variant>
        <vt:lpwstr>http://www.consultant.ru/cons/cgi/online.cgi?req=doc&amp;base=LAW&amp;n=201379&amp;rnd=244973.2149819540&amp;dst=41&amp;fld=134</vt:lpwstr>
      </vt:variant>
      <vt:variant>
        <vt:lpwstr/>
      </vt:variant>
      <vt:variant>
        <vt:i4>1376362</vt:i4>
      </vt:variant>
      <vt:variant>
        <vt:i4>441</vt:i4>
      </vt:variant>
      <vt:variant>
        <vt:i4>0</vt:i4>
      </vt:variant>
      <vt:variant>
        <vt:i4>5</vt:i4>
      </vt:variant>
      <vt:variant>
        <vt:lpwstr>http://www.consultant.ru/cons/cgi/online.cgi?req=query&amp;REFDOC=201379&amp;REFBASE=LAW&amp;REFPAGE=0&amp;REFTYPE=CDLT_CHILDLESS_CONTENTS_ITEM_MAIN_BACKREFS&amp;ts=10114148654309515707&amp;lst=0&amp;REFDST=1469&amp;rmark=1</vt:lpwstr>
      </vt:variant>
      <vt:variant>
        <vt:lpwstr/>
      </vt:variant>
      <vt:variant>
        <vt:i4>6815744</vt:i4>
      </vt:variant>
      <vt:variant>
        <vt:i4>438</vt:i4>
      </vt:variant>
      <vt:variant>
        <vt:i4>0</vt:i4>
      </vt:variant>
      <vt:variant>
        <vt:i4>5</vt:i4>
      </vt:variant>
      <vt:variant>
        <vt:lpwstr>http://www.consultant.ru/document/cons_doc_LAW_58136/0121a9879c49d18f404be7d784e1e9b5a089c8fc/</vt:lpwstr>
      </vt:variant>
      <vt:variant>
        <vt:lpwstr>dst100132</vt:lpwstr>
      </vt:variant>
      <vt:variant>
        <vt:i4>7405629</vt:i4>
      </vt:variant>
      <vt:variant>
        <vt:i4>435</vt:i4>
      </vt:variant>
      <vt:variant>
        <vt:i4>0</vt:i4>
      </vt:variant>
      <vt:variant>
        <vt:i4>5</vt:i4>
      </vt:variant>
      <vt:variant>
        <vt:lpwstr>garantf1://12024624.72/</vt:lpwstr>
      </vt:variant>
      <vt:variant>
        <vt:lpwstr/>
      </vt:variant>
      <vt:variant>
        <vt:i4>1507351</vt:i4>
      </vt:variant>
      <vt:variant>
        <vt:i4>432</vt:i4>
      </vt:variant>
      <vt:variant>
        <vt:i4>0</vt:i4>
      </vt:variant>
      <vt:variant>
        <vt:i4>5</vt:i4>
      </vt:variant>
      <vt:variant>
        <vt:lpwstr>http://www.consultant.ru/cons/cgi/online.cgi?req=doc&amp;base=LAW&amp;n=201379&amp;rnd=244973.61029182&amp;dst=101120&amp;fld=134</vt:lpwstr>
      </vt:variant>
      <vt:variant>
        <vt:lpwstr/>
      </vt:variant>
      <vt:variant>
        <vt:i4>5570592</vt:i4>
      </vt:variant>
      <vt:variant>
        <vt:i4>429</vt:i4>
      </vt:variant>
      <vt:variant>
        <vt:i4>0</vt:i4>
      </vt:variant>
      <vt:variant>
        <vt:i4>5</vt:i4>
      </vt:variant>
      <vt:variant>
        <vt:lpwstr>http://www.consultant.ru/cons/cgi/online.cgi?req=query&amp;REFDOC=201379&amp;REFBASE=LAW&amp;REFPAGE=0&amp;REFTYPE=CDLT_CHILDLESS_CONTENTS_ITEM_MAIN_BACKREFS&amp;ts=23836148654127315717&amp;lst=0&amp;REFDST=463&amp;rmark=1</vt:lpwstr>
      </vt:variant>
      <vt:variant>
        <vt:lpwstr/>
      </vt:variant>
      <vt:variant>
        <vt:i4>262249</vt:i4>
      </vt:variant>
      <vt:variant>
        <vt:i4>426</vt:i4>
      </vt:variant>
      <vt:variant>
        <vt:i4>0</vt:i4>
      </vt:variant>
      <vt:variant>
        <vt:i4>5</vt:i4>
      </vt:variant>
      <vt:variant>
        <vt:lpwstr>http://www.consultant.ru/document/cons_doc_LAW_51040/94050c1b72b36222ea765a98f890b52187a0838c/</vt:lpwstr>
      </vt:variant>
      <vt:variant>
        <vt:lpwstr>dst184</vt:lpwstr>
      </vt:variant>
      <vt:variant>
        <vt:i4>720994</vt:i4>
      </vt:variant>
      <vt:variant>
        <vt:i4>423</vt:i4>
      </vt:variant>
      <vt:variant>
        <vt:i4>0</vt:i4>
      </vt:variant>
      <vt:variant>
        <vt:i4>5</vt:i4>
      </vt:variant>
      <vt:variant>
        <vt:lpwstr>http://www.consultant.ru/document/cons_doc_LAW_51040/570afc6feff03328459242886307d6aebe1ccb6b/</vt:lpwstr>
      </vt:variant>
      <vt:variant>
        <vt:lpwstr>dst1592</vt:lpwstr>
      </vt:variant>
      <vt:variant>
        <vt:i4>6750259</vt:i4>
      </vt:variant>
      <vt:variant>
        <vt:i4>420</vt:i4>
      </vt:variant>
      <vt:variant>
        <vt:i4>0</vt:i4>
      </vt:variant>
      <vt:variant>
        <vt:i4>5</vt:i4>
      </vt:variant>
      <vt:variant>
        <vt:lpwstr>garantf1://12038258.0/</vt:lpwstr>
      </vt:variant>
      <vt:variant>
        <vt:lpwstr/>
      </vt:variant>
      <vt:variant>
        <vt:i4>6750259</vt:i4>
      </vt:variant>
      <vt:variant>
        <vt:i4>417</vt:i4>
      </vt:variant>
      <vt:variant>
        <vt:i4>0</vt:i4>
      </vt:variant>
      <vt:variant>
        <vt:i4>5</vt:i4>
      </vt:variant>
      <vt:variant>
        <vt:lpwstr>garantf1://12038258.0/</vt:lpwstr>
      </vt:variant>
      <vt:variant>
        <vt:lpwstr/>
      </vt:variant>
      <vt:variant>
        <vt:i4>7733307</vt:i4>
      </vt:variant>
      <vt:variant>
        <vt:i4>414</vt:i4>
      </vt:variant>
      <vt:variant>
        <vt:i4>0</vt:i4>
      </vt:variant>
      <vt:variant>
        <vt:i4>5</vt:i4>
      </vt:variant>
      <vt:variant>
        <vt:lpwstr>../../../../../../../../AppData/Roaming/Microsoft/cgi/online.cgi?req=query&amp;div=LAW&amp;opt=1&amp;REFDOC=200566&amp;REFBASE=LAW&amp;REFFIELD=134&amp;REFSEGM=337&amp;REFPAGE=0&amp;REFTYPE=QP_MULTI_REF&amp;ts=24583148188060425914&amp;REFDST=10901</vt:lpwstr>
      </vt:variant>
      <vt:variant>
        <vt:lpwstr/>
      </vt:variant>
      <vt:variant>
        <vt:i4>4063275</vt:i4>
      </vt:variant>
      <vt:variant>
        <vt:i4>411</vt:i4>
      </vt:variant>
      <vt:variant>
        <vt:i4>0</vt:i4>
      </vt:variant>
      <vt:variant>
        <vt:i4>5</vt:i4>
      </vt:variant>
      <vt:variant>
        <vt:lpwstr>../../../../../../../../AppData/Roaming/Microsoft/cgi/online.cgi?req=doc&amp;base=LAW&amp;n=181658&amp;rnd=238783.1384417036&amp;dst=100089&amp;fld=134</vt:lpwstr>
      </vt:variant>
      <vt:variant>
        <vt:lpwstr/>
      </vt:variant>
      <vt:variant>
        <vt:i4>1048679</vt:i4>
      </vt:variant>
      <vt:variant>
        <vt:i4>408</vt:i4>
      </vt:variant>
      <vt:variant>
        <vt:i4>0</vt:i4>
      </vt:variant>
      <vt:variant>
        <vt:i4>5</vt:i4>
      </vt:variant>
      <vt:variant>
        <vt:lpwstr>http://www.consultant.ru/cons/cgi/online.cgi?req=query&amp;REFDOC=213795&amp;REFBASE=LAW&amp;REFPAGE=0&amp;REFTYPE=CDLT_CHILDLESS_CONTENTS_ITEM_MAIN_BACKREFS&amp;ts=5204149136080028080&amp;lst=0&amp;REFDST=1332&amp;rmark=1</vt:lpwstr>
      </vt:variant>
      <vt:variant>
        <vt:lpwstr/>
      </vt:variant>
      <vt:variant>
        <vt:i4>4521991</vt:i4>
      </vt:variant>
      <vt:variant>
        <vt:i4>405</vt:i4>
      </vt:variant>
      <vt:variant>
        <vt:i4>0</vt:i4>
      </vt:variant>
      <vt:variant>
        <vt:i4>5</vt:i4>
      </vt:variant>
      <vt:variant>
        <vt:lpwstr>garantf1://12047870.1000/</vt:lpwstr>
      </vt:variant>
      <vt:variant>
        <vt:lpwstr/>
      </vt:variant>
      <vt:variant>
        <vt:i4>1441846</vt:i4>
      </vt:variant>
      <vt:variant>
        <vt:i4>398</vt:i4>
      </vt:variant>
      <vt:variant>
        <vt:i4>0</vt:i4>
      </vt:variant>
      <vt:variant>
        <vt:i4>5</vt:i4>
      </vt:variant>
      <vt:variant>
        <vt:lpwstr/>
      </vt:variant>
      <vt:variant>
        <vt:lpwstr>_Toc506472270</vt:lpwstr>
      </vt:variant>
      <vt:variant>
        <vt:i4>1507382</vt:i4>
      </vt:variant>
      <vt:variant>
        <vt:i4>392</vt:i4>
      </vt:variant>
      <vt:variant>
        <vt:i4>0</vt:i4>
      </vt:variant>
      <vt:variant>
        <vt:i4>5</vt:i4>
      </vt:variant>
      <vt:variant>
        <vt:lpwstr/>
      </vt:variant>
      <vt:variant>
        <vt:lpwstr>_Toc506472269</vt:lpwstr>
      </vt:variant>
      <vt:variant>
        <vt:i4>1507382</vt:i4>
      </vt:variant>
      <vt:variant>
        <vt:i4>386</vt:i4>
      </vt:variant>
      <vt:variant>
        <vt:i4>0</vt:i4>
      </vt:variant>
      <vt:variant>
        <vt:i4>5</vt:i4>
      </vt:variant>
      <vt:variant>
        <vt:lpwstr/>
      </vt:variant>
      <vt:variant>
        <vt:lpwstr>_Toc506472268</vt:lpwstr>
      </vt:variant>
      <vt:variant>
        <vt:i4>1507382</vt:i4>
      </vt:variant>
      <vt:variant>
        <vt:i4>380</vt:i4>
      </vt:variant>
      <vt:variant>
        <vt:i4>0</vt:i4>
      </vt:variant>
      <vt:variant>
        <vt:i4>5</vt:i4>
      </vt:variant>
      <vt:variant>
        <vt:lpwstr/>
      </vt:variant>
      <vt:variant>
        <vt:lpwstr>_Toc506472267</vt:lpwstr>
      </vt:variant>
      <vt:variant>
        <vt:i4>1507382</vt:i4>
      </vt:variant>
      <vt:variant>
        <vt:i4>374</vt:i4>
      </vt:variant>
      <vt:variant>
        <vt:i4>0</vt:i4>
      </vt:variant>
      <vt:variant>
        <vt:i4>5</vt:i4>
      </vt:variant>
      <vt:variant>
        <vt:lpwstr/>
      </vt:variant>
      <vt:variant>
        <vt:lpwstr>_Toc506472266</vt:lpwstr>
      </vt:variant>
      <vt:variant>
        <vt:i4>1507382</vt:i4>
      </vt:variant>
      <vt:variant>
        <vt:i4>368</vt:i4>
      </vt:variant>
      <vt:variant>
        <vt:i4>0</vt:i4>
      </vt:variant>
      <vt:variant>
        <vt:i4>5</vt:i4>
      </vt:variant>
      <vt:variant>
        <vt:lpwstr/>
      </vt:variant>
      <vt:variant>
        <vt:lpwstr>_Toc506472265</vt:lpwstr>
      </vt:variant>
      <vt:variant>
        <vt:i4>1507382</vt:i4>
      </vt:variant>
      <vt:variant>
        <vt:i4>362</vt:i4>
      </vt:variant>
      <vt:variant>
        <vt:i4>0</vt:i4>
      </vt:variant>
      <vt:variant>
        <vt:i4>5</vt:i4>
      </vt:variant>
      <vt:variant>
        <vt:lpwstr/>
      </vt:variant>
      <vt:variant>
        <vt:lpwstr>_Toc506472264</vt:lpwstr>
      </vt:variant>
      <vt:variant>
        <vt:i4>1507382</vt:i4>
      </vt:variant>
      <vt:variant>
        <vt:i4>356</vt:i4>
      </vt:variant>
      <vt:variant>
        <vt:i4>0</vt:i4>
      </vt:variant>
      <vt:variant>
        <vt:i4>5</vt:i4>
      </vt:variant>
      <vt:variant>
        <vt:lpwstr/>
      </vt:variant>
      <vt:variant>
        <vt:lpwstr>_Toc506472263</vt:lpwstr>
      </vt:variant>
      <vt:variant>
        <vt:i4>1507382</vt:i4>
      </vt:variant>
      <vt:variant>
        <vt:i4>350</vt:i4>
      </vt:variant>
      <vt:variant>
        <vt:i4>0</vt:i4>
      </vt:variant>
      <vt:variant>
        <vt:i4>5</vt:i4>
      </vt:variant>
      <vt:variant>
        <vt:lpwstr/>
      </vt:variant>
      <vt:variant>
        <vt:lpwstr>_Toc506472262</vt:lpwstr>
      </vt:variant>
      <vt:variant>
        <vt:i4>1507382</vt:i4>
      </vt:variant>
      <vt:variant>
        <vt:i4>344</vt:i4>
      </vt:variant>
      <vt:variant>
        <vt:i4>0</vt:i4>
      </vt:variant>
      <vt:variant>
        <vt:i4>5</vt:i4>
      </vt:variant>
      <vt:variant>
        <vt:lpwstr/>
      </vt:variant>
      <vt:variant>
        <vt:lpwstr>_Toc506472261</vt:lpwstr>
      </vt:variant>
      <vt:variant>
        <vt:i4>1507382</vt:i4>
      </vt:variant>
      <vt:variant>
        <vt:i4>338</vt:i4>
      </vt:variant>
      <vt:variant>
        <vt:i4>0</vt:i4>
      </vt:variant>
      <vt:variant>
        <vt:i4>5</vt:i4>
      </vt:variant>
      <vt:variant>
        <vt:lpwstr/>
      </vt:variant>
      <vt:variant>
        <vt:lpwstr>_Toc506472260</vt:lpwstr>
      </vt:variant>
      <vt:variant>
        <vt:i4>1310774</vt:i4>
      </vt:variant>
      <vt:variant>
        <vt:i4>332</vt:i4>
      </vt:variant>
      <vt:variant>
        <vt:i4>0</vt:i4>
      </vt:variant>
      <vt:variant>
        <vt:i4>5</vt:i4>
      </vt:variant>
      <vt:variant>
        <vt:lpwstr/>
      </vt:variant>
      <vt:variant>
        <vt:lpwstr>_Toc506472259</vt:lpwstr>
      </vt:variant>
      <vt:variant>
        <vt:i4>1310774</vt:i4>
      </vt:variant>
      <vt:variant>
        <vt:i4>326</vt:i4>
      </vt:variant>
      <vt:variant>
        <vt:i4>0</vt:i4>
      </vt:variant>
      <vt:variant>
        <vt:i4>5</vt:i4>
      </vt:variant>
      <vt:variant>
        <vt:lpwstr/>
      </vt:variant>
      <vt:variant>
        <vt:lpwstr>_Toc506472258</vt:lpwstr>
      </vt:variant>
      <vt:variant>
        <vt:i4>1310774</vt:i4>
      </vt:variant>
      <vt:variant>
        <vt:i4>320</vt:i4>
      </vt:variant>
      <vt:variant>
        <vt:i4>0</vt:i4>
      </vt:variant>
      <vt:variant>
        <vt:i4>5</vt:i4>
      </vt:variant>
      <vt:variant>
        <vt:lpwstr/>
      </vt:variant>
      <vt:variant>
        <vt:lpwstr>_Toc506472257</vt:lpwstr>
      </vt:variant>
      <vt:variant>
        <vt:i4>1310774</vt:i4>
      </vt:variant>
      <vt:variant>
        <vt:i4>314</vt:i4>
      </vt:variant>
      <vt:variant>
        <vt:i4>0</vt:i4>
      </vt:variant>
      <vt:variant>
        <vt:i4>5</vt:i4>
      </vt:variant>
      <vt:variant>
        <vt:lpwstr/>
      </vt:variant>
      <vt:variant>
        <vt:lpwstr>_Toc506472256</vt:lpwstr>
      </vt:variant>
      <vt:variant>
        <vt:i4>1310774</vt:i4>
      </vt:variant>
      <vt:variant>
        <vt:i4>308</vt:i4>
      </vt:variant>
      <vt:variant>
        <vt:i4>0</vt:i4>
      </vt:variant>
      <vt:variant>
        <vt:i4>5</vt:i4>
      </vt:variant>
      <vt:variant>
        <vt:lpwstr/>
      </vt:variant>
      <vt:variant>
        <vt:lpwstr>_Toc506472255</vt:lpwstr>
      </vt:variant>
      <vt:variant>
        <vt:i4>1310774</vt:i4>
      </vt:variant>
      <vt:variant>
        <vt:i4>302</vt:i4>
      </vt:variant>
      <vt:variant>
        <vt:i4>0</vt:i4>
      </vt:variant>
      <vt:variant>
        <vt:i4>5</vt:i4>
      </vt:variant>
      <vt:variant>
        <vt:lpwstr/>
      </vt:variant>
      <vt:variant>
        <vt:lpwstr>_Toc506472254</vt:lpwstr>
      </vt:variant>
      <vt:variant>
        <vt:i4>1310774</vt:i4>
      </vt:variant>
      <vt:variant>
        <vt:i4>296</vt:i4>
      </vt:variant>
      <vt:variant>
        <vt:i4>0</vt:i4>
      </vt:variant>
      <vt:variant>
        <vt:i4>5</vt:i4>
      </vt:variant>
      <vt:variant>
        <vt:lpwstr/>
      </vt:variant>
      <vt:variant>
        <vt:lpwstr>_Toc506472253</vt:lpwstr>
      </vt:variant>
      <vt:variant>
        <vt:i4>1310774</vt:i4>
      </vt:variant>
      <vt:variant>
        <vt:i4>290</vt:i4>
      </vt:variant>
      <vt:variant>
        <vt:i4>0</vt:i4>
      </vt:variant>
      <vt:variant>
        <vt:i4>5</vt:i4>
      </vt:variant>
      <vt:variant>
        <vt:lpwstr/>
      </vt:variant>
      <vt:variant>
        <vt:lpwstr>_Toc506472252</vt:lpwstr>
      </vt:variant>
      <vt:variant>
        <vt:i4>1310774</vt:i4>
      </vt:variant>
      <vt:variant>
        <vt:i4>284</vt:i4>
      </vt:variant>
      <vt:variant>
        <vt:i4>0</vt:i4>
      </vt:variant>
      <vt:variant>
        <vt:i4>5</vt:i4>
      </vt:variant>
      <vt:variant>
        <vt:lpwstr/>
      </vt:variant>
      <vt:variant>
        <vt:lpwstr>_Toc506472251</vt:lpwstr>
      </vt:variant>
      <vt:variant>
        <vt:i4>1310774</vt:i4>
      </vt:variant>
      <vt:variant>
        <vt:i4>278</vt:i4>
      </vt:variant>
      <vt:variant>
        <vt:i4>0</vt:i4>
      </vt:variant>
      <vt:variant>
        <vt:i4>5</vt:i4>
      </vt:variant>
      <vt:variant>
        <vt:lpwstr/>
      </vt:variant>
      <vt:variant>
        <vt:lpwstr>_Toc506472250</vt:lpwstr>
      </vt:variant>
      <vt:variant>
        <vt:i4>1376310</vt:i4>
      </vt:variant>
      <vt:variant>
        <vt:i4>272</vt:i4>
      </vt:variant>
      <vt:variant>
        <vt:i4>0</vt:i4>
      </vt:variant>
      <vt:variant>
        <vt:i4>5</vt:i4>
      </vt:variant>
      <vt:variant>
        <vt:lpwstr/>
      </vt:variant>
      <vt:variant>
        <vt:lpwstr>_Toc506472249</vt:lpwstr>
      </vt:variant>
      <vt:variant>
        <vt:i4>1376310</vt:i4>
      </vt:variant>
      <vt:variant>
        <vt:i4>266</vt:i4>
      </vt:variant>
      <vt:variant>
        <vt:i4>0</vt:i4>
      </vt:variant>
      <vt:variant>
        <vt:i4>5</vt:i4>
      </vt:variant>
      <vt:variant>
        <vt:lpwstr/>
      </vt:variant>
      <vt:variant>
        <vt:lpwstr>_Toc506472248</vt:lpwstr>
      </vt:variant>
      <vt:variant>
        <vt:i4>1376310</vt:i4>
      </vt:variant>
      <vt:variant>
        <vt:i4>260</vt:i4>
      </vt:variant>
      <vt:variant>
        <vt:i4>0</vt:i4>
      </vt:variant>
      <vt:variant>
        <vt:i4>5</vt:i4>
      </vt:variant>
      <vt:variant>
        <vt:lpwstr/>
      </vt:variant>
      <vt:variant>
        <vt:lpwstr>_Toc506472247</vt:lpwstr>
      </vt:variant>
      <vt:variant>
        <vt:i4>1376310</vt:i4>
      </vt:variant>
      <vt:variant>
        <vt:i4>254</vt:i4>
      </vt:variant>
      <vt:variant>
        <vt:i4>0</vt:i4>
      </vt:variant>
      <vt:variant>
        <vt:i4>5</vt:i4>
      </vt:variant>
      <vt:variant>
        <vt:lpwstr/>
      </vt:variant>
      <vt:variant>
        <vt:lpwstr>_Toc506472246</vt:lpwstr>
      </vt:variant>
      <vt:variant>
        <vt:i4>1376310</vt:i4>
      </vt:variant>
      <vt:variant>
        <vt:i4>248</vt:i4>
      </vt:variant>
      <vt:variant>
        <vt:i4>0</vt:i4>
      </vt:variant>
      <vt:variant>
        <vt:i4>5</vt:i4>
      </vt:variant>
      <vt:variant>
        <vt:lpwstr/>
      </vt:variant>
      <vt:variant>
        <vt:lpwstr>_Toc506472245</vt:lpwstr>
      </vt:variant>
      <vt:variant>
        <vt:i4>1376310</vt:i4>
      </vt:variant>
      <vt:variant>
        <vt:i4>242</vt:i4>
      </vt:variant>
      <vt:variant>
        <vt:i4>0</vt:i4>
      </vt:variant>
      <vt:variant>
        <vt:i4>5</vt:i4>
      </vt:variant>
      <vt:variant>
        <vt:lpwstr/>
      </vt:variant>
      <vt:variant>
        <vt:lpwstr>_Toc506472244</vt:lpwstr>
      </vt:variant>
      <vt:variant>
        <vt:i4>1376310</vt:i4>
      </vt:variant>
      <vt:variant>
        <vt:i4>236</vt:i4>
      </vt:variant>
      <vt:variant>
        <vt:i4>0</vt:i4>
      </vt:variant>
      <vt:variant>
        <vt:i4>5</vt:i4>
      </vt:variant>
      <vt:variant>
        <vt:lpwstr/>
      </vt:variant>
      <vt:variant>
        <vt:lpwstr>_Toc506472243</vt:lpwstr>
      </vt:variant>
      <vt:variant>
        <vt:i4>1376310</vt:i4>
      </vt:variant>
      <vt:variant>
        <vt:i4>230</vt:i4>
      </vt:variant>
      <vt:variant>
        <vt:i4>0</vt:i4>
      </vt:variant>
      <vt:variant>
        <vt:i4>5</vt:i4>
      </vt:variant>
      <vt:variant>
        <vt:lpwstr/>
      </vt:variant>
      <vt:variant>
        <vt:lpwstr>_Toc506472242</vt:lpwstr>
      </vt:variant>
      <vt:variant>
        <vt:i4>1376310</vt:i4>
      </vt:variant>
      <vt:variant>
        <vt:i4>224</vt:i4>
      </vt:variant>
      <vt:variant>
        <vt:i4>0</vt:i4>
      </vt:variant>
      <vt:variant>
        <vt:i4>5</vt:i4>
      </vt:variant>
      <vt:variant>
        <vt:lpwstr/>
      </vt:variant>
      <vt:variant>
        <vt:lpwstr>_Toc506472241</vt:lpwstr>
      </vt:variant>
      <vt:variant>
        <vt:i4>1376310</vt:i4>
      </vt:variant>
      <vt:variant>
        <vt:i4>218</vt:i4>
      </vt:variant>
      <vt:variant>
        <vt:i4>0</vt:i4>
      </vt:variant>
      <vt:variant>
        <vt:i4>5</vt:i4>
      </vt:variant>
      <vt:variant>
        <vt:lpwstr/>
      </vt:variant>
      <vt:variant>
        <vt:lpwstr>_Toc506472240</vt:lpwstr>
      </vt:variant>
      <vt:variant>
        <vt:i4>1179702</vt:i4>
      </vt:variant>
      <vt:variant>
        <vt:i4>212</vt:i4>
      </vt:variant>
      <vt:variant>
        <vt:i4>0</vt:i4>
      </vt:variant>
      <vt:variant>
        <vt:i4>5</vt:i4>
      </vt:variant>
      <vt:variant>
        <vt:lpwstr/>
      </vt:variant>
      <vt:variant>
        <vt:lpwstr>_Toc506472239</vt:lpwstr>
      </vt:variant>
      <vt:variant>
        <vt:i4>1179702</vt:i4>
      </vt:variant>
      <vt:variant>
        <vt:i4>206</vt:i4>
      </vt:variant>
      <vt:variant>
        <vt:i4>0</vt:i4>
      </vt:variant>
      <vt:variant>
        <vt:i4>5</vt:i4>
      </vt:variant>
      <vt:variant>
        <vt:lpwstr/>
      </vt:variant>
      <vt:variant>
        <vt:lpwstr>_Toc506472238</vt:lpwstr>
      </vt:variant>
      <vt:variant>
        <vt:i4>1179702</vt:i4>
      </vt:variant>
      <vt:variant>
        <vt:i4>200</vt:i4>
      </vt:variant>
      <vt:variant>
        <vt:i4>0</vt:i4>
      </vt:variant>
      <vt:variant>
        <vt:i4>5</vt:i4>
      </vt:variant>
      <vt:variant>
        <vt:lpwstr/>
      </vt:variant>
      <vt:variant>
        <vt:lpwstr>_Toc506472237</vt:lpwstr>
      </vt:variant>
      <vt:variant>
        <vt:i4>1179702</vt:i4>
      </vt:variant>
      <vt:variant>
        <vt:i4>194</vt:i4>
      </vt:variant>
      <vt:variant>
        <vt:i4>0</vt:i4>
      </vt:variant>
      <vt:variant>
        <vt:i4>5</vt:i4>
      </vt:variant>
      <vt:variant>
        <vt:lpwstr/>
      </vt:variant>
      <vt:variant>
        <vt:lpwstr>_Toc506472236</vt:lpwstr>
      </vt:variant>
      <vt:variant>
        <vt:i4>1179702</vt:i4>
      </vt:variant>
      <vt:variant>
        <vt:i4>188</vt:i4>
      </vt:variant>
      <vt:variant>
        <vt:i4>0</vt:i4>
      </vt:variant>
      <vt:variant>
        <vt:i4>5</vt:i4>
      </vt:variant>
      <vt:variant>
        <vt:lpwstr/>
      </vt:variant>
      <vt:variant>
        <vt:lpwstr>_Toc506472235</vt:lpwstr>
      </vt:variant>
      <vt:variant>
        <vt:i4>1179702</vt:i4>
      </vt:variant>
      <vt:variant>
        <vt:i4>182</vt:i4>
      </vt:variant>
      <vt:variant>
        <vt:i4>0</vt:i4>
      </vt:variant>
      <vt:variant>
        <vt:i4>5</vt:i4>
      </vt:variant>
      <vt:variant>
        <vt:lpwstr/>
      </vt:variant>
      <vt:variant>
        <vt:lpwstr>_Toc506472234</vt:lpwstr>
      </vt:variant>
      <vt:variant>
        <vt:i4>1179702</vt:i4>
      </vt:variant>
      <vt:variant>
        <vt:i4>176</vt:i4>
      </vt:variant>
      <vt:variant>
        <vt:i4>0</vt:i4>
      </vt:variant>
      <vt:variant>
        <vt:i4>5</vt:i4>
      </vt:variant>
      <vt:variant>
        <vt:lpwstr/>
      </vt:variant>
      <vt:variant>
        <vt:lpwstr>_Toc506472233</vt:lpwstr>
      </vt:variant>
      <vt:variant>
        <vt:i4>1179702</vt:i4>
      </vt:variant>
      <vt:variant>
        <vt:i4>170</vt:i4>
      </vt:variant>
      <vt:variant>
        <vt:i4>0</vt:i4>
      </vt:variant>
      <vt:variant>
        <vt:i4>5</vt:i4>
      </vt:variant>
      <vt:variant>
        <vt:lpwstr/>
      </vt:variant>
      <vt:variant>
        <vt:lpwstr>_Toc506472232</vt:lpwstr>
      </vt:variant>
      <vt:variant>
        <vt:i4>1179702</vt:i4>
      </vt:variant>
      <vt:variant>
        <vt:i4>164</vt:i4>
      </vt:variant>
      <vt:variant>
        <vt:i4>0</vt:i4>
      </vt:variant>
      <vt:variant>
        <vt:i4>5</vt:i4>
      </vt:variant>
      <vt:variant>
        <vt:lpwstr/>
      </vt:variant>
      <vt:variant>
        <vt:lpwstr>_Toc506472231</vt:lpwstr>
      </vt:variant>
      <vt:variant>
        <vt:i4>1179702</vt:i4>
      </vt:variant>
      <vt:variant>
        <vt:i4>158</vt:i4>
      </vt:variant>
      <vt:variant>
        <vt:i4>0</vt:i4>
      </vt:variant>
      <vt:variant>
        <vt:i4>5</vt:i4>
      </vt:variant>
      <vt:variant>
        <vt:lpwstr/>
      </vt:variant>
      <vt:variant>
        <vt:lpwstr>_Toc506472230</vt:lpwstr>
      </vt:variant>
      <vt:variant>
        <vt:i4>1245238</vt:i4>
      </vt:variant>
      <vt:variant>
        <vt:i4>152</vt:i4>
      </vt:variant>
      <vt:variant>
        <vt:i4>0</vt:i4>
      </vt:variant>
      <vt:variant>
        <vt:i4>5</vt:i4>
      </vt:variant>
      <vt:variant>
        <vt:lpwstr/>
      </vt:variant>
      <vt:variant>
        <vt:lpwstr>_Toc506472229</vt:lpwstr>
      </vt:variant>
      <vt:variant>
        <vt:i4>1245238</vt:i4>
      </vt:variant>
      <vt:variant>
        <vt:i4>146</vt:i4>
      </vt:variant>
      <vt:variant>
        <vt:i4>0</vt:i4>
      </vt:variant>
      <vt:variant>
        <vt:i4>5</vt:i4>
      </vt:variant>
      <vt:variant>
        <vt:lpwstr/>
      </vt:variant>
      <vt:variant>
        <vt:lpwstr>_Toc506472228</vt:lpwstr>
      </vt:variant>
      <vt:variant>
        <vt:i4>1245238</vt:i4>
      </vt:variant>
      <vt:variant>
        <vt:i4>140</vt:i4>
      </vt:variant>
      <vt:variant>
        <vt:i4>0</vt:i4>
      </vt:variant>
      <vt:variant>
        <vt:i4>5</vt:i4>
      </vt:variant>
      <vt:variant>
        <vt:lpwstr/>
      </vt:variant>
      <vt:variant>
        <vt:lpwstr>_Toc506472227</vt:lpwstr>
      </vt:variant>
      <vt:variant>
        <vt:i4>1245238</vt:i4>
      </vt:variant>
      <vt:variant>
        <vt:i4>134</vt:i4>
      </vt:variant>
      <vt:variant>
        <vt:i4>0</vt:i4>
      </vt:variant>
      <vt:variant>
        <vt:i4>5</vt:i4>
      </vt:variant>
      <vt:variant>
        <vt:lpwstr/>
      </vt:variant>
      <vt:variant>
        <vt:lpwstr>_Toc506472226</vt:lpwstr>
      </vt:variant>
      <vt:variant>
        <vt:i4>1245238</vt:i4>
      </vt:variant>
      <vt:variant>
        <vt:i4>128</vt:i4>
      </vt:variant>
      <vt:variant>
        <vt:i4>0</vt:i4>
      </vt:variant>
      <vt:variant>
        <vt:i4>5</vt:i4>
      </vt:variant>
      <vt:variant>
        <vt:lpwstr/>
      </vt:variant>
      <vt:variant>
        <vt:lpwstr>_Toc506472225</vt:lpwstr>
      </vt:variant>
      <vt:variant>
        <vt:i4>1245238</vt:i4>
      </vt:variant>
      <vt:variant>
        <vt:i4>122</vt:i4>
      </vt:variant>
      <vt:variant>
        <vt:i4>0</vt:i4>
      </vt:variant>
      <vt:variant>
        <vt:i4>5</vt:i4>
      </vt:variant>
      <vt:variant>
        <vt:lpwstr/>
      </vt:variant>
      <vt:variant>
        <vt:lpwstr>_Toc506472224</vt:lpwstr>
      </vt:variant>
      <vt:variant>
        <vt:i4>1245238</vt:i4>
      </vt:variant>
      <vt:variant>
        <vt:i4>116</vt:i4>
      </vt:variant>
      <vt:variant>
        <vt:i4>0</vt:i4>
      </vt:variant>
      <vt:variant>
        <vt:i4>5</vt:i4>
      </vt:variant>
      <vt:variant>
        <vt:lpwstr/>
      </vt:variant>
      <vt:variant>
        <vt:lpwstr>_Toc506472223</vt:lpwstr>
      </vt:variant>
      <vt:variant>
        <vt:i4>1245238</vt:i4>
      </vt:variant>
      <vt:variant>
        <vt:i4>110</vt:i4>
      </vt:variant>
      <vt:variant>
        <vt:i4>0</vt:i4>
      </vt:variant>
      <vt:variant>
        <vt:i4>5</vt:i4>
      </vt:variant>
      <vt:variant>
        <vt:lpwstr/>
      </vt:variant>
      <vt:variant>
        <vt:lpwstr>_Toc506472222</vt:lpwstr>
      </vt:variant>
      <vt:variant>
        <vt:i4>1245238</vt:i4>
      </vt:variant>
      <vt:variant>
        <vt:i4>104</vt:i4>
      </vt:variant>
      <vt:variant>
        <vt:i4>0</vt:i4>
      </vt:variant>
      <vt:variant>
        <vt:i4>5</vt:i4>
      </vt:variant>
      <vt:variant>
        <vt:lpwstr/>
      </vt:variant>
      <vt:variant>
        <vt:lpwstr>_Toc506472221</vt:lpwstr>
      </vt:variant>
      <vt:variant>
        <vt:i4>1245238</vt:i4>
      </vt:variant>
      <vt:variant>
        <vt:i4>98</vt:i4>
      </vt:variant>
      <vt:variant>
        <vt:i4>0</vt:i4>
      </vt:variant>
      <vt:variant>
        <vt:i4>5</vt:i4>
      </vt:variant>
      <vt:variant>
        <vt:lpwstr/>
      </vt:variant>
      <vt:variant>
        <vt:lpwstr>_Toc506472220</vt:lpwstr>
      </vt:variant>
      <vt:variant>
        <vt:i4>1048630</vt:i4>
      </vt:variant>
      <vt:variant>
        <vt:i4>92</vt:i4>
      </vt:variant>
      <vt:variant>
        <vt:i4>0</vt:i4>
      </vt:variant>
      <vt:variant>
        <vt:i4>5</vt:i4>
      </vt:variant>
      <vt:variant>
        <vt:lpwstr/>
      </vt:variant>
      <vt:variant>
        <vt:lpwstr>_Toc506472219</vt:lpwstr>
      </vt:variant>
      <vt:variant>
        <vt:i4>1048630</vt:i4>
      </vt:variant>
      <vt:variant>
        <vt:i4>86</vt:i4>
      </vt:variant>
      <vt:variant>
        <vt:i4>0</vt:i4>
      </vt:variant>
      <vt:variant>
        <vt:i4>5</vt:i4>
      </vt:variant>
      <vt:variant>
        <vt:lpwstr/>
      </vt:variant>
      <vt:variant>
        <vt:lpwstr>_Toc506472218</vt:lpwstr>
      </vt:variant>
      <vt:variant>
        <vt:i4>1048630</vt:i4>
      </vt:variant>
      <vt:variant>
        <vt:i4>80</vt:i4>
      </vt:variant>
      <vt:variant>
        <vt:i4>0</vt:i4>
      </vt:variant>
      <vt:variant>
        <vt:i4>5</vt:i4>
      </vt:variant>
      <vt:variant>
        <vt:lpwstr/>
      </vt:variant>
      <vt:variant>
        <vt:lpwstr>_Toc506472217</vt:lpwstr>
      </vt:variant>
      <vt:variant>
        <vt:i4>1048630</vt:i4>
      </vt:variant>
      <vt:variant>
        <vt:i4>74</vt:i4>
      </vt:variant>
      <vt:variant>
        <vt:i4>0</vt:i4>
      </vt:variant>
      <vt:variant>
        <vt:i4>5</vt:i4>
      </vt:variant>
      <vt:variant>
        <vt:lpwstr/>
      </vt:variant>
      <vt:variant>
        <vt:lpwstr>_Toc506472216</vt:lpwstr>
      </vt:variant>
      <vt:variant>
        <vt:i4>1048630</vt:i4>
      </vt:variant>
      <vt:variant>
        <vt:i4>68</vt:i4>
      </vt:variant>
      <vt:variant>
        <vt:i4>0</vt:i4>
      </vt:variant>
      <vt:variant>
        <vt:i4>5</vt:i4>
      </vt:variant>
      <vt:variant>
        <vt:lpwstr/>
      </vt:variant>
      <vt:variant>
        <vt:lpwstr>_Toc506472215</vt:lpwstr>
      </vt:variant>
      <vt:variant>
        <vt:i4>1048630</vt:i4>
      </vt:variant>
      <vt:variant>
        <vt:i4>62</vt:i4>
      </vt:variant>
      <vt:variant>
        <vt:i4>0</vt:i4>
      </vt:variant>
      <vt:variant>
        <vt:i4>5</vt:i4>
      </vt:variant>
      <vt:variant>
        <vt:lpwstr/>
      </vt:variant>
      <vt:variant>
        <vt:lpwstr>_Toc506472214</vt:lpwstr>
      </vt:variant>
      <vt:variant>
        <vt:i4>1048630</vt:i4>
      </vt:variant>
      <vt:variant>
        <vt:i4>56</vt:i4>
      </vt:variant>
      <vt:variant>
        <vt:i4>0</vt:i4>
      </vt:variant>
      <vt:variant>
        <vt:i4>5</vt:i4>
      </vt:variant>
      <vt:variant>
        <vt:lpwstr/>
      </vt:variant>
      <vt:variant>
        <vt:lpwstr>_Toc506472213</vt:lpwstr>
      </vt:variant>
      <vt:variant>
        <vt:i4>1048630</vt:i4>
      </vt:variant>
      <vt:variant>
        <vt:i4>50</vt:i4>
      </vt:variant>
      <vt:variant>
        <vt:i4>0</vt:i4>
      </vt:variant>
      <vt:variant>
        <vt:i4>5</vt:i4>
      </vt:variant>
      <vt:variant>
        <vt:lpwstr/>
      </vt:variant>
      <vt:variant>
        <vt:lpwstr>_Toc506472212</vt:lpwstr>
      </vt:variant>
      <vt:variant>
        <vt:i4>1048630</vt:i4>
      </vt:variant>
      <vt:variant>
        <vt:i4>44</vt:i4>
      </vt:variant>
      <vt:variant>
        <vt:i4>0</vt:i4>
      </vt:variant>
      <vt:variant>
        <vt:i4>5</vt:i4>
      </vt:variant>
      <vt:variant>
        <vt:lpwstr/>
      </vt:variant>
      <vt:variant>
        <vt:lpwstr>_Toc506472211</vt:lpwstr>
      </vt:variant>
      <vt:variant>
        <vt:i4>1048630</vt:i4>
      </vt:variant>
      <vt:variant>
        <vt:i4>38</vt:i4>
      </vt:variant>
      <vt:variant>
        <vt:i4>0</vt:i4>
      </vt:variant>
      <vt:variant>
        <vt:i4>5</vt:i4>
      </vt:variant>
      <vt:variant>
        <vt:lpwstr/>
      </vt:variant>
      <vt:variant>
        <vt:lpwstr>_Toc506472210</vt:lpwstr>
      </vt:variant>
      <vt:variant>
        <vt:i4>1114166</vt:i4>
      </vt:variant>
      <vt:variant>
        <vt:i4>32</vt:i4>
      </vt:variant>
      <vt:variant>
        <vt:i4>0</vt:i4>
      </vt:variant>
      <vt:variant>
        <vt:i4>5</vt:i4>
      </vt:variant>
      <vt:variant>
        <vt:lpwstr/>
      </vt:variant>
      <vt:variant>
        <vt:lpwstr>_Toc506472209</vt:lpwstr>
      </vt:variant>
      <vt:variant>
        <vt:i4>1114166</vt:i4>
      </vt:variant>
      <vt:variant>
        <vt:i4>26</vt:i4>
      </vt:variant>
      <vt:variant>
        <vt:i4>0</vt:i4>
      </vt:variant>
      <vt:variant>
        <vt:i4>5</vt:i4>
      </vt:variant>
      <vt:variant>
        <vt:lpwstr/>
      </vt:variant>
      <vt:variant>
        <vt:lpwstr>_Toc506472208</vt:lpwstr>
      </vt:variant>
      <vt:variant>
        <vt:i4>1114166</vt:i4>
      </vt:variant>
      <vt:variant>
        <vt:i4>20</vt:i4>
      </vt:variant>
      <vt:variant>
        <vt:i4>0</vt:i4>
      </vt:variant>
      <vt:variant>
        <vt:i4>5</vt:i4>
      </vt:variant>
      <vt:variant>
        <vt:lpwstr/>
      </vt:variant>
      <vt:variant>
        <vt:lpwstr>_Toc506472207</vt:lpwstr>
      </vt:variant>
      <vt:variant>
        <vt:i4>1114166</vt:i4>
      </vt:variant>
      <vt:variant>
        <vt:i4>14</vt:i4>
      </vt:variant>
      <vt:variant>
        <vt:i4>0</vt:i4>
      </vt:variant>
      <vt:variant>
        <vt:i4>5</vt:i4>
      </vt:variant>
      <vt:variant>
        <vt:lpwstr/>
      </vt:variant>
      <vt:variant>
        <vt:lpwstr>_Toc506472206</vt:lpwstr>
      </vt:variant>
      <vt:variant>
        <vt:i4>1114166</vt:i4>
      </vt:variant>
      <vt:variant>
        <vt:i4>8</vt:i4>
      </vt:variant>
      <vt:variant>
        <vt:i4>0</vt:i4>
      </vt:variant>
      <vt:variant>
        <vt:i4>5</vt:i4>
      </vt:variant>
      <vt:variant>
        <vt:lpwstr/>
      </vt:variant>
      <vt:variant>
        <vt:lpwstr>_Toc506472205</vt:lpwstr>
      </vt:variant>
      <vt:variant>
        <vt:i4>1114166</vt:i4>
      </vt:variant>
      <vt:variant>
        <vt:i4>2</vt:i4>
      </vt:variant>
      <vt:variant>
        <vt:i4>0</vt:i4>
      </vt:variant>
      <vt:variant>
        <vt:i4>5</vt:i4>
      </vt:variant>
      <vt:variant>
        <vt:lpwstr/>
      </vt:variant>
      <vt:variant>
        <vt:lpwstr>_Toc506472204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subject/>
  <dc:creator>NK</dc:creator>
  <cp:keywords/>
  <dc:description/>
  <cp:lastModifiedBy>Svetlana</cp:lastModifiedBy>
  <cp:revision>76</cp:revision>
  <cp:lastPrinted>2023-04-14T08:45:00Z</cp:lastPrinted>
  <dcterms:created xsi:type="dcterms:W3CDTF">2018-03-05T16:35:00Z</dcterms:created>
  <dcterms:modified xsi:type="dcterms:W3CDTF">2023-05-30T09:36:00Z</dcterms:modified>
</cp:coreProperties>
</file>