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B" w:rsidRDefault="00EC112C" w:rsidP="009A40C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9A40C6" w:rsidRPr="00731DFE" w:rsidRDefault="009A40C6" w:rsidP="009A4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Администрация  Быстроистокского  района</w:t>
      </w:r>
    </w:p>
    <w:p w:rsidR="009A40C6" w:rsidRPr="00731DFE" w:rsidRDefault="009A40C6" w:rsidP="009A4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9A40C6" w:rsidRPr="00731DFE" w:rsidRDefault="009A40C6" w:rsidP="009A40C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731DFE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9A40C6" w:rsidRPr="00731DFE" w:rsidRDefault="009A40C6" w:rsidP="009A40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0C6" w:rsidRPr="00731DFE" w:rsidRDefault="009A40C6" w:rsidP="009A40C6">
      <w:pPr>
        <w:rPr>
          <w:rFonts w:ascii="Times New Roman" w:hAnsi="Times New Roman" w:cs="Times New Roman"/>
          <w:sz w:val="28"/>
          <w:szCs w:val="28"/>
        </w:rPr>
      </w:pPr>
    </w:p>
    <w:p w:rsidR="009A40C6" w:rsidRPr="00731DFE" w:rsidRDefault="009A40C6" w:rsidP="009A40C6">
      <w:pPr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                 « </w:t>
      </w:r>
      <w:r w:rsidR="00110F5B" w:rsidRPr="00731DFE">
        <w:rPr>
          <w:rFonts w:ascii="Times New Roman" w:hAnsi="Times New Roman" w:cs="Times New Roman"/>
          <w:sz w:val="28"/>
          <w:szCs w:val="28"/>
        </w:rPr>
        <w:t>30</w:t>
      </w:r>
      <w:r w:rsidRPr="00731DFE">
        <w:rPr>
          <w:rFonts w:ascii="Times New Roman" w:hAnsi="Times New Roman" w:cs="Times New Roman"/>
          <w:sz w:val="28"/>
          <w:szCs w:val="28"/>
        </w:rPr>
        <w:t xml:space="preserve">  » </w:t>
      </w:r>
      <w:r w:rsidR="00110F5B" w:rsidRPr="00731DF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31DFE">
        <w:rPr>
          <w:rFonts w:ascii="Times New Roman" w:hAnsi="Times New Roman" w:cs="Times New Roman"/>
          <w:sz w:val="28"/>
          <w:szCs w:val="28"/>
        </w:rPr>
        <w:t xml:space="preserve"> 2015 г.</w:t>
      </w:r>
      <w:r w:rsidRPr="00731DFE">
        <w:rPr>
          <w:rFonts w:ascii="Times New Roman" w:hAnsi="Times New Roman" w:cs="Times New Roman"/>
          <w:sz w:val="28"/>
          <w:szCs w:val="28"/>
        </w:rPr>
        <w:tab/>
      </w:r>
      <w:r w:rsidRPr="00731DFE">
        <w:rPr>
          <w:rFonts w:ascii="Times New Roman" w:hAnsi="Times New Roman" w:cs="Times New Roman"/>
          <w:sz w:val="28"/>
          <w:szCs w:val="28"/>
        </w:rPr>
        <w:tab/>
      </w:r>
      <w:r w:rsidRPr="00731DFE">
        <w:rPr>
          <w:rFonts w:ascii="Times New Roman" w:hAnsi="Times New Roman" w:cs="Times New Roman"/>
          <w:sz w:val="28"/>
          <w:szCs w:val="28"/>
        </w:rPr>
        <w:tab/>
      </w:r>
      <w:r w:rsidRPr="00731DFE">
        <w:rPr>
          <w:rFonts w:ascii="Times New Roman" w:hAnsi="Times New Roman" w:cs="Times New Roman"/>
          <w:sz w:val="28"/>
          <w:szCs w:val="28"/>
        </w:rPr>
        <w:tab/>
      </w:r>
      <w:r w:rsidRPr="00731DFE">
        <w:rPr>
          <w:rFonts w:ascii="Times New Roman" w:hAnsi="Times New Roman" w:cs="Times New Roman"/>
          <w:sz w:val="28"/>
          <w:szCs w:val="28"/>
        </w:rPr>
        <w:tab/>
        <w:t xml:space="preserve">                      №</w:t>
      </w:r>
      <w:r w:rsidR="00110F5B" w:rsidRPr="00731DFE">
        <w:rPr>
          <w:rFonts w:ascii="Times New Roman" w:hAnsi="Times New Roman" w:cs="Times New Roman"/>
          <w:sz w:val="28"/>
          <w:szCs w:val="28"/>
        </w:rPr>
        <w:t xml:space="preserve">  325</w:t>
      </w:r>
      <w:r w:rsidRPr="00731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C6" w:rsidRPr="00731DFE" w:rsidRDefault="009A40C6" w:rsidP="009A4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9A40C6" w:rsidRPr="00731DFE" w:rsidRDefault="009A40C6" w:rsidP="00731DFE">
      <w:pPr>
        <w:pStyle w:val="a7"/>
        <w:framePr w:w="9389" w:h="3211" w:hRule="exact" w:wrap="none" w:vAnchor="page" w:hAnchor="page" w:x="961" w:y="4846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731DFE">
        <w:rPr>
          <w:rFonts w:ascii="Times New Roman" w:hAnsi="Times New Roman" w:cs="Times New Roman"/>
          <w:b/>
        </w:rPr>
        <w:t xml:space="preserve"> </w:t>
      </w:r>
      <w:r w:rsidRPr="00731DFE">
        <w:rPr>
          <w:rFonts w:ascii="Times New Roman" w:hAnsi="Times New Roman" w:cs="Times New Roman"/>
          <w:b/>
          <w:sz w:val="28"/>
          <w:szCs w:val="28"/>
        </w:rPr>
        <w:t xml:space="preserve">постановления    </w:t>
      </w:r>
    </w:p>
    <w:p w:rsidR="009A40C6" w:rsidRPr="00731DFE" w:rsidRDefault="009A40C6" w:rsidP="00731DFE">
      <w:pPr>
        <w:pStyle w:val="a7"/>
        <w:framePr w:w="9389" w:h="3211" w:hRule="exact" w:wrap="none" w:vAnchor="page" w:hAnchor="page" w:x="961" w:y="4846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DFE">
        <w:rPr>
          <w:rFonts w:ascii="Times New Roman" w:hAnsi="Times New Roman" w:cs="Times New Roman"/>
          <w:b/>
          <w:sz w:val="28"/>
          <w:szCs w:val="28"/>
        </w:rPr>
        <w:t xml:space="preserve"> Администрации  Быстроистокского </w:t>
      </w:r>
    </w:p>
    <w:p w:rsidR="009A40C6" w:rsidRPr="00731DFE" w:rsidRDefault="009A40C6" w:rsidP="00731DFE">
      <w:pPr>
        <w:pStyle w:val="a7"/>
        <w:framePr w:w="9389" w:h="3211" w:hRule="exact" w:wrap="none" w:vAnchor="page" w:hAnchor="page" w:x="961" w:y="4846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DFE">
        <w:rPr>
          <w:rFonts w:ascii="Times New Roman" w:hAnsi="Times New Roman" w:cs="Times New Roman"/>
          <w:b/>
          <w:sz w:val="28"/>
          <w:szCs w:val="28"/>
        </w:rPr>
        <w:t xml:space="preserve"> района  Алтайского  края </w:t>
      </w:r>
    </w:p>
    <w:p w:rsidR="009A40C6" w:rsidRPr="00731DFE" w:rsidRDefault="009A40C6" w:rsidP="00731DFE">
      <w:pPr>
        <w:framePr w:w="9389" w:h="3211" w:hRule="exact" w:wrap="none" w:vAnchor="page" w:hAnchor="page" w:x="961" w:y="4846"/>
        <w:widowControl w:val="0"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DFE">
        <w:rPr>
          <w:rFonts w:ascii="Times New Roman" w:hAnsi="Times New Roman" w:cs="Times New Roman"/>
          <w:b/>
          <w:sz w:val="28"/>
          <w:szCs w:val="28"/>
        </w:rPr>
        <w:t xml:space="preserve">           от  30.12.2013г. № 350</w:t>
      </w:r>
    </w:p>
    <w:p w:rsidR="009A40C6" w:rsidRPr="00731DFE" w:rsidRDefault="009A40C6" w:rsidP="00731DFE">
      <w:pPr>
        <w:pStyle w:val="a7"/>
        <w:framePr w:w="9389" w:h="3211" w:hRule="exact" w:wrap="none" w:vAnchor="page" w:hAnchor="page" w:x="961" w:y="4846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DFE">
        <w:rPr>
          <w:rFonts w:ascii="Times New Roman" w:hAnsi="Times New Roman" w:cs="Times New Roman"/>
          <w:b/>
          <w:sz w:val="28"/>
          <w:szCs w:val="28"/>
        </w:rPr>
        <w:t xml:space="preserve"> от  27.12.2014г.  №  369.</w:t>
      </w:r>
    </w:p>
    <w:p w:rsidR="009A40C6" w:rsidRPr="001751F5" w:rsidRDefault="009A40C6" w:rsidP="00731DFE">
      <w:pPr>
        <w:pStyle w:val="2"/>
        <w:framePr w:w="9389" w:h="3211" w:hRule="exact" w:wrap="none" w:vAnchor="page" w:hAnchor="page" w:x="961" w:y="4846"/>
        <w:shd w:val="clear" w:color="auto" w:fill="auto"/>
        <w:tabs>
          <w:tab w:val="left" w:pos="567"/>
        </w:tabs>
        <w:spacing w:after="0" w:line="240" w:lineRule="exact"/>
        <w:ind w:left="709" w:right="4700" w:hanging="142"/>
        <w:jc w:val="both"/>
        <w:rPr>
          <w:b/>
        </w:rPr>
      </w:pPr>
    </w:p>
    <w:p w:rsidR="009A40C6" w:rsidRPr="0064102C" w:rsidRDefault="009A40C6" w:rsidP="009A40C6">
      <w:pPr>
        <w:pStyle w:val="consplustitle1"/>
        <w:spacing w:after="0"/>
        <w:ind w:firstLine="0"/>
        <w:jc w:val="center"/>
        <w:rPr>
          <w:rStyle w:val="a8"/>
        </w:rPr>
      </w:pPr>
    </w:p>
    <w:p w:rsidR="009A40C6" w:rsidRPr="00731DFE" w:rsidRDefault="009A40C6" w:rsidP="009A40C6">
      <w:pPr>
        <w:pStyle w:val="2"/>
        <w:framePr w:w="9751" w:h="7126" w:hRule="exact" w:wrap="none" w:vAnchor="page" w:hAnchor="page" w:x="1201" w:y="8641"/>
        <w:shd w:val="clear" w:color="auto" w:fill="auto"/>
        <w:spacing w:after="0" w:line="326" w:lineRule="exact"/>
        <w:ind w:left="80" w:right="20" w:firstLine="6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  В соответствии  с требованиями к порядку осуществления контроля за соблюдением законодательства Российской Федерации о контрактной системе в сфере закупок органами внутреннего муниципального финансового контроля, установленными частью 11 статьи 99 Федерального закона от 05.04.2013 г № 44-ФЗ   «О контрактной системе в сфере закупок товаров, работ, услуг для обеспечения государственных и муниципальных нужд »</w:t>
      </w:r>
      <w:r w:rsidRPr="00731DFE">
        <w:rPr>
          <w:rStyle w:val="2pt"/>
          <w:rFonts w:ascii="Times New Roman" w:hAnsi="Times New Roman" w:cs="Times New Roman"/>
          <w:b/>
          <w:sz w:val="28"/>
          <w:szCs w:val="28"/>
        </w:rPr>
        <w:t xml:space="preserve">     </w:t>
      </w:r>
      <w:r w:rsidRPr="00731DFE">
        <w:rPr>
          <w:rStyle w:val="2pt"/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9A40C6" w:rsidRPr="00731DFE" w:rsidRDefault="009A40C6" w:rsidP="009A40C6">
      <w:pPr>
        <w:framePr w:w="9751" w:h="7126" w:hRule="exact" w:wrap="none" w:vAnchor="page" w:hAnchor="page" w:x="1201" w:y="8641"/>
        <w:jc w:val="both"/>
        <w:rPr>
          <w:rFonts w:ascii="Times New Roman" w:hAnsi="Times New Roman" w:cs="Times New Roman"/>
          <w:sz w:val="28"/>
          <w:szCs w:val="28"/>
        </w:rPr>
      </w:pPr>
    </w:p>
    <w:p w:rsidR="009A40C6" w:rsidRPr="00731DFE" w:rsidRDefault="009A40C6" w:rsidP="009A40C6">
      <w:pPr>
        <w:pStyle w:val="a7"/>
        <w:framePr w:w="9751" w:h="7126" w:hRule="exact" w:wrap="none" w:vAnchor="page" w:hAnchor="page" w:x="1201" w:y="8641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1.Внести  изменения  в  постановления  Администрации  Быстроистокского  района  согласно  приложению  к  настоящему  постановлению.                        </w:t>
      </w:r>
    </w:p>
    <w:p w:rsidR="009A40C6" w:rsidRPr="00731DFE" w:rsidRDefault="009A40C6" w:rsidP="009A40C6">
      <w:pPr>
        <w:pStyle w:val="2"/>
        <w:framePr w:w="9751" w:h="7126" w:hRule="exact" w:wrap="none" w:vAnchor="page" w:hAnchor="page" w:x="1201" w:y="8641"/>
        <w:shd w:val="clear" w:color="auto" w:fill="auto"/>
        <w:tabs>
          <w:tab w:val="left" w:pos="1064"/>
        </w:tabs>
        <w:spacing w:after="0" w:line="326" w:lineRule="exact"/>
        <w:ind w:left="74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0C6" w:rsidRPr="00731DFE" w:rsidRDefault="009A40C6" w:rsidP="009A40C6">
      <w:pPr>
        <w:pStyle w:val="2"/>
        <w:framePr w:w="9751" w:h="7126" w:hRule="exact" w:wrap="none" w:vAnchor="page" w:hAnchor="page" w:x="1201" w:y="8641"/>
        <w:shd w:val="clear" w:color="auto" w:fill="auto"/>
        <w:tabs>
          <w:tab w:val="left" w:pos="1064"/>
        </w:tabs>
        <w:spacing w:after="0" w:line="326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0C6" w:rsidRPr="00731DFE" w:rsidRDefault="009A40C6" w:rsidP="009A40C6">
      <w:pPr>
        <w:pStyle w:val="2"/>
        <w:framePr w:w="9331" w:h="811" w:hRule="exact" w:wrap="none" w:vAnchor="page" w:hAnchor="page" w:x="1471" w:y="14776"/>
        <w:shd w:val="clear" w:color="auto" w:fill="auto"/>
        <w:spacing w:after="0" w:line="240" w:lineRule="exact"/>
        <w:ind w:left="80" w:right="6360" w:firstLine="0"/>
        <w:jc w:val="left"/>
        <w:rPr>
          <w:rFonts w:ascii="Times New Roman" w:hAnsi="Times New Roman" w:cs="Times New Roman"/>
        </w:rPr>
      </w:pPr>
      <w:r w:rsidRPr="00731DFE">
        <w:rPr>
          <w:rFonts w:ascii="Times New Roman" w:hAnsi="Times New Roman" w:cs="Times New Roman"/>
        </w:rPr>
        <w:t xml:space="preserve">Глава Администрации                                                                </w:t>
      </w:r>
    </w:p>
    <w:p w:rsidR="009A40C6" w:rsidRPr="00731DFE" w:rsidRDefault="009A40C6" w:rsidP="009A40C6">
      <w:pPr>
        <w:pStyle w:val="2"/>
        <w:framePr w:w="9331" w:h="811" w:hRule="exact" w:wrap="none" w:vAnchor="page" w:hAnchor="page" w:x="1471" w:y="14776"/>
        <w:shd w:val="clear" w:color="auto" w:fill="auto"/>
        <w:spacing w:after="0" w:line="240" w:lineRule="exact"/>
        <w:ind w:left="80" w:right="6360" w:firstLine="0"/>
        <w:jc w:val="left"/>
        <w:rPr>
          <w:rFonts w:ascii="Times New Roman" w:hAnsi="Times New Roman" w:cs="Times New Roman"/>
        </w:rPr>
      </w:pPr>
      <w:r w:rsidRPr="00731DFE">
        <w:rPr>
          <w:rFonts w:ascii="Times New Roman" w:hAnsi="Times New Roman" w:cs="Times New Roman"/>
        </w:rPr>
        <w:t xml:space="preserve">Быстроистокского района                                                                                            </w:t>
      </w:r>
    </w:p>
    <w:p w:rsidR="009A40C6" w:rsidRPr="00731DFE" w:rsidRDefault="009A40C6" w:rsidP="009A40C6">
      <w:pPr>
        <w:pStyle w:val="2"/>
        <w:framePr w:w="9331" w:h="811" w:hRule="exact" w:wrap="none" w:vAnchor="page" w:hAnchor="page" w:x="1471" w:y="14776"/>
        <w:shd w:val="clear" w:color="auto" w:fill="auto"/>
        <w:spacing w:after="0" w:line="240" w:lineRule="exact"/>
        <w:ind w:left="80" w:right="6360" w:firstLine="0"/>
        <w:jc w:val="left"/>
        <w:rPr>
          <w:rFonts w:ascii="Times New Roman" w:hAnsi="Times New Roman" w:cs="Times New Roman"/>
        </w:rPr>
      </w:pPr>
      <w:r w:rsidRPr="00731DFE">
        <w:rPr>
          <w:rFonts w:ascii="Times New Roman" w:hAnsi="Times New Roman" w:cs="Times New Roman"/>
        </w:rPr>
        <w:t xml:space="preserve">                                                    </w:t>
      </w:r>
    </w:p>
    <w:p w:rsidR="009A40C6" w:rsidRPr="00731DFE" w:rsidRDefault="009A40C6" w:rsidP="009A40C6">
      <w:pPr>
        <w:pStyle w:val="2"/>
        <w:framePr w:wrap="none" w:vAnchor="page" w:hAnchor="page" w:x="1369" w:y="15268"/>
        <w:shd w:val="clear" w:color="auto" w:fill="auto"/>
        <w:spacing w:after="0" w:line="250" w:lineRule="exact"/>
        <w:ind w:left="80" w:right="7364" w:firstLine="0"/>
        <w:jc w:val="both"/>
        <w:rPr>
          <w:rFonts w:ascii="Times New Roman" w:hAnsi="Times New Roman" w:cs="Times New Roman"/>
          <w:i/>
        </w:rPr>
      </w:pPr>
    </w:p>
    <w:p w:rsidR="009A40C6" w:rsidRPr="00731DFE" w:rsidRDefault="009A40C6" w:rsidP="009A40C6">
      <w:pPr>
        <w:pStyle w:val="2"/>
        <w:framePr w:w="1801" w:h="346" w:hRule="exact" w:wrap="none" w:vAnchor="page" w:hAnchor="page" w:x="9166" w:y="15226"/>
        <w:shd w:val="clear" w:color="auto" w:fill="auto"/>
        <w:spacing w:after="0" w:line="250" w:lineRule="exact"/>
        <w:ind w:left="100" w:firstLine="0"/>
        <w:jc w:val="left"/>
        <w:rPr>
          <w:rFonts w:ascii="Times New Roman" w:hAnsi="Times New Roman" w:cs="Times New Roman"/>
        </w:rPr>
      </w:pPr>
      <w:r w:rsidRPr="00731DFE">
        <w:rPr>
          <w:rFonts w:ascii="Times New Roman" w:hAnsi="Times New Roman" w:cs="Times New Roman"/>
        </w:rPr>
        <w:t>Е.Н.Довгаль</w:t>
      </w:r>
    </w:p>
    <w:p w:rsidR="009A40C6" w:rsidRPr="00731DFE" w:rsidRDefault="009A40C6" w:rsidP="009A40C6">
      <w:pPr>
        <w:rPr>
          <w:rFonts w:ascii="Times New Roman" w:hAnsi="Times New Roman" w:cs="Times New Roman"/>
          <w:sz w:val="2"/>
          <w:szCs w:val="2"/>
        </w:rPr>
        <w:sectPr w:rsidR="009A40C6" w:rsidRPr="00731DFE" w:rsidSect="009A40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287E" w:rsidRPr="00731DFE" w:rsidRDefault="009A40C6" w:rsidP="000B0346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730A1" w:rsidRPr="00731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B0346" w:rsidRPr="00731D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30A1" w:rsidRPr="00731DFE">
        <w:rPr>
          <w:rFonts w:ascii="Times New Roman" w:hAnsi="Times New Roman" w:cs="Times New Roman"/>
          <w:sz w:val="28"/>
          <w:szCs w:val="28"/>
        </w:rPr>
        <w:t>ПРИЛОЖЕНИЕ</w:t>
      </w:r>
    </w:p>
    <w:p w:rsidR="001730A1" w:rsidRPr="00731DFE" w:rsidRDefault="001730A1" w:rsidP="003A333D">
      <w:pPr>
        <w:tabs>
          <w:tab w:val="left" w:pos="142"/>
          <w:tab w:val="left" w:pos="6096"/>
        </w:tabs>
        <w:spacing w:after="0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B0346" w:rsidRPr="00731DFE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Pr="00731DFE"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</w:p>
    <w:p w:rsidR="001730A1" w:rsidRPr="00731DFE" w:rsidRDefault="001730A1" w:rsidP="000B0346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Быстроистокского  района</w:t>
      </w:r>
    </w:p>
    <w:p w:rsidR="001730A1" w:rsidRPr="00731DFE" w:rsidRDefault="001730A1" w:rsidP="000B0346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A40C6" w:rsidRPr="00731D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1DFE">
        <w:rPr>
          <w:rFonts w:ascii="Times New Roman" w:hAnsi="Times New Roman" w:cs="Times New Roman"/>
          <w:sz w:val="28"/>
          <w:szCs w:val="28"/>
        </w:rPr>
        <w:t>о</w:t>
      </w:r>
      <w:r w:rsidRPr="00731DFE">
        <w:rPr>
          <w:rFonts w:ascii="Times New Roman" w:hAnsi="Times New Roman" w:cs="Times New Roman"/>
          <w:sz w:val="28"/>
          <w:szCs w:val="28"/>
        </w:rPr>
        <w:t>т</w:t>
      </w:r>
      <w:r w:rsidR="00731DFE">
        <w:rPr>
          <w:rFonts w:ascii="Times New Roman" w:hAnsi="Times New Roman" w:cs="Times New Roman"/>
          <w:sz w:val="28"/>
          <w:szCs w:val="28"/>
        </w:rPr>
        <w:t xml:space="preserve"> 30.12.</w:t>
      </w:r>
      <w:r w:rsidRPr="00731DFE">
        <w:rPr>
          <w:rFonts w:ascii="Times New Roman" w:hAnsi="Times New Roman" w:cs="Times New Roman"/>
          <w:sz w:val="28"/>
          <w:szCs w:val="28"/>
        </w:rPr>
        <w:t>2015г.</w:t>
      </w:r>
      <w:r w:rsidR="00731DFE">
        <w:rPr>
          <w:rFonts w:ascii="Times New Roman" w:hAnsi="Times New Roman" w:cs="Times New Roman"/>
          <w:sz w:val="28"/>
          <w:szCs w:val="28"/>
        </w:rPr>
        <w:t xml:space="preserve">  </w:t>
      </w:r>
      <w:r w:rsidRPr="00731DFE">
        <w:rPr>
          <w:rFonts w:ascii="Times New Roman" w:hAnsi="Times New Roman" w:cs="Times New Roman"/>
          <w:sz w:val="28"/>
          <w:szCs w:val="28"/>
        </w:rPr>
        <w:t>№</w:t>
      </w:r>
      <w:r w:rsidR="00731DFE">
        <w:rPr>
          <w:rFonts w:ascii="Times New Roman" w:hAnsi="Times New Roman" w:cs="Times New Roman"/>
          <w:sz w:val="28"/>
          <w:szCs w:val="28"/>
        </w:rPr>
        <w:t xml:space="preserve">  325</w:t>
      </w:r>
    </w:p>
    <w:p w:rsidR="001730A1" w:rsidRPr="00731DFE" w:rsidRDefault="001730A1" w:rsidP="000B0346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0A1" w:rsidRPr="00731DFE" w:rsidRDefault="001730A1" w:rsidP="000B0346">
      <w:pPr>
        <w:tabs>
          <w:tab w:val="left" w:pos="285"/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</w:r>
      <w:r w:rsidRPr="00731DF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56123" w:rsidRPr="00731DFE">
        <w:rPr>
          <w:rFonts w:ascii="Times New Roman" w:hAnsi="Times New Roman" w:cs="Times New Roman"/>
          <w:sz w:val="28"/>
          <w:szCs w:val="28"/>
        </w:rPr>
        <w:t xml:space="preserve">  ИЗМЕНЕН</w:t>
      </w:r>
      <w:r w:rsidRPr="00731DFE">
        <w:rPr>
          <w:rFonts w:ascii="Times New Roman" w:hAnsi="Times New Roman" w:cs="Times New Roman"/>
          <w:sz w:val="28"/>
          <w:szCs w:val="28"/>
        </w:rPr>
        <w:t>ИЯ</w:t>
      </w:r>
    </w:p>
    <w:p w:rsidR="001730A1" w:rsidRPr="00731DFE" w:rsidRDefault="00556123" w:rsidP="000B0346">
      <w:pPr>
        <w:tabs>
          <w:tab w:val="left" w:pos="285"/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30A1" w:rsidRPr="00731DFE">
        <w:rPr>
          <w:rFonts w:ascii="Times New Roman" w:hAnsi="Times New Roman" w:cs="Times New Roman"/>
          <w:sz w:val="28"/>
          <w:szCs w:val="28"/>
        </w:rPr>
        <w:t xml:space="preserve"> которые  вносятся в постановления   Администрации  Быстроистокского  </w:t>
      </w:r>
      <w:r w:rsidRPr="00731DFE">
        <w:rPr>
          <w:rFonts w:ascii="Times New Roman" w:hAnsi="Times New Roman" w:cs="Times New Roman"/>
          <w:sz w:val="28"/>
          <w:szCs w:val="28"/>
        </w:rPr>
        <w:t xml:space="preserve">        </w:t>
      </w:r>
      <w:r w:rsidR="001730A1" w:rsidRPr="00731DFE">
        <w:rPr>
          <w:rFonts w:ascii="Times New Roman" w:hAnsi="Times New Roman" w:cs="Times New Roman"/>
          <w:sz w:val="28"/>
          <w:szCs w:val="28"/>
        </w:rPr>
        <w:t>района  Алтайского  края  от 30.12.2013г. № 350</w:t>
      </w:r>
      <w:r w:rsidR="000B0346" w:rsidRPr="00731DFE">
        <w:rPr>
          <w:rFonts w:ascii="Times New Roman" w:hAnsi="Times New Roman" w:cs="Times New Roman"/>
          <w:sz w:val="28"/>
          <w:szCs w:val="28"/>
        </w:rPr>
        <w:t>,</w:t>
      </w:r>
      <w:r w:rsidR="001730A1" w:rsidRPr="00731DFE">
        <w:rPr>
          <w:rFonts w:ascii="Times New Roman" w:hAnsi="Times New Roman" w:cs="Times New Roman"/>
          <w:sz w:val="28"/>
          <w:szCs w:val="28"/>
        </w:rPr>
        <w:t xml:space="preserve">  </w:t>
      </w:r>
      <w:r w:rsidR="000B0346" w:rsidRPr="00731DFE">
        <w:rPr>
          <w:rFonts w:ascii="Times New Roman" w:hAnsi="Times New Roman" w:cs="Times New Roman"/>
          <w:sz w:val="28"/>
          <w:szCs w:val="28"/>
        </w:rPr>
        <w:t xml:space="preserve">   </w:t>
      </w:r>
      <w:r w:rsidR="001730A1" w:rsidRPr="00731DFE">
        <w:rPr>
          <w:rFonts w:ascii="Times New Roman" w:hAnsi="Times New Roman" w:cs="Times New Roman"/>
          <w:sz w:val="28"/>
          <w:szCs w:val="28"/>
        </w:rPr>
        <w:t>от</w:t>
      </w:r>
      <w:r w:rsidR="000B034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="001730A1" w:rsidRPr="00731DFE">
        <w:rPr>
          <w:rFonts w:ascii="Times New Roman" w:hAnsi="Times New Roman" w:cs="Times New Roman"/>
          <w:sz w:val="28"/>
          <w:szCs w:val="28"/>
        </w:rPr>
        <w:t>27.12.2014г. № 369</w:t>
      </w:r>
      <w:r w:rsidR="000B0346" w:rsidRPr="00731DFE">
        <w:rPr>
          <w:rFonts w:ascii="Times New Roman" w:hAnsi="Times New Roman" w:cs="Times New Roman"/>
          <w:sz w:val="28"/>
          <w:szCs w:val="28"/>
        </w:rPr>
        <w:t>.</w:t>
      </w:r>
    </w:p>
    <w:p w:rsidR="00556123" w:rsidRPr="00731DFE" w:rsidRDefault="00556123" w:rsidP="000B0346">
      <w:pPr>
        <w:tabs>
          <w:tab w:val="left" w:pos="285"/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0A1" w:rsidRPr="00731DFE" w:rsidRDefault="001730A1" w:rsidP="000B0346">
      <w:pPr>
        <w:tabs>
          <w:tab w:val="left" w:pos="285"/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</w:r>
      <w:r w:rsidR="00556123" w:rsidRPr="00731DFE">
        <w:rPr>
          <w:rFonts w:ascii="Times New Roman" w:hAnsi="Times New Roman" w:cs="Times New Roman"/>
          <w:sz w:val="28"/>
          <w:szCs w:val="28"/>
        </w:rPr>
        <w:t>В  постановлениях   Администрации    Быстроистокского   района:</w:t>
      </w:r>
    </w:p>
    <w:p w:rsidR="003A333D" w:rsidRPr="00731DFE" w:rsidRDefault="003A333D" w:rsidP="000B0346">
      <w:pPr>
        <w:tabs>
          <w:tab w:val="left" w:pos="285"/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3A333D" w:rsidP="003A333D">
      <w:pPr>
        <w:tabs>
          <w:tab w:val="left" w:pos="285"/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1.</w:t>
      </w:r>
      <w:r w:rsidR="00556123" w:rsidRPr="00731DFE">
        <w:rPr>
          <w:rFonts w:ascii="Times New Roman" w:hAnsi="Times New Roman" w:cs="Times New Roman"/>
          <w:sz w:val="28"/>
          <w:szCs w:val="28"/>
        </w:rPr>
        <w:t>От 30.12.2013г. № 350 « Об  утверждении  Порядка  осуществления  комитетом    по    финансам,   налоговой   и   кредитной     политике  Администрации      Быстроистокского    района    Алтайского     края внутреннего   муниципального   финансового  контроля»:</w:t>
      </w:r>
    </w:p>
    <w:p w:rsidR="00556123" w:rsidRPr="00731DFE" w:rsidRDefault="00556123" w:rsidP="000B0346">
      <w:pPr>
        <w:pStyle w:val="a7"/>
        <w:tabs>
          <w:tab w:val="left" w:pos="285"/>
          <w:tab w:val="left" w:pos="2355"/>
        </w:tabs>
        <w:spacing w:after="0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В  Порядке, утвержденном  указанным  постановлением:</w:t>
      </w:r>
    </w:p>
    <w:p w:rsidR="0086287E" w:rsidRPr="00731DFE" w:rsidRDefault="0086287E" w:rsidP="000B0346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пункт   1.4 дополнить абзацами шестым- девятым  следующего  содержания:</w:t>
      </w:r>
    </w:p>
    <w:p w:rsidR="0086287E" w:rsidRPr="00731DFE" w:rsidRDefault="0086287E" w:rsidP="000B0346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« Кроме    того,   в     рамках     осуществления    контрольной     деятельности  комитетом  проводятся:</w:t>
      </w:r>
    </w:p>
    <w:p w:rsidR="007D3CF0" w:rsidRPr="00731DFE" w:rsidRDefault="00802135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п</w:t>
      </w:r>
      <w:r w:rsidR="007D3CF0" w:rsidRPr="00731DFE">
        <w:rPr>
          <w:rFonts w:ascii="Times New Roman" w:hAnsi="Times New Roman" w:cs="Times New Roman"/>
          <w:sz w:val="28"/>
          <w:szCs w:val="28"/>
        </w:rPr>
        <w:t>роверки     годовых    отчетов    об    исполнении    местных  бюджетов,   предусмотренные  подпунктом 3 пункта 4 статьи   136  Бюджетного  кодекса</w:t>
      </w:r>
    </w:p>
    <w:p w:rsidR="007D3CF0" w:rsidRPr="00731DFE" w:rsidRDefault="007D3CF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Российской  федерации;</w:t>
      </w:r>
    </w:p>
    <w:p w:rsidR="007D3CF0" w:rsidRPr="00731DFE" w:rsidRDefault="007D3CF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анализ    проектов   нормативных   правовых   актов  по    вопросам, влияющим    на     показатели   социально - экономического        развития  Быстроистокского  района;</w:t>
      </w:r>
    </w:p>
    <w:p w:rsidR="007D3CF0" w:rsidRPr="00731DFE" w:rsidRDefault="007D3CF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анализ    осуществления    главными    распорядителями     средств  районного бюджета, главными  администраторами  доходов  районного  бюджета,   главными   администраторами   источников  финансирования  дефицита   районного  бюджета   внутреннего   финансового  контроля  и  внутреннего   финансового   аудита».</w:t>
      </w:r>
    </w:p>
    <w:p w:rsidR="004F4592" w:rsidRPr="00731DFE" w:rsidRDefault="004F4592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 пункте 2.1:</w:t>
      </w:r>
    </w:p>
    <w:p w:rsidR="004F4592" w:rsidRPr="00731DFE" w:rsidRDefault="004F4592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слово  «следующий»   исключить;</w:t>
      </w:r>
    </w:p>
    <w:p w:rsidR="004F4592" w:rsidRPr="00731DFE" w:rsidRDefault="004F4592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после слов «календарный  год»   дополнить   словами   « и      ( или)  полугодие»;</w:t>
      </w:r>
    </w:p>
    <w:p w:rsidR="004F4592" w:rsidRPr="00731DFE" w:rsidRDefault="004F4592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 пункте 2.2:</w:t>
      </w:r>
    </w:p>
    <w:p w:rsidR="004F4592" w:rsidRPr="00731DFE" w:rsidRDefault="004F4592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слово   «следующем»    исключить;</w:t>
      </w:r>
    </w:p>
    <w:p w:rsidR="004F4592" w:rsidRPr="00731DFE" w:rsidRDefault="004F4592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lastRenderedPageBreak/>
        <w:tab/>
        <w:t>после слов « календарном  году» дополнить пункт  словами « и (или)</w:t>
      </w:r>
    </w:p>
    <w:p w:rsidR="004F4592" w:rsidRPr="00731DFE" w:rsidRDefault="004F4592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полугодии»;</w:t>
      </w:r>
    </w:p>
    <w:p w:rsidR="004F4592" w:rsidRPr="00731DFE" w:rsidRDefault="004F4592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  пункте 2.3:</w:t>
      </w:r>
    </w:p>
    <w:p w:rsidR="004F4592" w:rsidRPr="00731DFE" w:rsidRDefault="00966A7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после </w:t>
      </w:r>
      <w:r w:rsidR="004F4592" w:rsidRPr="00731DFE">
        <w:rPr>
          <w:rFonts w:ascii="Times New Roman" w:hAnsi="Times New Roman" w:cs="Times New Roman"/>
          <w:sz w:val="28"/>
          <w:szCs w:val="28"/>
        </w:rPr>
        <w:t>слов  «конкретная  тема»</w:t>
      </w:r>
      <w:r w:rsidRPr="00731DFE">
        <w:rPr>
          <w:rFonts w:ascii="Times New Roman" w:hAnsi="Times New Roman" w:cs="Times New Roman"/>
          <w:sz w:val="28"/>
          <w:szCs w:val="28"/>
        </w:rPr>
        <w:t xml:space="preserve">  дополнить  пункт  словом «(предмет)»;</w:t>
      </w:r>
    </w:p>
    <w:p w:rsidR="00966A70" w:rsidRPr="00731DFE" w:rsidRDefault="00966A7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слова « отдел  комитета,  ответственный  за  проведение  контрольного  мероприятия,»  исключить;</w:t>
      </w:r>
    </w:p>
    <w:p w:rsidR="00966A70" w:rsidRPr="00731DFE" w:rsidRDefault="00966A7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пункты 2.4 – 2.6  изложить  в  следующей  редакции:</w:t>
      </w:r>
    </w:p>
    <w:p w:rsidR="00966A70" w:rsidRPr="00731DFE" w:rsidRDefault="00966A7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« 2.4.  Отбор   контрольных   мероприятий   и   объектов   контроля  для    включения  в   план  контрольной   деятельности  комитета   основывается  на  риск - ориентированном     планировании     и     осуществляется   исходя      из  следующих    критериев  и  условий:</w:t>
      </w:r>
    </w:p>
    <w:p w:rsidR="00966A70" w:rsidRPr="00731DFE" w:rsidRDefault="00966A7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</w:r>
      <w:r w:rsidR="003E45EF" w:rsidRPr="00731DFE">
        <w:rPr>
          <w:rFonts w:ascii="Times New Roman" w:hAnsi="Times New Roman" w:cs="Times New Roman"/>
          <w:sz w:val="28"/>
          <w:szCs w:val="28"/>
        </w:rPr>
        <w:t>с</w:t>
      </w:r>
      <w:r w:rsidRPr="00731DFE">
        <w:rPr>
          <w:rFonts w:ascii="Times New Roman" w:hAnsi="Times New Roman" w:cs="Times New Roman"/>
          <w:sz w:val="28"/>
          <w:szCs w:val="28"/>
        </w:rPr>
        <w:t>ущественность и значимость  мероприятий,  выполняемых  объектами  контроля,  в  отношении  которых предполагается   проведение  контрольных  мероприятий,  и   (или)    направлений    и  объемов    бюджетных     расходов;</w:t>
      </w:r>
    </w:p>
    <w:p w:rsidR="003E45EF" w:rsidRPr="00731DFE" w:rsidRDefault="003E45EF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наличие    информации   о  признаках    нарушений    в     финансово-</w:t>
      </w:r>
      <w:r w:rsidR="00527A18" w:rsidRPr="00731DFE">
        <w:rPr>
          <w:rFonts w:ascii="Times New Roman" w:hAnsi="Times New Roman" w:cs="Times New Roman"/>
          <w:sz w:val="28"/>
          <w:szCs w:val="28"/>
        </w:rPr>
        <w:t xml:space="preserve"> бюджетной  сфере и (или) сфере закупок объекта  контроля,  в  том  числе данных предыдущего  контрольного  мероприятия  органа  государственного  финансового  контроля, результатов  внутреннего  финансового  контроля и  аудита,  проводимого  главными  администраторами  средств  районного  бюджета;</w:t>
      </w:r>
    </w:p>
    <w:p w:rsidR="00527A18" w:rsidRPr="00731DFE" w:rsidRDefault="00527A18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соблюдение  принципа  экономической  целесообразности  проведения  контрольного  мероприятия( соотношение  объема  затрат  на  проведение  контрольного  ме</w:t>
      </w:r>
      <w:r w:rsidR="0039167B" w:rsidRPr="00731DFE">
        <w:rPr>
          <w:rFonts w:ascii="Times New Roman" w:hAnsi="Times New Roman" w:cs="Times New Roman"/>
          <w:sz w:val="28"/>
          <w:szCs w:val="28"/>
        </w:rPr>
        <w:t xml:space="preserve">роприятия  и  объема  средств  районного    </w:t>
      </w:r>
      <w:r w:rsidRPr="00731DFE">
        <w:rPr>
          <w:rFonts w:ascii="Times New Roman" w:hAnsi="Times New Roman" w:cs="Times New Roman"/>
          <w:sz w:val="28"/>
          <w:szCs w:val="28"/>
        </w:rPr>
        <w:t xml:space="preserve">бюджета,  </w:t>
      </w:r>
      <w:r w:rsidR="0039167B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>проверяемого  у  объекта  контроля);</w:t>
      </w:r>
    </w:p>
    <w:p w:rsidR="00527A18" w:rsidRPr="00731DFE" w:rsidRDefault="00AB4006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период,    </w:t>
      </w:r>
      <w:r w:rsidR="00527A18" w:rsidRPr="00731DFE">
        <w:rPr>
          <w:rFonts w:ascii="Times New Roman" w:hAnsi="Times New Roman" w:cs="Times New Roman"/>
          <w:sz w:val="28"/>
          <w:szCs w:val="28"/>
        </w:rPr>
        <w:t>пр</w:t>
      </w:r>
      <w:r w:rsidRPr="00731DFE">
        <w:rPr>
          <w:rFonts w:ascii="Times New Roman" w:hAnsi="Times New Roman" w:cs="Times New Roman"/>
          <w:sz w:val="28"/>
          <w:szCs w:val="28"/>
        </w:rPr>
        <w:t xml:space="preserve">ошедший    с   момента    проведения      </w:t>
      </w:r>
      <w:r w:rsidR="00527A18" w:rsidRPr="00731DFE">
        <w:rPr>
          <w:rFonts w:ascii="Times New Roman" w:hAnsi="Times New Roman" w:cs="Times New Roman"/>
          <w:sz w:val="28"/>
          <w:szCs w:val="28"/>
        </w:rPr>
        <w:t xml:space="preserve">идентичного контрольного  </w:t>
      </w:r>
      <w:r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="00527A18" w:rsidRPr="00731DF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="00527A18" w:rsidRPr="00731DFE">
        <w:rPr>
          <w:rFonts w:ascii="Times New Roman" w:hAnsi="Times New Roman" w:cs="Times New Roman"/>
          <w:sz w:val="28"/>
          <w:szCs w:val="28"/>
        </w:rPr>
        <w:t xml:space="preserve"> органом  </w:t>
      </w:r>
      <w:r w:rsidRPr="00731DFE">
        <w:rPr>
          <w:rFonts w:ascii="Times New Roman" w:hAnsi="Times New Roman" w:cs="Times New Roman"/>
          <w:sz w:val="28"/>
          <w:szCs w:val="28"/>
        </w:rPr>
        <w:t xml:space="preserve">  муниципального   финансового  контроля;</w:t>
      </w:r>
    </w:p>
    <w:p w:rsidR="00AB4006" w:rsidRPr="00731DFE" w:rsidRDefault="00AB4006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обеспечение    равномерности    нагрузки    на    структурные  подразделения   комитета,    осуществляющие   внутренний</w:t>
      </w:r>
      <w:r w:rsidR="0039167B" w:rsidRPr="00731DFE">
        <w:rPr>
          <w:rFonts w:ascii="Times New Roman" w:hAnsi="Times New Roman" w:cs="Times New Roman"/>
          <w:sz w:val="28"/>
          <w:szCs w:val="28"/>
        </w:rPr>
        <w:t xml:space="preserve">  муниципальный  </w:t>
      </w:r>
      <w:r w:rsidRPr="00731DFE">
        <w:rPr>
          <w:rFonts w:ascii="Times New Roman" w:hAnsi="Times New Roman" w:cs="Times New Roman"/>
          <w:sz w:val="28"/>
          <w:szCs w:val="28"/>
        </w:rPr>
        <w:t xml:space="preserve">  финансовый контроль;</w:t>
      </w:r>
    </w:p>
    <w:p w:rsidR="00AB4006" w:rsidRPr="00731DFE" w:rsidRDefault="00AB4006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необходимость   выделения    резерва    времени    для   проведения</w:t>
      </w:r>
    </w:p>
    <w:p w:rsidR="00AB4006" w:rsidRPr="00731DFE" w:rsidRDefault="00AB4006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внеплановых  контрольных  мероприятий.</w:t>
      </w:r>
    </w:p>
    <w:p w:rsidR="00AB4006" w:rsidRPr="00731DFE" w:rsidRDefault="00AB4006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2.5. Периодичность  проведения  плановых  контрольных  мероприятий в 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 </w:t>
      </w:r>
      <w:r w:rsidRPr="00731DFE">
        <w:rPr>
          <w:rFonts w:ascii="Times New Roman" w:hAnsi="Times New Roman" w:cs="Times New Roman"/>
          <w:sz w:val="28"/>
          <w:szCs w:val="28"/>
        </w:rPr>
        <w:t>отношении  одного   объекта  контроля  и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 xml:space="preserve">  одной  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 xml:space="preserve">темы 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  </w:t>
      </w:r>
      <w:r w:rsidRPr="00731DFE">
        <w:rPr>
          <w:rFonts w:ascii="Times New Roman" w:hAnsi="Times New Roman" w:cs="Times New Roman"/>
          <w:sz w:val="28"/>
          <w:szCs w:val="28"/>
        </w:rPr>
        <w:t xml:space="preserve">контрольного  мероприятия  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>составляет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 xml:space="preserve"> не 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 xml:space="preserve"> более  одного  раза  в  год.</w:t>
      </w:r>
    </w:p>
    <w:p w:rsidR="00AB4006" w:rsidRPr="00731DFE" w:rsidRDefault="00AB4006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Проверки 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 xml:space="preserve"> годового  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 xml:space="preserve">отчета  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>об</w:t>
      </w:r>
      <w:r w:rsidR="00DB3BF6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Pr="00731DFE">
        <w:rPr>
          <w:rFonts w:ascii="Times New Roman" w:hAnsi="Times New Roman" w:cs="Times New Roman"/>
          <w:sz w:val="28"/>
          <w:szCs w:val="28"/>
        </w:rPr>
        <w:t xml:space="preserve">  </w:t>
      </w:r>
      <w:r w:rsidR="00DB3BF6" w:rsidRPr="00731DFE">
        <w:rPr>
          <w:rFonts w:ascii="Times New Roman" w:hAnsi="Times New Roman" w:cs="Times New Roman"/>
          <w:sz w:val="28"/>
          <w:szCs w:val="28"/>
        </w:rPr>
        <w:t>исполнении   местных    бюджетов, предусмотренные  подпунктом 3 пункта 4 статьи 136  Бюджетного кодекса  Российской  Федерации,  проводятся   не   реже   одного   раза  в  два  года.</w:t>
      </w:r>
    </w:p>
    <w:p w:rsidR="00DB3BF6" w:rsidRPr="00731DFE" w:rsidRDefault="00DB3BF6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lastRenderedPageBreak/>
        <w:tab/>
        <w:t>2.6. Формирование   плана   контрольной   деятельности    комитета  осуществляется  с  учетом  информации  о  планируемых  или  проводимых  иными    муниципальными  органами  идентичных     контрольных  мероприятиях  в   целях   исключения    дублирования     контрольной  деятельности.</w:t>
      </w:r>
    </w:p>
    <w:p w:rsidR="00DB3BF6" w:rsidRPr="00731DFE" w:rsidRDefault="00DB3BF6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 целях  настоящего  Порядка  под идентичным  контрольным   мероприятием  понимается  контрольное  мероприятие,  в  рамках  которого  иными  муниципальными  органами  проводятся  или  планируются  к проведению  контрольные  действия  в  отношении  деятельности  объекта  контроля,  которые  могут  быть  проведены  комитетом.»</w:t>
      </w:r>
      <w:r w:rsidR="008251E7" w:rsidRPr="00731DFE">
        <w:rPr>
          <w:rFonts w:ascii="Times New Roman" w:hAnsi="Times New Roman" w:cs="Times New Roman"/>
          <w:sz w:val="28"/>
          <w:szCs w:val="28"/>
        </w:rPr>
        <w:t>;</w:t>
      </w:r>
    </w:p>
    <w:p w:rsidR="008251E7" w:rsidRPr="00731DFE" w:rsidRDefault="008251E7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Пункт  2.7  после   слов  « в течение   года»     дополнить     словом        </w:t>
      </w:r>
      <w:r w:rsidR="0039167B" w:rsidRPr="00731DFE">
        <w:rPr>
          <w:rFonts w:ascii="Times New Roman" w:hAnsi="Times New Roman" w:cs="Times New Roman"/>
          <w:sz w:val="28"/>
          <w:szCs w:val="28"/>
        </w:rPr>
        <w:t xml:space="preserve">   </w:t>
      </w:r>
      <w:r w:rsidRPr="00731DFE">
        <w:rPr>
          <w:rFonts w:ascii="Times New Roman" w:hAnsi="Times New Roman" w:cs="Times New Roman"/>
          <w:sz w:val="28"/>
          <w:szCs w:val="28"/>
        </w:rPr>
        <w:t>« ( полугодия)»;</w:t>
      </w:r>
    </w:p>
    <w:p w:rsidR="008251E7" w:rsidRPr="00731DFE" w:rsidRDefault="008251E7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Пункт 3.20 дополнить  абзацем  вторым  следующего  содержания:</w:t>
      </w:r>
    </w:p>
    <w:p w:rsidR="008251E7" w:rsidRPr="00731DFE" w:rsidRDefault="008251E7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« Отмена  предписания  комитета  осуществляется  должностным  лицом комитета, выдавшим ( подписавшим) предписание,  по  результатам  обжалования решений,  действий (бездействия) должностных лиц  комитета  при  проведении  контрольного  мероприятия.»; </w:t>
      </w:r>
    </w:p>
    <w:p w:rsidR="008251E7" w:rsidRPr="00731DFE" w:rsidRDefault="008251E7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во  втором  предложении  пункта 3.21 слова « представления,», «такое представление  и  (или)» исключить;</w:t>
      </w:r>
    </w:p>
    <w:p w:rsidR="008251E7" w:rsidRPr="00731DFE" w:rsidRDefault="008251E7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пункт 4.1  после  слов  «выполнения  плана»  дополнить  словом </w:t>
      </w:r>
      <w:r w:rsidR="00310710" w:rsidRPr="00731DFE">
        <w:rPr>
          <w:rFonts w:ascii="Times New Roman" w:hAnsi="Times New Roman" w:cs="Times New Roman"/>
          <w:sz w:val="28"/>
          <w:szCs w:val="28"/>
        </w:rPr>
        <w:t xml:space="preserve">  «(планов)»;</w:t>
      </w:r>
    </w:p>
    <w:p w:rsidR="00310710" w:rsidRPr="00731DFE" w:rsidRDefault="00310710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пункт 4.2 после слов  « о выполнении  плана» и  «невыполнения  плана»   дополнить  словом  «(планов)»</w:t>
      </w:r>
      <w:r w:rsidR="00AD31ED" w:rsidRPr="00731DFE">
        <w:rPr>
          <w:rFonts w:ascii="Times New Roman" w:hAnsi="Times New Roman" w:cs="Times New Roman"/>
          <w:sz w:val="28"/>
          <w:szCs w:val="28"/>
        </w:rPr>
        <w:t>.</w:t>
      </w:r>
    </w:p>
    <w:p w:rsidR="00B7197A" w:rsidRPr="00731DFE" w:rsidRDefault="00B7197A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97A" w:rsidRPr="00731DFE" w:rsidRDefault="00B7197A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2 . </w:t>
      </w:r>
      <w:r w:rsidR="00BF5659" w:rsidRPr="00731DFE">
        <w:rPr>
          <w:rFonts w:ascii="Times New Roman" w:hAnsi="Times New Roman" w:cs="Times New Roman"/>
          <w:sz w:val="28"/>
          <w:szCs w:val="28"/>
        </w:rPr>
        <w:t>О</w:t>
      </w:r>
      <w:r w:rsidRPr="00731DFE">
        <w:rPr>
          <w:rFonts w:ascii="Times New Roman" w:hAnsi="Times New Roman" w:cs="Times New Roman"/>
          <w:sz w:val="28"/>
          <w:szCs w:val="28"/>
        </w:rPr>
        <w:t>т 27.12.2014г. № 369  «Об  утверждении  Порядка  осуществления  главными  распорядителями  средств  районного  бюджета, главными   администраторами     доходов      районного      бюджета,        главными  администраторами  источников  финансирования  дефицита  районного  бюджета внутреннего финансового контроля  и  внутреннего финансового  аудита,  а  также   ведомственного  контроля   в    сфере закупок    товаров,  работ,  услуг   для  обеспечения  муниципальных  нужд  Быстроистокского  района  Алтайского  края»:</w:t>
      </w:r>
    </w:p>
    <w:p w:rsidR="00B7197A" w:rsidRPr="00731DFE" w:rsidRDefault="00B7197A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    Порядке,      утвержденном      указанным  постановлением</w:t>
      </w:r>
      <w:r w:rsidR="00CD55A5" w:rsidRPr="00731DFE">
        <w:rPr>
          <w:rFonts w:ascii="Times New Roman" w:hAnsi="Times New Roman" w:cs="Times New Roman"/>
          <w:sz w:val="28"/>
          <w:szCs w:val="28"/>
        </w:rPr>
        <w:t>:</w:t>
      </w:r>
    </w:p>
    <w:p w:rsidR="00CD55A5" w:rsidRPr="00731DFE" w:rsidRDefault="00CD55A5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 пункте 2.3:</w:t>
      </w:r>
    </w:p>
    <w:p w:rsidR="00CD55A5" w:rsidRPr="00731DFE" w:rsidRDefault="00CD55A5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абзац седьмой часть вторая изложить в  следующей  редакции:</w:t>
      </w:r>
    </w:p>
    <w:p w:rsidR="00CD55A5" w:rsidRPr="00731DFE" w:rsidRDefault="00CD55A5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« принятие в  пределах доведенных  бюджетных ассигнований   </w:t>
      </w:r>
    </w:p>
    <w:p w:rsidR="00CD55A5" w:rsidRPr="00731DFE" w:rsidRDefault="00CD55A5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             бюджетных обязательств;»;</w:t>
      </w:r>
    </w:p>
    <w:p w:rsidR="00CD55A5" w:rsidRPr="00731DFE" w:rsidRDefault="00CD55A5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дополнить  пункт  абзацами   тринадцатым-  пятнадцатым </w:t>
      </w:r>
      <w:r w:rsidR="00F04B7D" w:rsidRPr="00731DFE">
        <w:rPr>
          <w:rFonts w:ascii="Times New Roman" w:hAnsi="Times New Roman" w:cs="Times New Roman"/>
          <w:sz w:val="28"/>
          <w:szCs w:val="28"/>
        </w:rPr>
        <w:t xml:space="preserve"> следующего  содержания:</w:t>
      </w:r>
    </w:p>
    <w:p w:rsidR="00F04B7D" w:rsidRPr="00731DFE" w:rsidRDefault="00F04B7D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lastRenderedPageBreak/>
        <w:tab/>
        <w:t>«распределение  бюджетных  ассигнований  по  получателям  средств районного  бюджета;</w:t>
      </w:r>
    </w:p>
    <w:p w:rsidR="00F04B7D" w:rsidRPr="00731DFE" w:rsidRDefault="00F04B7D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</w:r>
      <w:r w:rsidR="006522C9" w:rsidRPr="00731DFE">
        <w:rPr>
          <w:rFonts w:ascii="Times New Roman" w:hAnsi="Times New Roman" w:cs="Times New Roman"/>
          <w:sz w:val="28"/>
          <w:szCs w:val="28"/>
        </w:rPr>
        <w:t>о</w:t>
      </w:r>
      <w:r w:rsidRPr="00731DFE">
        <w:rPr>
          <w:rFonts w:ascii="Times New Roman" w:hAnsi="Times New Roman" w:cs="Times New Roman"/>
          <w:sz w:val="28"/>
          <w:szCs w:val="28"/>
        </w:rPr>
        <w:t>существление  предусмотренных  нормативными  правовыми  а</w:t>
      </w:r>
      <w:r w:rsidR="007C64F7" w:rsidRPr="00731DFE">
        <w:rPr>
          <w:rFonts w:ascii="Times New Roman" w:hAnsi="Times New Roman" w:cs="Times New Roman"/>
          <w:sz w:val="28"/>
          <w:szCs w:val="28"/>
        </w:rPr>
        <w:t xml:space="preserve">ктами о  предоставлении  </w:t>
      </w:r>
      <w:r w:rsidRPr="00731DFE">
        <w:rPr>
          <w:rFonts w:ascii="Times New Roman" w:hAnsi="Times New Roman" w:cs="Times New Roman"/>
          <w:sz w:val="28"/>
          <w:szCs w:val="28"/>
        </w:rPr>
        <w:t xml:space="preserve">  </w:t>
      </w:r>
      <w:r w:rsidR="006522C9" w:rsidRPr="00731DFE">
        <w:rPr>
          <w:rFonts w:ascii="Times New Roman" w:hAnsi="Times New Roman" w:cs="Times New Roman"/>
          <w:sz w:val="28"/>
          <w:szCs w:val="28"/>
        </w:rPr>
        <w:t>межбюджетных  субсидий,  субвенций  и  иных  межбюджетных  трансфертов,   имеющих  целевое  назначение,  а  также  иных  субсидий  действий,  направленных  на  обеспечение  соблюдения  их получателями  условий,  целей  и  порядка  их  предоставления;</w:t>
      </w:r>
    </w:p>
    <w:p w:rsidR="006522C9" w:rsidRPr="00731DFE" w:rsidRDefault="006522C9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осуществление предусмотренных  нормативными  правовыми  актами  о  предоставлении (осуществлении)  бюджетных  инвестиций  действий,  направленных  на  обеспечение    соблюдения  их   получателями  условий,  целей    и  порядка  их   предоставления.»;</w:t>
      </w:r>
    </w:p>
    <w:p w:rsidR="006522C9" w:rsidRPr="00731DFE" w:rsidRDefault="006522C9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абзац    второй   пункта  2.4  после  слов    «внутренних  стандартов»  дополнить  словами   «и процедур»;</w:t>
      </w:r>
    </w:p>
    <w:p w:rsidR="006522C9" w:rsidRPr="00731DFE" w:rsidRDefault="006522C9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пункт   2.7   после   слов     « внутренним  стандартам»      дополнить  словами  « и процедур»;</w:t>
      </w:r>
    </w:p>
    <w:p w:rsidR="006522C9" w:rsidRPr="00731DFE" w:rsidRDefault="006522C9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пункт 2.11  изложить  в  следующей  редакции:</w:t>
      </w:r>
    </w:p>
    <w:p w:rsidR="006522C9" w:rsidRPr="00731DFE" w:rsidRDefault="006522C9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>«2.11. П</w:t>
      </w:r>
      <w:r w:rsidR="002965E1" w:rsidRPr="00731DFE">
        <w:rPr>
          <w:rFonts w:ascii="Times New Roman" w:hAnsi="Times New Roman" w:cs="Times New Roman"/>
          <w:sz w:val="28"/>
          <w:szCs w:val="28"/>
        </w:rPr>
        <w:t>лановые  пр</w:t>
      </w:r>
      <w:r w:rsidR="00DF3FF8" w:rsidRPr="00731DFE">
        <w:rPr>
          <w:rFonts w:ascii="Times New Roman" w:hAnsi="Times New Roman" w:cs="Times New Roman"/>
          <w:sz w:val="28"/>
          <w:szCs w:val="28"/>
        </w:rPr>
        <w:t xml:space="preserve">оверки  подведомственных  получателей  средств  районного  бюджета (в том  числе  подведомственных  получателей  субсидий из  районного  бюджета),  администраторов  доходов  районного  бюджета  и  администраторов  источников  финансирования  дефицита  районного  бюджета  проводятся  </w:t>
      </w:r>
      <w:r w:rsidR="007C64F7" w:rsidRPr="00731DFE">
        <w:rPr>
          <w:rFonts w:ascii="Times New Roman" w:hAnsi="Times New Roman" w:cs="Times New Roman"/>
          <w:sz w:val="28"/>
          <w:szCs w:val="28"/>
        </w:rPr>
        <w:t xml:space="preserve"> в  соответствии </w:t>
      </w:r>
      <w:r w:rsidR="00DF3FF8" w:rsidRPr="00731DFE">
        <w:rPr>
          <w:rFonts w:ascii="Times New Roman" w:hAnsi="Times New Roman" w:cs="Times New Roman"/>
          <w:sz w:val="28"/>
          <w:szCs w:val="28"/>
        </w:rPr>
        <w:t>с  годовыми  планами  внутреннего  финансового контроля. Годовые планы  внутреннего  финансового  контроля  до  их утверждения  руководителем  главного  администратора  средств  районного    бюджета  подлежат  согласованию  с  органом  внутреннего  муниципального  финансового  контроля  Быстроистокского  района.</w:t>
      </w:r>
    </w:p>
    <w:p w:rsidR="00DF3FF8" w:rsidRPr="00731DFE" w:rsidRDefault="002965E1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Внеплановые  пр</w:t>
      </w:r>
      <w:r w:rsidR="00DF3FF8" w:rsidRPr="00731DFE">
        <w:rPr>
          <w:rFonts w:ascii="Times New Roman" w:hAnsi="Times New Roman" w:cs="Times New Roman"/>
          <w:sz w:val="28"/>
          <w:szCs w:val="28"/>
        </w:rPr>
        <w:t>оверки  проводятся  на  основании  заданий  руководителя (заместителя  руководителя)  главного  администратора  средств  районного  бюджета,  в  том  числе  при  поступлении  информации  о  нарушении бюджетного  законодательства  Российской  Федерации,  Алтайского  края  и  иных  нормативных  правовых  актов,  регулирующих  бюджетные  правонарушения.</w:t>
      </w:r>
    </w:p>
    <w:p w:rsidR="00DF3FF8" w:rsidRPr="00731DFE" w:rsidRDefault="00DF3FF8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Основанием  для  проведения  проверки  является  приказ (поручение)  главного   администратора  средств  районного  бюджета  о  назначении  поверки.»</w:t>
      </w:r>
      <w:r w:rsidR="002965E1" w:rsidRPr="00731DFE">
        <w:rPr>
          <w:rFonts w:ascii="Times New Roman" w:hAnsi="Times New Roman" w:cs="Times New Roman"/>
          <w:sz w:val="28"/>
          <w:szCs w:val="28"/>
        </w:rPr>
        <w:t>;</w:t>
      </w:r>
    </w:p>
    <w:p w:rsidR="002965E1" w:rsidRPr="00731DFE" w:rsidRDefault="002965E1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пункт  2.12 дополнить  абзацами  седьмым – восьмым  следующего  содержания: </w:t>
      </w:r>
    </w:p>
    <w:p w:rsidR="002965E1" w:rsidRPr="00731DFE" w:rsidRDefault="002965E1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lastRenderedPageBreak/>
        <w:tab/>
        <w:t>« достоверности    показателей    отчета   об     исполнении    муниципального   задания    по    оказанию      муниципальных     услуг (выполнению работ)  фактическим   данным   проверяемой  организации;</w:t>
      </w:r>
    </w:p>
    <w:p w:rsidR="002965E1" w:rsidRPr="00731DFE" w:rsidRDefault="002965E1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исполнения   бюджетной   сметы,  плана  финансово-хозяйственной   деятельности   проверяемой   организации.»;</w:t>
      </w:r>
    </w:p>
    <w:p w:rsidR="002965E1" w:rsidRPr="00731DFE" w:rsidRDefault="002965E1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в пункте 3.1  слова «финансово-экономического  подразделения» исключить;</w:t>
      </w:r>
    </w:p>
    <w:p w:rsidR="002965E1" w:rsidRPr="00731DFE" w:rsidRDefault="002965E1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в пункте 3.4: </w:t>
      </w:r>
    </w:p>
    <w:p w:rsidR="002965E1" w:rsidRPr="00731DFE" w:rsidRDefault="002965E1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>абзац  первый  после  слов « для  рассмотрения  руководителю» дополнить  словами « ( заместителю  руководителя)»;</w:t>
      </w:r>
    </w:p>
    <w:p w:rsidR="002965E1" w:rsidRPr="00731DFE" w:rsidRDefault="002965E1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ab/>
        <w:t xml:space="preserve"> абзац  второй  после  слов </w:t>
      </w:r>
      <w:r w:rsidR="00055012" w:rsidRPr="00731DFE">
        <w:rPr>
          <w:rFonts w:ascii="Times New Roman" w:hAnsi="Times New Roman" w:cs="Times New Roman"/>
          <w:sz w:val="28"/>
          <w:szCs w:val="28"/>
        </w:rPr>
        <w:t xml:space="preserve"> « заключения  руководителем» дополнить  словами «(заместителем  руководителя)».</w:t>
      </w:r>
    </w:p>
    <w:p w:rsidR="00CD55A5" w:rsidRPr="00731DFE" w:rsidRDefault="00CD55A5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5A5" w:rsidRPr="00731DFE" w:rsidRDefault="00CD55A5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123" w:rsidRPr="00731DFE" w:rsidRDefault="00556123" w:rsidP="000B03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659" w:rsidRPr="00731DFE" w:rsidRDefault="00E74CFA" w:rsidP="000B0346">
      <w:pPr>
        <w:pStyle w:val="a7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F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F5659" w:rsidRPr="00731DFE" w:rsidRDefault="00BF5659" w:rsidP="000B0346">
      <w:pPr>
        <w:pStyle w:val="a7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659" w:rsidRPr="00731DFE" w:rsidRDefault="00BF5659" w:rsidP="000B0346">
      <w:pPr>
        <w:pStyle w:val="a7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659" w:rsidRPr="00731DFE" w:rsidRDefault="00BF5659" w:rsidP="000B0346">
      <w:pPr>
        <w:pStyle w:val="a7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5659" w:rsidRPr="00731DFE" w:rsidSect="003D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24" w:rsidRDefault="00510424" w:rsidP="005E64EF">
      <w:pPr>
        <w:spacing w:after="0" w:line="240" w:lineRule="auto"/>
      </w:pPr>
      <w:r>
        <w:separator/>
      </w:r>
    </w:p>
  </w:endnote>
  <w:endnote w:type="continuationSeparator" w:id="1">
    <w:p w:rsidR="00510424" w:rsidRDefault="00510424" w:rsidP="005E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24" w:rsidRDefault="00510424" w:rsidP="005E64EF">
      <w:pPr>
        <w:spacing w:after="0" w:line="240" w:lineRule="auto"/>
      </w:pPr>
      <w:r>
        <w:separator/>
      </w:r>
    </w:p>
  </w:footnote>
  <w:footnote w:type="continuationSeparator" w:id="1">
    <w:p w:rsidR="00510424" w:rsidRDefault="00510424" w:rsidP="005E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51B"/>
    <w:multiLevelType w:val="hybridMultilevel"/>
    <w:tmpl w:val="74E2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90660"/>
    <w:multiLevelType w:val="hybridMultilevel"/>
    <w:tmpl w:val="92D22EBA"/>
    <w:lvl w:ilvl="0" w:tplc="1380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4EF"/>
    <w:rsid w:val="00055012"/>
    <w:rsid w:val="000B0346"/>
    <w:rsid w:val="000B13A0"/>
    <w:rsid w:val="00110F5B"/>
    <w:rsid w:val="00123ED8"/>
    <w:rsid w:val="001730A1"/>
    <w:rsid w:val="001F39D2"/>
    <w:rsid w:val="00245811"/>
    <w:rsid w:val="002476A6"/>
    <w:rsid w:val="002965E1"/>
    <w:rsid w:val="00310710"/>
    <w:rsid w:val="0039167B"/>
    <w:rsid w:val="003A333D"/>
    <w:rsid w:val="003B67E8"/>
    <w:rsid w:val="003D1530"/>
    <w:rsid w:val="003E45EF"/>
    <w:rsid w:val="00416DF5"/>
    <w:rsid w:val="00437C8E"/>
    <w:rsid w:val="004F4592"/>
    <w:rsid w:val="00510424"/>
    <w:rsid w:val="00527A18"/>
    <w:rsid w:val="00556123"/>
    <w:rsid w:val="005E64EF"/>
    <w:rsid w:val="005F2E88"/>
    <w:rsid w:val="006522C9"/>
    <w:rsid w:val="00731DFE"/>
    <w:rsid w:val="007C34DB"/>
    <w:rsid w:val="007C64F7"/>
    <w:rsid w:val="007D3CF0"/>
    <w:rsid w:val="00802135"/>
    <w:rsid w:val="008251E7"/>
    <w:rsid w:val="0086287E"/>
    <w:rsid w:val="008F2BEA"/>
    <w:rsid w:val="008F576C"/>
    <w:rsid w:val="00934163"/>
    <w:rsid w:val="00966A70"/>
    <w:rsid w:val="009A1704"/>
    <w:rsid w:val="009A40C6"/>
    <w:rsid w:val="00A94AAD"/>
    <w:rsid w:val="00AB4006"/>
    <w:rsid w:val="00AD31ED"/>
    <w:rsid w:val="00B7197A"/>
    <w:rsid w:val="00BD4707"/>
    <w:rsid w:val="00BD6812"/>
    <w:rsid w:val="00BF5659"/>
    <w:rsid w:val="00CD55A5"/>
    <w:rsid w:val="00D94DFA"/>
    <w:rsid w:val="00DB3BF6"/>
    <w:rsid w:val="00DF3FF8"/>
    <w:rsid w:val="00E74CFA"/>
    <w:rsid w:val="00EC112C"/>
    <w:rsid w:val="00F0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30"/>
  </w:style>
  <w:style w:type="paragraph" w:styleId="1">
    <w:name w:val="heading 1"/>
    <w:basedOn w:val="a"/>
    <w:next w:val="a"/>
    <w:link w:val="10"/>
    <w:qFormat/>
    <w:rsid w:val="00EC1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4EF"/>
  </w:style>
  <w:style w:type="paragraph" w:styleId="a5">
    <w:name w:val="footer"/>
    <w:basedOn w:val="a"/>
    <w:link w:val="a6"/>
    <w:uiPriority w:val="99"/>
    <w:semiHidden/>
    <w:unhideWhenUsed/>
    <w:rsid w:val="005E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64EF"/>
  </w:style>
  <w:style w:type="character" w:customStyle="1" w:styleId="10">
    <w:name w:val="Заголовок 1 Знак"/>
    <w:basedOn w:val="a0"/>
    <w:link w:val="1"/>
    <w:uiPriority w:val="9"/>
    <w:rsid w:val="00EC1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F576C"/>
    <w:pPr>
      <w:ind w:left="720"/>
      <w:contextualSpacing/>
    </w:pPr>
  </w:style>
  <w:style w:type="paragraph" w:customStyle="1" w:styleId="consplustitle1">
    <w:name w:val="consplustitle1"/>
    <w:basedOn w:val="a"/>
    <w:rsid w:val="009A40C6"/>
    <w:pPr>
      <w:spacing w:after="75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A40C6"/>
    <w:rPr>
      <w:b/>
      <w:bCs/>
    </w:rPr>
  </w:style>
  <w:style w:type="character" w:customStyle="1" w:styleId="a9">
    <w:name w:val="Основной текст_"/>
    <w:basedOn w:val="a0"/>
    <w:link w:val="2"/>
    <w:rsid w:val="009A40C6"/>
    <w:rPr>
      <w:spacing w:val="3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9"/>
    <w:rsid w:val="009A40C6"/>
    <w:rPr>
      <w:color w:val="000000"/>
      <w:spacing w:val="45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9A40C6"/>
    <w:pPr>
      <w:widowControl w:val="0"/>
      <w:shd w:val="clear" w:color="auto" w:fill="FFFFFF"/>
      <w:spacing w:after="420" w:line="0" w:lineRule="atLeast"/>
      <w:ind w:hanging="360"/>
      <w:jc w:val="center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127B-3237-4D05-B00A-2667DE15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Председатель</cp:lastModifiedBy>
  <cp:revision>18</cp:revision>
  <cp:lastPrinted>2015-12-24T07:27:00Z</cp:lastPrinted>
  <dcterms:created xsi:type="dcterms:W3CDTF">2015-12-23T07:03:00Z</dcterms:created>
  <dcterms:modified xsi:type="dcterms:W3CDTF">2017-06-19T07:40:00Z</dcterms:modified>
</cp:coreProperties>
</file>