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4746"/>
        <w:gridCol w:w="1151"/>
        <w:gridCol w:w="1117"/>
        <w:gridCol w:w="1117"/>
        <w:gridCol w:w="1117"/>
        <w:gridCol w:w="1117"/>
        <w:gridCol w:w="1114"/>
        <w:gridCol w:w="1117"/>
        <w:gridCol w:w="1117"/>
        <w:gridCol w:w="1117"/>
      </w:tblGrid>
      <w:tr w:rsidR="007E12FB" w:rsidRPr="007E12FB" w:rsidTr="008D16D8">
        <w:trPr>
          <w:trHeight w:val="315"/>
        </w:trPr>
        <w:tc>
          <w:tcPr>
            <w:tcW w:w="15344" w:type="dxa"/>
            <w:gridSpan w:val="11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bookmarkStart w:id="0" w:name="RANGE!A1:K9"/>
            <w:r w:rsidRPr="007E12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Население</w:t>
            </w:r>
            <w:bookmarkEnd w:id="0"/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vMerge w:val="restart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№ п/п</w:t>
            </w:r>
          </w:p>
        </w:tc>
        <w:tc>
          <w:tcPr>
            <w:tcW w:w="4746" w:type="dxa"/>
            <w:vMerge w:val="restart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Показатели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2017г. отчет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2018г. отчет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2019г. оценка</w:t>
            </w:r>
          </w:p>
        </w:tc>
        <w:tc>
          <w:tcPr>
            <w:tcW w:w="6699" w:type="dxa"/>
            <w:gridSpan w:val="6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прогноз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46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2234" w:type="dxa"/>
            <w:gridSpan w:val="2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2020г.</w:t>
            </w:r>
          </w:p>
        </w:tc>
        <w:tc>
          <w:tcPr>
            <w:tcW w:w="2231" w:type="dxa"/>
            <w:gridSpan w:val="2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2021г.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2022г.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4746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вариант 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вариант 2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вариант 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вариант 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вариант 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вариант 2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Среднегодовая численность постоянного населения,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8894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8734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8635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8645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8660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8670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8690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8710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8730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Коэффициент естественного прироста (убыли), на 1000 чел. населения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-3,9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-3,9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-2,8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-2,8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-1,7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Общий коэффициент рождаемости, на 1000 чел. населения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10,1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10,3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Общий коэффициент смертности, на 1000 чел. населения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Коэффициент миграционного прироста (убыли), на 1000 чел. населения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-5,62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-13,06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-9,8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-8,5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-8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-6,48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-5,9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-5,1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-4,5</w:t>
            </w:r>
          </w:p>
        </w:tc>
      </w:tr>
      <w:tr w:rsidR="007E12FB" w:rsidRPr="007E12FB" w:rsidTr="008D16D8">
        <w:trPr>
          <w:trHeight w:val="315"/>
        </w:trPr>
        <w:tc>
          <w:tcPr>
            <w:tcW w:w="15344" w:type="dxa"/>
            <w:gridSpan w:val="11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Промышленное производство</w:t>
            </w:r>
          </w:p>
        </w:tc>
      </w:tr>
      <w:tr w:rsidR="007E12FB" w:rsidRPr="007E12FB" w:rsidTr="008D16D8">
        <w:trPr>
          <w:trHeight w:val="1062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отгруженных товаров собственного производства, выполненных работ, услуг собственными силами по кругу крупных и средних организаций,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35666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32581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23102,7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24275,7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24542,9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25605,6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26099,7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27204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27839,5</w:t>
            </w:r>
          </w:p>
        </w:tc>
      </w:tr>
      <w:tr w:rsidR="007E12FB" w:rsidRPr="007E12FB" w:rsidTr="008D16D8">
        <w:trPr>
          <w:trHeight w:val="9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 промышленного производства по полному кругу организаций,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92,5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102,9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102,3</w:t>
            </w:r>
          </w:p>
        </w:tc>
      </w:tr>
      <w:tr w:rsidR="007E12FB" w:rsidRPr="007E12FB" w:rsidTr="008D16D8">
        <w:trPr>
          <w:trHeight w:val="352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Индекс-дефлятор,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104,3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в том числе по разделам: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Добыча полезных ископаемых: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1256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отгруженных товаров собственного производства, выполненных работ, услуг собственными силами по виду деятельности «Добыча полезных ископаемых» по кругу крупных и средних организаций,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55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 производства по кругу крупных и средних организаций,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27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Индекс-дефлятор,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116,9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89,8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106,2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104,9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105,4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Обрабатывающие производства: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1219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отгруженных товаров собственного производства, выполненных работ, услуг собственными силами по виду деятельности «Обрабатывающие производства» по кругу крупных и средних организаций,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51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 производства по кругу крупных и средних организаций,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128,5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103,7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107</w:t>
            </w:r>
          </w:p>
        </w:tc>
      </w:tr>
      <w:tr w:rsidR="007E12FB" w:rsidRPr="007E12FB" w:rsidTr="008D16D8">
        <w:trPr>
          <w:trHeight w:val="28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Индекс-дефлятор,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98,1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107,2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104,3</w:t>
            </w:r>
          </w:p>
        </w:tc>
      </w:tr>
      <w:tr w:rsidR="007E12FB" w:rsidRPr="007E12FB" w:rsidTr="008D16D8">
        <w:trPr>
          <w:trHeight w:val="55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Обеспечение электрической энергией, газом и паром; кондиционирование воздуха: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1541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отгруженных товаров собственного производства, выполненных работ, услуг собственными силами по виду деятельности "Обеспечение электрической энергией, газом и паром; кондиционирование воздуха" по кругу крупных и средних организаций,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18411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18376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19443,9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20463,1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20726,5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21600,8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22051,3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22914,1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23460,8</w:t>
            </w:r>
          </w:p>
        </w:tc>
      </w:tr>
      <w:tr w:rsidR="007E12FB" w:rsidRPr="007E12FB" w:rsidTr="008D16D8">
        <w:trPr>
          <w:trHeight w:val="57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 производства по кругу крупных и средних организаций,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102,3</w:t>
            </w:r>
          </w:p>
        </w:tc>
      </w:tr>
      <w:tr w:rsidR="007E12FB" w:rsidRPr="007E12FB" w:rsidTr="008D16D8">
        <w:trPr>
          <w:trHeight w:val="267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Индекс-дефлятор,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</w:tr>
      <w:tr w:rsidR="007E12FB" w:rsidRPr="007E12FB" w:rsidTr="008D16D8">
        <w:trPr>
          <w:trHeight w:val="852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181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8D16D8" w:rsidRDefault="007E12FB" w:rsidP="008D16D8">
            <w:pPr>
              <w:spacing w:after="0" w:line="240" w:lineRule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отгруж</w:t>
            </w:r>
            <w:r w:rsidR="008D16D8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енных</w:t>
            </w: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товаров собств</w:t>
            </w:r>
            <w:r w:rsidR="008D16D8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енного</w:t>
            </w: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 произ</w:t>
            </w:r>
            <w:r w:rsidR="008D16D8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водст</w:t>
            </w: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ва, выполнен</w:t>
            </w:r>
            <w:r w:rsidR="008D16D8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ных</w:t>
            </w: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работ, услуг собств</w:t>
            </w:r>
            <w:r w:rsidR="008D16D8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енными</w:t>
            </w: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силами по виду деят</w:t>
            </w:r>
            <w:r w:rsidR="008D16D8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ельнос</w:t>
            </w: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ти "Водоснабжение; водоотведение, организация сбора и утилизации отходов, деятельность по ликвидации загрязнений" по кругу крупных и средних организаций, тыс. руб</w:t>
            </w:r>
            <w:r w:rsidR="008D16D8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.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3606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3049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3658,8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3812,6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3816,4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4004,8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4048,4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4289,9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4378,7</w:t>
            </w:r>
          </w:p>
        </w:tc>
      </w:tr>
      <w:tr w:rsidR="007E12FB" w:rsidRPr="007E12FB" w:rsidTr="008D16D8">
        <w:trPr>
          <w:trHeight w:val="621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 производства по кругу крупных и средних организаций,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94,6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</w:tr>
      <w:tr w:rsidR="007E12FB" w:rsidRPr="007E12FB" w:rsidTr="008D16D8">
        <w:trPr>
          <w:trHeight w:val="37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Индекс-дефлятор,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216,2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</w:tr>
      <w:tr w:rsidR="007E12FB" w:rsidRPr="007E12FB" w:rsidTr="008D16D8">
        <w:trPr>
          <w:trHeight w:val="315"/>
        </w:trPr>
        <w:tc>
          <w:tcPr>
            <w:tcW w:w="15344" w:type="dxa"/>
            <w:gridSpan w:val="11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lastRenderedPageBreak/>
              <w:t>Производство промышленной продукции в натуральном выражении</w:t>
            </w:r>
          </w:p>
        </w:tc>
      </w:tr>
      <w:tr w:rsidR="007E12FB" w:rsidRPr="007E12FB" w:rsidTr="008D16D8">
        <w:trPr>
          <w:trHeight w:val="66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Мясо и субпродукты пищевые прочие парные, остывшие, охлажденные или замороженные, тонн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3,8</w:t>
            </w:r>
          </w:p>
        </w:tc>
      </w:tr>
      <w:tr w:rsidR="007E12FB" w:rsidRPr="007E12FB" w:rsidTr="008D16D8">
        <w:trPr>
          <w:trHeight w:val="449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Изделия хлебобулочные недлительного хранения, тонн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216,3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221,6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231</w:t>
            </w:r>
          </w:p>
        </w:tc>
      </w:tr>
      <w:tr w:rsidR="007E12FB" w:rsidRPr="007E12FB" w:rsidTr="008D16D8">
        <w:trPr>
          <w:trHeight w:val="315"/>
        </w:trPr>
        <w:tc>
          <w:tcPr>
            <w:tcW w:w="15344" w:type="dxa"/>
            <w:gridSpan w:val="11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Сельское хозяйство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продукции сельского хозяйства в хозяйствах всех категорий, млн.руб.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1041,1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1028,61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1070,8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1130,4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1138,2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1206,2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1225,2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1302,1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1334,1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 физического объема,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107,8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98,8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</w:t>
            </w:r>
          </w:p>
        </w:tc>
      </w:tr>
      <w:tr w:rsidR="007E12FB" w:rsidRPr="007E12FB" w:rsidTr="00264188">
        <w:trPr>
          <w:trHeight w:val="378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Индекс-дефлятор,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92,7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92,2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103,8</w:t>
            </w:r>
          </w:p>
        </w:tc>
        <w:tc>
          <w:tcPr>
            <w:tcW w:w="1117" w:type="dxa"/>
            <w:shd w:val="clear" w:color="auto" w:fill="auto"/>
            <w:hideMark/>
          </w:tcPr>
          <w:p w:rsidR="008D16D8" w:rsidRPr="007E12FB" w:rsidRDefault="007E12FB" w:rsidP="00264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103,7</w:t>
            </w:r>
          </w:p>
        </w:tc>
      </w:tr>
      <w:tr w:rsidR="007E12FB" w:rsidRPr="007E12FB" w:rsidTr="008D16D8">
        <w:trPr>
          <w:trHeight w:val="315"/>
        </w:trPr>
        <w:tc>
          <w:tcPr>
            <w:tcW w:w="15344" w:type="dxa"/>
            <w:gridSpan w:val="11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Инвестиции и строительство</w:t>
            </w:r>
          </w:p>
        </w:tc>
      </w:tr>
      <w:tr w:rsidR="007E12FB" w:rsidRPr="007E12FB" w:rsidTr="00264188">
        <w:trPr>
          <w:trHeight w:val="1211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инвестиций в основной капитал по источникам финансирования (без субъектов малого предпринимательства и объемов инвестиций, не наблюдаемых прямыми статистическими методами),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52,1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26,62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20,87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29,51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31,84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33,23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31,93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35,7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Собственные средства,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41,75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24,3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26,6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Привлеченные средства,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10,88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2,47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7,07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5,71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7,54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8,23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7,13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9,1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из них: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кредиты банков,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бюджетные средства,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2,48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2,21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6,07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4,71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6,44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7,03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5,93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7,8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в том числе: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26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средства федерального бюджета,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0,27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0,14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0,31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1,6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1,8</w:t>
            </w:r>
          </w:p>
        </w:tc>
      </w:tr>
      <w:tr w:rsidR="007E12FB" w:rsidRPr="007E12FB" w:rsidTr="00264188">
        <w:trPr>
          <w:trHeight w:val="269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средства краевого бюджета,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1,73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1,704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3,56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3,6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4,4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средства бюджета муниципального образования,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0,48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0,37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0,91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1,24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1,43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1,23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1,6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другие источники,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0,26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1,3</w:t>
            </w:r>
          </w:p>
        </w:tc>
      </w:tr>
      <w:tr w:rsidR="007E12FB" w:rsidRPr="007E12FB" w:rsidTr="00264188">
        <w:trPr>
          <w:trHeight w:val="1179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 физического объема (без субъектов малого предпринимательства и объемов инвестиций, не наблюдаемых прямыми статистическими методами),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49,7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135,8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146,7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98,9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103,2</w:t>
            </w:r>
          </w:p>
        </w:tc>
      </w:tr>
      <w:tr w:rsidR="007E12FB" w:rsidRPr="007E12FB" w:rsidTr="00264188">
        <w:trPr>
          <w:trHeight w:val="47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Индекс-дефлятор объема инвестиций,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104,1</w:t>
            </w:r>
          </w:p>
        </w:tc>
      </w:tr>
      <w:tr w:rsidR="007E12FB" w:rsidRPr="007E12FB" w:rsidTr="00264188">
        <w:trPr>
          <w:trHeight w:val="831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работ, выполненных по виду деятельности «Строительство» по кругу крупных и средних организаций,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2277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4232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2700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3145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2860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2918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3275</w:t>
            </w:r>
          </w:p>
        </w:tc>
      </w:tr>
      <w:tr w:rsidR="007E12FB" w:rsidRPr="007E12FB" w:rsidTr="00264188">
        <w:trPr>
          <w:trHeight w:val="973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15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 физического объема работ, выполненных по виду деятельности «Строительство» по кругу крупных и средних организаций, %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175,8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70,4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96,8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96,8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97,1</w:t>
            </w:r>
          </w:p>
        </w:tc>
      </w:tr>
      <w:tr w:rsidR="007E12FB" w:rsidRPr="007E12FB" w:rsidTr="00264188">
        <w:trPr>
          <w:trHeight w:val="519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Индекс-дефлятор по виду деятельности «Строительство»,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105,1</w:t>
            </w:r>
          </w:p>
        </w:tc>
      </w:tr>
      <w:tr w:rsidR="007E12FB" w:rsidRPr="007E12FB" w:rsidTr="00264188">
        <w:trPr>
          <w:trHeight w:val="71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Введено в действие общей площади жилых домов за счет всех источников финансирования, кв.м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850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360</w:t>
            </w:r>
          </w:p>
        </w:tc>
      </w:tr>
      <w:tr w:rsidR="007E12FB" w:rsidRPr="007E12FB" w:rsidTr="00264188">
        <w:trPr>
          <w:trHeight w:val="508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Введено в действие общей площади жилых домов в расчете на 1000 населения, кв.м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28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</w:t>
            </w:r>
          </w:p>
        </w:tc>
      </w:tr>
      <w:tr w:rsidR="007E12FB" w:rsidRPr="007E12FB" w:rsidTr="008D16D8">
        <w:trPr>
          <w:trHeight w:val="315"/>
        </w:trPr>
        <w:tc>
          <w:tcPr>
            <w:tcW w:w="15344" w:type="dxa"/>
            <w:gridSpan w:val="11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Торговля и услуги населению</w:t>
            </w:r>
          </w:p>
        </w:tc>
      </w:tr>
      <w:tr w:rsidR="007E12FB" w:rsidRPr="007E12FB" w:rsidTr="00264188">
        <w:trPr>
          <w:trHeight w:val="506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Индекс потребительских цен на все товары и платные услуги,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103,7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Оборот розничной торговли,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90,1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97,8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102,7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107,2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108,1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109,3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Темп роста оборота розничной торговли,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95,1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106,5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106,8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Оборот розничной торговли на душу населения, тыс.рублей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11,9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12,5</w:t>
            </w:r>
          </w:p>
        </w:tc>
      </w:tr>
      <w:tr w:rsidR="007E12FB" w:rsidRPr="007E12FB" w:rsidTr="00264188">
        <w:trPr>
          <w:trHeight w:val="29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платных услуг населению, млн.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33,33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33,5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34,7</w:t>
            </w:r>
          </w:p>
        </w:tc>
      </w:tr>
      <w:tr w:rsidR="007E12FB" w:rsidRPr="007E12FB" w:rsidTr="00264188">
        <w:trPr>
          <w:trHeight w:val="55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Темп роста (снижения) объема платных услуг в действующих ценах,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95,8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103,1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105,3</w:t>
            </w:r>
          </w:p>
        </w:tc>
      </w:tr>
      <w:tr w:rsidR="007E12FB" w:rsidRPr="007E12FB" w:rsidTr="00264188">
        <w:trPr>
          <w:trHeight w:val="42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Объем платных услуг населению на душу населения, тыс.рублей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3,9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</w:tr>
      <w:tr w:rsidR="007E12FB" w:rsidRPr="007E12FB" w:rsidTr="008D16D8">
        <w:trPr>
          <w:trHeight w:val="315"/>
        </w:trPr>
        <w:tc>
          <w:tcPr>
            <w:tcW w:w="15344" w:type="dxa"/>
            <w:gridSpan w:val="11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Труд и занятость</w:t>
            </w:r>
          </w:p>
        </w:tc>
      </w:tr>
      <w:tr w:rsidR="007E12FB" w:rsidRPr="007E12FB" w:rsidTr="00264188">
        <w:trPr>
          <w:trHeight w:val="291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Численность трудовых ресурсов,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3031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3036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3038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3087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3074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3138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3111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3169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Численность занятых в экономике (среднегодовая),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2589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2581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2598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2598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2632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2622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2662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2650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2681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Темп роста численности занятых в экономике,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97,9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100,7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из численности занятых работающие: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 предприятиях и в организациях госсектора,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147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 предприятиях и в организациях муниципального сектора,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416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418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418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419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425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общественных объединениях и организациях,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</w:t>
            </w:r>
          </w:p>
        </w:tc>
      </w:tr>
      <w:tr w:rsidR="007E12FB" w:rsidRPr="007E12FB" w:rsidTr="00264188">
        <w:trPr>
          <w:trHeight w:val="547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 предприятиях и организациях со смешанной формой собственности,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9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 предприятиях с иностранным участием,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частном секторе ( всего),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2011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2000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2044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2033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2066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2053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2078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в том числе: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56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крестьянских (фермерских) хозяйствах (включая наемных работников),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265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 зарегистрированных частных предприятиях,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43</w:t>
            </w:r>
          </w:p>
        </w:tc>
      </w:tr>
      <w:tr w:rsidR="007E12FB" w:rsidRPr="007E12FB" w:rsidTr="00264188">
        <w:trPr>
          <w:trHeight w:val="1219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лица, занятые 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1758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1725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1735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1735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1753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1742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1764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1751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1770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Учащиеся (с отрывом от производства),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1047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Лица в трудоспособном возрасте, не занятые трудовой деятельностью и учебой (включая занятых в домашнем хозяйстве, военнослужащих и других),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442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434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438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455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452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476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461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488</w:t>
            </w:r>
          </w:p>
        </w:tc>
      </w:tr>
      <w:tr w:rsidR="007E12FB" w:rsidRPr="007E12FB" w:rsidTr="00264188">
        <w:trPr>
          <w:trHeight w:val="977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172</w:t>
            </w:r>
          </w:p>
        </w:tc>
      </w:tr>
      <w:tr w:rsidR="007E12FB" w:rsidRPr="007E12FB" w:rsidTr="00264188">
        <w:trPr>
          <w:trHeight w:val="808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Уровень зарегистрированной безработицы к трудоспособному возрасту на конец отчетного периода, %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4,41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4,52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4,3</w:t>
            </w:r>
          </w:p>
        </w:tc>
      </w:tr>
      <w:tr w:rsidR="007E12FB" w:rsidRPr="007E12FB" w:rsidTr="00264188">
        <w:trPr>
          <w:trHeight w:val="56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Среднесписочная численность работников по кругу крупных и средних организаций,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1014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1083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1085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1088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1090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1098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1095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1100</w:t>
            </w:r>
          </w:p>
        </w:tc>
      </w:tr>
      <w:tr w:rsidR="007E12FB" w:rsidRPr="007E12FB" w:rsidTr="00264188">
        <w:trPr>
          <w:trHeight w:val="686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Фонд начисленной заработной платы всех работников по кругу крупных и средних организаций,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253797,4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272535,3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291604,2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316971,9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318435,8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346450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351245,8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372059,1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379684,8</w:t>
            </w:r>
          </w:p>
        </w:tc>
      </w:tr>
      <w:tr w:rsidR="007E12FB" w:rsidRPr="007E12FB" w:rsidTr="00264188">
        <w:trPr>
          <w:trHeight w:val="78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17715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20391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22438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24345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24390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26487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26658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28315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28764</w:t>
            </w:r>
          </w:p>
        </w:tc>
      </w:tr>
      <w:tr w:rsidR="007E12FB" w:rsidRPr="007E12FB" w:rsidTr="00264188">
        <w:trPr>
          <w:trHeight w:val="69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Темп роста заработной платы по кругу крупных и средних организаций, в % к предыдущему году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106,54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115,1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108,5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108,7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108,8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109,3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106,9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107,9</w:t>
            </w:r>
          </w:p>
        </w:tc>
      </w:tr>
      <w:tr w:rsidR="007E12FB" w:rsidRPr="007E12FB" w:rsidTr="008D16D8">
        <w:trPr>
          <w:trHeight w:val="315"/>
        </w:trPr>
        <w:tc>
          <w:tcPr>
            <w:tcW w:w="15344" w:type="dxa"/>
            <w:gridSpan w:val="11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t>Туризм</w:t>
            </w:r>
          </w:p>
        </w:tc>
      </w:tr>
      <w:tr w:rsidR="007E12FB" w:rsidRPr="007E12FB" w:rsidTr="00264188">
        <w:trPr>
          <w:trHeight w:val="44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Количество субъектов оказывающих услуги, единиц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</w:tr>
      <w:tr w:rsidR="007E12FB" w:rsidRPr="007E12FB" w:rsidTr="00264188">
        <w:trPr>
          <w:trHeight w:val="264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Количество туристов/экскурсантов, человек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14620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16684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17085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17530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17940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17950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18840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18380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19780</w:t>
            </w:r>
          </w:p>
        </w:tc>
      </w:tr>
      <w:tr w:rsidR="007E12FB" w:rsidRPr="007E12FB" w:rsidTr="008D16D8">
        <w:trPr>
          <w:trHeight w:val="315"/>
        </w:trPr>
        <w:tc>
          <w:tcPr>
            <w:tcW w:w="15344" w:type="dxa"/>
            <w:gridSpan w:val="11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ar-SA"/>
              </w:rPr>
              <w:lastRenderedPageBreak/>
              <w:t>Бюджет муниципального образования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Доходы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187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Налоговые и неналоговые доходы,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42030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42736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45423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46368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47313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47412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49441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48556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51747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Налоговые доходы,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33444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35652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38140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38903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39666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39760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41411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40713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43316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из них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271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 на доходы физических лиц,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19263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21937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22980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24014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24221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25071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25530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26149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26907</w:t>
            </w:r>
          </w:p>
        </w:tc>
      </w:tr>
      <w:tr w:rsidR="007E12FB" w:rsidRPr="007E12FB" w:rsidTr="00264188">
        <w:trPr>
          <w:trHeight w:val="261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налоги на совокупный доход,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4073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2953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3203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3390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3464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3599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3747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3835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4059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в том числе: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68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единый налог, взимаемый в связи с применением упрощенной системы налогообложения,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632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798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720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758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766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798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817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841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875</w:t>
            </w:r>
          </w:p>
        </w:tc>
      </w:tr>
      <w:tr w:rsidR="007E12FB" w:rsidRPr="007E12FB" w:rsidTr="00264188">
        <w:trPr>
          <w:trHeight w:val="606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единый налог на вмененный доход для отдельных видов деятельности,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1686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1843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1880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1941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1917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2036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1956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2127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единый сельскохозяйственный налог,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1411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469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752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757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884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894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1038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1057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 на имущество,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4980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5155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5557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5862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6078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6218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6684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6633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7399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в том числе: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293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налоги на имущество физ. лиц,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667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727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741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926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963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1158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1252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1447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1630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земельный налог,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4313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4428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4816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4936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5115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5060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5432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5186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5769</w:t>
            </w:r>
          </w:p>
        </w:tc>
      </w:tr>
      <w:tr w:rsidR="007E12FB" w:rsidRPr="007E12FB" w:rsidTr="00264188">
        <w:trPr>
          <w:trHeight w:val="217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Неналоговые доходы и сборы,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8586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7084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7283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7465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7647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7652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8030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7843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8431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в том числе: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аренда земли,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2902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3217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3175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3239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3331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3303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3498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3370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3676</w:t>
            </w:r>
          </w:p>
        </w:tc>
      </w:tr>
      <w:tr w:rsidR="007E12FB" w:rsidRPr="007E12FB" w:rsidTr="00264188">
        <w:trPr>
          <w:trHeight w:val="74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Безвозмездные поступления с учетом возврата остатков субсидий и субвенций прошлых лет бюджета района (города),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155686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153229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159715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168819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166263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175571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171085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179610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174336</w:t>
            </w:r>
          </w:p>
        </w:tc>
      </w:tr>
      <w:tr w:rsidR="007E12FB" w:rsidRPr="007E12FB" w:rsidTr="00264188">
        <w:trPr>
          <w:trHeight w:val="808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Прочие безвозмездные поступления, включая перечисления от других уровней власти,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155701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153237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159715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168819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166263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175571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171085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179610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174336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Возврат остатков субсидий и субвенций прошлых лет,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-8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600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Всего доходов бюджета района (города),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197731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195972,6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205138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215187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213576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222983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220526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228166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226083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Расходы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303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264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Расходы   бюджета района  - всего,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186765,72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194368,1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210782,5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221122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224819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229392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237010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238110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250017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из них: 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368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общегосударственные вопросы,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24373,44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27252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27266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29584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30130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32100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33292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34830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36800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национальная оборона,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461,1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708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708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745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772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784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833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825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900</w:t>
            </w:r>
          </w:p>
        </w:tc>
      </w:tr>
      <w:tr w:rsidR="007E12FB" w:rsidRPr="007E12FB" w:rsidTr="00264188">
        <w:trPr>
          <w:trHeight w:val="548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lastRenderedPageBreak/>
              <w:t>27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национальная безопасность и правоохранительная деятельность,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1457,4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1837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1836,5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1926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1982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2021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2138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2120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2307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28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национальная экономика,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9142,78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9667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19607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23530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23920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25070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25640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26700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27490</w:t>
            </w:r>
          </w:p>
        </w:tc>
      </w:tr>
      <w:tr w:rsidR="007E12FB" w:rsidRPr="007E12FB" w:rsidTr="00264188">
        <w:trPr>
          <w:trHeight w:val="232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29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264188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ЖКХ</w:t>
            </w:r>
            <w:r w:rsidR="007E12FB"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20193,11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13082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13453,3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13790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14330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14130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15260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14490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16250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30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охрана окружающей среды,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31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образование,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99716,62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104633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108785,5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110960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111505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113180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114300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115445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117150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32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культура, кинематография,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12086,12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15677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15678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15992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16460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16310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17300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16640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18150</w:t>
            </w:r>
          </w:p>
        </w:tc>
      </w:tr>
      <w:tr w:rsidR="007E12FB" w:rsidRPr="007E12FB" w:rsidTr="00264188">
        <w:trPr>
          <w:trHeight w:val="278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33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средства массовой информации,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167,15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139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139,3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142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145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150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34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здравоохранение,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 </w:t>
            </w:r>
          </w:p>
        </w:tc>
      </w:tr>
      <w:tr w:rsidR="007E12FB" w:rsidRPr="007E12FB" w:rsidTr="00264188">
        <w:trPr>
          <w:trHeight w:val="231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35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физическая культура и спорт,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123,33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731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1861,7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1990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2150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2095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2280</w:t>
            </w:r>
          </w:p>
        </w:tc>
      </w:tr>
      <w:tr w:rsidR="007E12FB" w:rsidRPr="007E12FB" w:rsidTr="008D16D8">
        <w:trPr>
          <w:trHeight w:val="315"/>
        </w:trPr>
        <w:tc>
          <w:tcPr>
            <w:tcW w:w="5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36</w:t>
            </w:r>
          </w:p>
        </w:tc>
        <w:tc>
          <w:tcPr>
            <w:tcW w:w="4746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социальная политика, тыс. рублей</w:t>
            </w:r>
          </w:p>
        </w:tc>
        <w:tc>
          <w:tcPr>
            <w:tcW w:w="1151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19011,31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20635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21441,5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22515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23585</w:t>
            </w:r>
          </w:p>
        </w:tc>
        <w:tc>
          <w:tcPr>
            <w:tcW w:w="1114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23640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25950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24820</w:t>
            </w:r>
          </w:p>
        </w:tc>
        <w:tc>
          <w:tcPr>
            <w:tcW w:w="1117" w:type="dxa"/>
            <w:shd w:val="clear" w:color="auto" w:fill="auto"/>
            <w:hideMark/>
          </w:tcPr>
          <w:p w:rsidR="007E12FB" w:rsidRPr="007E12FB" w:rsidRDefault="007E12FB" w:rsidP="007E1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7E12F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28540</w:t>
            </w:r>
          </w:p>
        </w:tc>
      </w:tr>
    </w:tbl>
    <w:p w:rsidR="007E12FB" w:rsidRPr="007E12FB" w:rsidRDefault="007E12FB" w:rsidP="007E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E12FB" w:rsidRPr="007E12FB" w:rsidSect="007E12FB">
      <w:headerReference w:type="first" r:id="rId6"/>
      <w:pgSz w:w="16838" w:h="11906" w:orient="landscape"/>
      <w:pgMar w:top="430" w:right="1134" w:bottom="0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9DB" w:rsidRDefault="005D39DB" w:rsidP="007E12FB">
      <w:pPr>
        <w:spacing w:after="0" w:line="240" w:lineRule="auto"/>
      </w:pPr>
      <w:r>
        <w:separator/>
      </w:r>
    </w:p>
  </w:endnote>
  <w:endnote w:type="continuationSeparator" w:id="1">
    <w:p w:rsidR="005D39DB" w:rsidRDefault="005D39DB" w:rsidP="007E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9DB" w:rsidRDefault="005D39DB" w:rsidP="007E12FB">
      <w:pPr>
        <w:spacing w:after="0" w:line="240" w:lineRule="auto"/>
      </w:pPr>
      <w:r>
        <w:separator/>
      </w:r>
    </w:p>
  </w:footnote>
  <w:footnote w:type="continuationSeparator" w:id="1">
    <w:p w:rsidR="005D39DB" w:rsidRDefault="005D39DB" w:rsidP="007E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FB" w:rsidRPr="007E12FB" w:rsidRDefault="007E12FB" w:rsidP="007E12FB">
    <w:pPr>
      <w:pStyle w:val="af4"/>
      <w:jc w:val="right"/>
      <w:rPr>
        <w:rFonts w:ascii="Times New Roman" w:hAnsi="Times New Roman" w:cs="Times New Roman"/>
        <w:sz w:val="24"/>
        <w:szCs w:val="24"/>
        <w:lang w:val="ru-RU"/>
      </w:rPr>
    </w:pPr>
    <w:r>
      <w:tab/>
    </w:r>
    <w:r w:rsidRPr="007E12FB">
      <w:rPr>
        <w:rFonts w:ascii="Times New Roman" w:hAnsi="Times New Roman" w:cs="Times New Roman"/>
        <w:sz w:val="24"/>
        <w:szCs w:val="24"/>
        <w:lang w:val="ru-RU"/>
      </w:rPr>
      <w:t xml:space="preserve">Приложение №1 </w:t>
    </w:r>
  </w:p>
  <w:p w:rsidR="007E12FB" w:rsidRDefault="007E12FB" w:rsidP="007E12FB">
    <w:pPr>
      <w:pStyle w:val="af4"/>
      <w:jc w:val="right"/>
      <w:rPr>
        <w:rFonts w:ascii="Times New Roman" w:hAnsi="Times New Roman" w:cs="Times New Roman"/>
        <w:sz w:val="24"/>
        <w:szCs w:val="24"/>
        <w:lang w:val="ru-RU"/>
      </w:rPr>
    </w:pPr>
    <w:r w:rsidRPr="007E12FB">
      <w:rPr>
        <w:rFonts w:ascii="Times New Roman" w:hAnsi="Times New Roman" w:cs="Times New Roman"/>
        <w:sz w:val="24"/>
        <w:szCs w:val="24"/>
        <w:lang w:val="ru-RU"/>
      </w:rPr>
      <w:t>к постановлению Администрации</w:t>
    </w:r>
  </w:p>
  <w:p w:rsidR="007E12FB" w:rsidRPr="007E12FB" w:rsidRDefault="007E12FB" w:rsidP="007E12FB">
    <w:pPr>
      <w:pStyle w:val="af4"/>
      <w:jc w:val="right"/>
      <w:rPr>
        <w:rFonts w:ascii="Times New Roman" w:hAnsi="Times New Roman" w:cs="Times New Roman"/>
        <w:sz w:val="24"/>
        <w:szCs w:val="24"/>
        <w:lang w:val="ru-RU"/>
      </w:rPr>
    </w:pPr>
    <w:r w:rsidRPr="007E12FB">
      <w:rPr>
        <w:rFonts w:ascii="Times New Roman" w:hAnsi="Times New Roman" w:cs="Times New Roman"/>
        <w:sz w:val="24"/>
        <w:szCs w:val="24"/>
        <w:lang w:val="ru-RU"/>
      </w:rPr>
      <w:t xml:space="preserve"> Быстроистокского района</w:t>
    </w:r>
  </w:p>
  <w:p w:rsidR="007E12FB" w:rsidRDefault="007E12FB" w:rsidP="007E12FB">
    <w:pPr>
      <w:pStyle w:val="af4"/>
      <w:jc w:val="right"/>
      <w:rPr>
        <w:rFonts w:ascii="Times New Roman" w:hAnsi="Times New Roman" w:cs="Times New Roman"/>
        <w:sz w:val="24"/>
        <w:szCs w:val="24"/>
        <w:lang w:val="ru-RU"/>
      </w:rPr>
    </w:pPr>
    <w:r w:rsidRPr="007E12FB">
      <w:rPr>
        <w:rFonts w:ascii="Times New Roman" w:hAnsi="Times New Roman" w:cs="Times New Roman"/>
        <w:sz w:val="24"/>
        <w:szCs w:val="24"/>
        <w:lang w:val="ru-RU"/>
      </w:rPr>
      <w:t xml:space="preserve"> от «___»</w:t>
    </w:r>
    <w:r>
      <w:rPr>
        <w:rFonts w:ascii="Times New Roman" w:hAnsi="Times New Roman" w:cs="Times New Roman"/>
        <w:sz w:val="24"/>
        <w:szCs w:val="24"/>
        <w:lang w:val="ru-RU"/>
      </w:rPr>
      <w:t xml:space="preserve"> __________</w:t>
    </w:r>
    <w:r w:rsidRPr="007E12FB">
      <w:rPr>
        <w:rFonts w:ascii="Times New Roman" w:hAnsi="Times New Roman" w:cs="Times New Roman"/>
        <w:sz w:val="24"/>
        <w:szCs w:val="24"/>
        <w:lang w:val="ru-RU"/>
      </w:rPr>
      <w:t xml:space="preserve"> 2019   №____</w:t>
    </w:r>
  </w:p>
  <w:p w:rsidR="007E12FB" w:rsidRDefault="007E12FB" w:rsidP="007E12FB">
    <w:pPr>
      <w:pStyle w:val="af4"/>
      <w:jc w:val="right"/>
      <w:rPr>
        <w:rFonts w:ascii="Times New Roman" w:hAnsi="Times New Roman" w:cs="Times New Roman"/>
        <w:sz w:val="24"/>
        <w:szCs w:val="24"/>
        <w:lang w:val="ru-RU"/>
      </w:rPr>
    </w:pPr>
  </w:p>
  <w:p w:rsidR="007E12FB" w:rsidRDefault="007E12FB" w:rsidP="007E12FB">
    <w:pPr>
      <w:pStyle w:val="af4"/>
      <w:jc w:val="right"/>
      <w:rPr>
        <w:rFonts w:ascii="Times New Roman" w:hAnsi="Times New Roman" w:cs="Times New Roman"/>
        <w:sz w:val="24"/>
        <w:szCs w:val="24"/>
        <w:lang w:val="ru-RU"/>
      </w:rPr>
    </w:pPr>
  </w:p>
  <w:p w:rsidR="007E12FB" w:rsidRPr="008D16D8" w:rsidRDefault="007E12FB" w:rsidP="007E12FB">
    <w:pPr>
      <w:pStyle w:val="af4"/>
      <w:jc w:val="center"/>
      <w:rPr>
        <w:rFonts w:ascii="Times New Roman" w:hAnsi="Times New Roman" w:cs="Times New Roman"/>
        <w:sz w:val="28"/>
        <w:szCs w:val="28"/>
        <w:lang w:val="ru-RU"/>
      </w:rPr>
    </w:pPr>
    <w:r w:rsidRPr="008D16D8">
      <w:rPr>
        <w:rFonts w:ascii="Times New Roman" w:hAnsi="Times New Roman" w:cs="Times New Roman"/>
        <w:sz w:val="28"/>
        <w:szCs w:val="28"/>
        <w:lang w:val="ru-RU"/>
      </w:rPr>
      <w:t>ПРОГНОЗ</w:t>
    </w:r>
  </w:p>
  <w:p w:rsidR="008D16D8" w:rsidRPr="008D16D8" w:rsidRDefault="007E12FB" w:rsidP="007E12FB">
    <w:pPr>
      <w:pStyle w:val="af4"/>
      <w:jc w:val="center"/>
      <w:rPr>
        <w:rFonts w:ascii="Times New Roman" w:hAnsi="Times New Roman" w:cs="Times New Roman"/>
        <w:sz w:val="28"/>
        <w:szCs w:val="28"/>
        <w:lang w:val="ru-RU"/>
      </w:rPr>
    </w:pPr>
    <w:r w:rsidRPr="008D16D8">
      <w:rPr>
        <w:rFonts w:ascii="Times New Roman" w:hAnsi="Times New Roman" w:cs="Times New Roman"/>
        <w:sz w:val="28"/>
        <w:szCs w:val="28"/>
        <w:lang w:val="ru-RU"/>
      </w:rPr>
      <w:t xml:space="preserve">социально-экономического развития </w:t>
    </w:r>
    <w:r w:rsidR="008D16D8" w:rsidRPr="008D16D8">
      <w:rPr>
        <w:rFonts w:ascii="Times New Roman" w:hAnsi="Times New Roman" w:cs="Times New Roman"/>
        <w:sz w:val="28"/>
        <w:szCs w:val="28"/>
        <w:lang w:val="ru-RU"/>
      </w:rPr>
      <w:t>муниципального образования Быстроистокский район на 2020-2022 годы</w:t>
    </w:r>
  </w:p>
  <w:p w:rsidR="007E12FB" w:rsidRPr="008D16D8" w:rsidRDefault="007E12FB" w:rsidP="007E12FB">
    <w:pPr>
      <w:pStyle w:val="af4"/>
      <w:tabs>
        <w:tab w:val="clear" w:pos="4677"/>
        <w:tab w:val="clear" w:pos="9355"/>
        <w:tab w:val="left" w:pos="12150"/>
      </w:tabs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E12FB"/>
    <w:rsid w:val="000E5E04"/>
    <w:rsid w:val="00264188"/>
    <w:rsid w:val="002F1F3A"/>
    <w:rsid w:val="0057212C"/>
    <w:rsid w:val="005D39DB"/>
    <w:rsid w:val="00690ABA"/>
    <w:rsid w:val="007E12FB"/>
    <w:rsid w:val="008D16D8"/>
    <w:rsid w:val="00927D56"/>
    <w:rsid w:val="00E6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2C"/>
  </w:style>
  <w:style w:type="paragraph" w:styleId="1">
    <w:name w:val="heading 1"/>
    <w:basedOn w:val="a"/>
    <w:next w:val="a"/>
    <w:link w:val="10"/>
    <w:uiPriority w:val="9"/>
    <w:qFormat/>
    <w:rsid w:val="00572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1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1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2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1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1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1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1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2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21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2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721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721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721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721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721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21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721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72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721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721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7212C"/>
    <w:rPr>
      <w:b/>
      <w:bCs/>
    </w:rPr>
  </w:style>
  <w:style w:type="character" w:styleId="a9">
    <w:name w:val="Emphasis"/>
    <w:basedOn w:val="a0"/>
    <w:uiPriority w:val="20"/>
    <w:qFormat/>
    <w:rsid w:val="0057212C"/>
    <w:rPr>
      <w:i/>
      <w:iCs/>
    </w:rPr>
  </w:style>
  <w:style w:type="paragraph" w:styleId="aa">
    <w:name w:val="No Spacing"/>
    <w:uiPriority w:val="1"/>
    <w:qFormat/>
    <w:rsid w:val="005721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21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21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212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2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212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212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212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212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212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212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212C"/>
    <w:pPr>
      <w:outlineLvl w:val="9"/>
    </w:pPr>
  </w:style>
  <w:style w:type="paragraph" w:customStyle="1" w:styleId="xl63">
    <w:name w:val="xl63"/>
    <w:basedOn w:val="a"/>
    <w:rsid w:val="007E12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4">
    <w:name w:val="xl64"/>
    <w:basedOn w:val="a"/>
    <w:rsid w:val="007E1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xl65">
    <w:name w:val="xl65"/>
    <w:basedOn w:val="a"/>
    <w:rsid w:val="007E1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6">
    <w:name w:val="xl66"/>
    <w:basedOn w:val="a"/>
    <w:rsid w:val="007E12F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7">
    <w:name w:val="xl67"/>
    <w:basedOn w:val="a"/>
    <w:rsid w:val="007E1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7E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E12FB"/>
  </w:style>
  <w:style w:type="paragraph" w:styleId="af6">
    <w:name w:val="footer"/>
    <w:basedOn w:val="a"/>
    <w:link w:val="af7"/>
    <w:uiPriority w:val="99"/>
    <w:semiHidden/>
    <w:unhideWhenUsed/>
    <w:rsid w:val="007E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E1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2019-09-12T07:31:00Z</dcterms:created>
  <dcterms:modified xsi:type="dcterms:W3CDTF">2019-09-12T07:55:00Z</dcterms:modified>
</cp:coreProperties>
</file>