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4D" w:rsidRDefault="0056494D" w:rsidP="0056494D">
      <w:pPr>
        <w:tabs>
          <w:tab w:val="left" w:pos="426"/>
        </w:tabs>
        <w:jc w:val="center"/>
      </w:pPr>
      <w:r>
        <w:t xml:space="preserve">                                                                                          </w:t>
      </w:r>
      <w:r w:rsidR="00A92574">
        <w:t xml:space="preserve">                    Приложение 1</w:t>
      </w:r>
    </w:p>
    <w:p w:rsidR="009B0CBC" w:rsidRDefault="009B0CBC" w:rsidP="009B0CBC">
      <w:pPr>
        <w:tabs>
          <w:tab w:val="left" w:pos="12360"/>
        </w:tabs>
        <w:spacing w:after="0"/>
        <w:ind w:left="5103" w:right="567"/>
        <w:jc w:val="right"/>
        <w:rPr>
          <w:sz w:val="24"/>
          <w:szCs w:val="24"/>
        </w:rPr>
      </w:pPr>
      <w:r w:rsidRPr="009B0CBC">
        <w:rPr>
          <w:sz w:val="24"/>
          <w:szCs w:val="24"/>
        </w:rPr>
        <w:t xml:space="preserve">Утверждено  постановлением </w:t>
      </w:r>
    </w:p>
    <w:p w:rsidR="009B0CBC" w:rsidRDefault="009B0CBC" w:rsidP="009B0CBC">
      <w:pPr>
        <w:tabs>
          <w:tab w:val="left" w:pos="12360"/>
        </w:tabs>
        <w:spacing w:after="0"/>
        <w:ind w:left="5103" w:right="567"/>
        <w:jc w:val="right"/>
        <w:rPr>
          <w:sz w:val="24"/>
          <w:szCs w:val="24"/>
        </w:rPr>
      </w:pPr>
      <w:r w:rsidRPr="009B0CBC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Б</w:t>
      </w:r>
      <w:r w:rsidRPr="009B0CBC">
        <w:rPr>
          <w:sz w:val="24"/>
          <w:szCs w:val="24"/>
        </w:rPr>
        <w:t xml:space="preserve">ыстроистокского </w:t>
      </w:r>
    </w:p>
    <w:p w:rsidR="009B0CBC" w:rsidRPr="009B0CBC" w:rsidRDefault="009B0CBC" w:rsidP="009B0CBC">
      <w:pPr>
        <w:tabs>
          <w:tab w:val="left" w:pos="12360"/>
        </w:tabs>
        <w:spacing w:after="0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9B0CBC">
        <w:rPr>
          <w:sz w:val="24"/>
          <w:szCs w:val="24"/>
        </w:rPr>
        <w:t>района Алтайского края</w:t>
      </w:r>
    </w:p>
    <w:p w:rsidR="009B0CBC" w:rsidRPr="009B0CBC" w:rsidRDefault="009B0CBC" w:rsidP="009B0CBC">
      <w:pPr>
        <w:tabs>
          <w:tab w:val="left" w:pos="12360"/>
        </w:tabs>
        <w:spacing w:after="0"/>
        <w:ind w:left="5103" w:right="567"/>
        <w:jc w:val="right"/>
        <w:rPr>
          <w:sz w:val="24"/>
          <w:szCs w:val="24"/>
        </w:rPr>
      </w:pPr>
      <w:r w:rsidRPr="009B0CBC">
        <w:rPr>
          <w:sz w:val="24"/>
          <w:szCs w:val="24"/>
        </w:rPr>
        <w:t>от  18. 12. 2018 г. № 499</w:t>
      </w:r>
    </w:p>
    <w:p w:rsidR="009B0CBC" w:rsidRDefault="009B0CBC" w:rsidP="009B0CBC">
      <w:pPr>
        <w:tabs>
          <w:tab w:val="left" w:pos="12360"/>
        </w:tabs>
        <w:spacing w:after="0"/>
        <w:jc w:val="center"/>
      </w:pPr>
    </w:p>
    <w:p w:rsidR="009B0CBC" w:rsidRDefault="009B0CBC" w:rsidP="0056494D">
      <w:pPr>
        <w:tabs>
          <w:tab w:val="left" w:pos="426"/>
        </w:tabs>
        <w:jc w:val="center"/>
      </w:pPr>
    </w:p>
    <w:p w:rsidR="007449D6" w:rsidRDefault="0056494D" w:rsidP="0056494D">
      <w:pPr>
        <w:tabs>
          <w:tab w:val="left" w:pos="426"/>
        </w:tabs>
        <w:jc w:val="center"/>
      </w:pPr>
      <w:r>
        <w:t xml:space="preserve">        Положение о комиссии по противодействию экстремизму Быстроистокского района Алтайского края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 xml:space="preserve">Комиссия по противодействию экстремизму Быстроистокского района (далее - Комиссия) является межведомственным, </w:t>
      </w:r>
      <w:proofErr w:type="spellStart"/>
      <w:r>
        <w:rPr>
          <w:color w:val="000000"/>
        </w:rPr>
        <w:t>совещательно-консультативным</w:t>
      </w:r>
      <w:proofErr w:type="spellEnd"/>
      <w:r>
        <w:rPr>
          <w:color w:val="000000"/>
        </w:rPr>
        <w:t xml:space="preserve"> органом, образованным в целях обеспечения реализации на территории муниципального образования Быстроистокский район  государственной политики в области противодействия экстремизму, координации деятельности и организации взаимодействия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в пределах своей компетенции участвующих в противодействии экстремизму, в реализации государственной политики в сфере противодействия экстремизму.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1124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нормативными правовыми актами Алтайского края, нормативными правовыми актами Администрации Быстроистокского района, а также настоящим Положением.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1090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Комиссия осуществляет свою деятельность во взаимодействии с территориальными органами федеральных органов государственной власти, органами исполнительной власти Алтайского края, органами местного самоуправления, общественными объединениями и религиозными организациями.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1119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Решения Комиссии, принимаемые в пределах ее компетенции, направляются для практической реализации в территориальные органы федеральных органов государственной власти, органы местного самоуправления.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Основными задачами Комиссии являются:</w:t>
      </w:r>
    </w:p>
    <w:p w:rsidR="0056494D" w:rsidRDefault="0056494D" w:rsidP="0056494D">
      <w:pPr>
        <w:pStyle w:val="1"/>
        <w:shd w:val="clear" w:color="auto" w:fill="auto"/>
        <w:tabs>
          <w:tab w:val="left" w:pos="1042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а)</w:t>
      </w:r>
      <w:r>
        <w:rPr>
          <w:color w:val="000000"/>
        </w:rPr>
        <w:tab/>
        <w:t>подготовка предложений главе района по формированию государственной политики в области противодействия экстремизму, по совершенствованию муниципального законодательства в этой области;</w:t>
      </w:r>
    </w:p>
    <w:p w:rsidR="0056494D" w:rsidRDefault="0056494D" w:rsidP="0056494D">
      <w:pPr>
        <w:pStyle w:val="1"/>
        <w:shd w:val="clear" w:color="auto" w:fill="auto"/>
        <w:tabs>
          <w:tab w:val="left" w:pos="1090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б)</w:t>
      </w:r>
      <w:r>
        <w:rPr>
          <w:color w:val="000000"/>
        </w:rPr>
        <w:tab/>
        <w:t xml:space="preserve">подготовка аналитических отчетов о реализации в </w:t>
      </w:r>
      <w:r w:rsidR="00565936">
        <w:rPr>
          <w:color w:val="000000"/>
        </w:rPr>
        <w:t xml:space="preserve">Быстроистокском районе </w:t>
      </w:r>
      <w:r>
        <w:rPr>
          <w:color w:val="000000"/>
        </w:rPr>
        <w:t>государственной политики в сфере противодействия экстремизму, стратегии противодействия экстремизму в Российской Федерации;</w:t>
      </w:r>
    </w:p>
    <w:p w:rsidR="0056494D" w:rsidRDefault="0056494D" w:rsidP="0056494D">
      <w:pPr>
        <w:pStyle w:val="1"/>
        <w:shd w:val="clear" w:color="auto" w:fill="auto"/>
        <w:tabs>
          <w:tab w:val="left" w:pos="1042"/>
        </w:tabs>
        <w:spacing w:before="0" w:line="322" w:lineRule="exact"/>
        <w:ind w:left="1134" w:right="994" w:firstLine="295"/>
        <w:jc w:val="both"/>
      </w:pPr>
      <w:r>
        <w:rPr>
          <w:color w:val="000000"/>
        </w:rPr>
        <w:t>в)</w:t>
      </w:r>
      <w:r>
        <w:rPr>
          <w:color w:val="000000"/>
        </w:rPr>
        <w:tab/>
        <w:t>разработка мер, направленных на противодействие экстремизму, на устранение причин и условий;</w:t>
      </w:r>
    </w:p>
    <w:p w:rsidR="0056494D" w:rsidRDefault="0056494D" w:rsidP="0056494D">
      <w:pPr>
        <w:pStyle w:val="1"/>
        <w:shd w:val="clear" w:color="auto" w:fill="auto"/>
        <w:tabs>
          <w:tab w:val="left" w:pos="1014"/>
        </w:tabs>
        <w:spacing w:before="0" w:line="240" w:lineRule="auto"/>
        <w:ind w:left="1134" w:right="994" w:firstLine="295"/>
        <w:jc w:val="both"/>
      </w:pPr>
      <w:r>
        <w:rPr>
          <w:color w:val="000000"/>
        </w:rPr>
        <w:t>г)</w:t>
      </w:r>
      <w:r>
        <w:rPr>
          <w:color w:val="000000"/>
        </w:rPr>
        <w:tab/>
        <w:t xml:space="preserve">обеспечение </w:t>
      </w:r>
      <w:proofErr w:type="gramStart"/>
      <w:r>
        <w:rPr>
          <w:color w:val="000000"/>
        </w:rPr>
        <w:t>взаимодействия деятельности территориальных органов федеральных органов государственной власти</w:t>
      </w:r>
      <w:proofErr w:type="gramEnd"/>
      <w:r>
        <w:rPr>
          <w:color w:val="000000"/>
        </w:rPr>
        <w:t xml:space="preserve"> в области противодействия</w:t>
      </w:r>
      <w:r>
        <w:t xml:space="preserve"> </w:t>
      </w:r>
      <w:r>
        <w:rPr>
          <w:color w:val="000000"/>
        </w:rPr>
        <w:t xml:space="preserve">экстремизму и его профилактики с органами местного самоуправления, </w:t>
      </w:r>
      <w:r>
        <w:rPr>
          <w:color w:val="000000"/>
        </w:rPr>
        <w:lastRenderedPageBreak/>
        <w:t>общественными объединениями и религиозными организациями;</w:t>
      </w:r>
    </w:p>
    <w:p w:rsidR="0056494D" w:rsidRDefault="0056494D" w:rsidP="0056494D">
      <w:pPr>
        <w:pStyle w:val="1"/>
        <w:shd w:val="clear" w:color="auto" w:fill="auto"/>
        <w:tabs>
          <w:tab w:val="left" w:pos="1052"/>
        </w:tabs>
        <w:spacing w:before="0" w:line="240" w:lineRule="auto"/>
        <w:ind w:left="1134" w:right="852" w:firstLine="295"/>
        <w:jc w:val="both"/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координация деятельности молодежных групп, ориентированных на профилактику экстремизма в социально-политическом пространстве города Бийска;</w:t>
      </w:r>
    </w:p>
    <w:p w:rsidR="0056494D" w:rsidRDefault="0056494D" w:rsidP="0056494D">
      <w:pPr>
        <w:pStyle w:val="1"/>
        <w:shd w:val="clear" w:color="auto" w:fill="auto"/>
        <w:tabs>
          <w:tab w:val="left" w:pos="1018"/>
        </w:tabs>
        <w:spacing w:before="0" w:line="240" w:lineRule="auto"/>
        <w:ind w:left="1134" w:right="852" w:firstLine="295"/>
        <w:jc w:val="both"/>
      </w:pPr>
      <w:r>
        <w:rPr>
          <w:color w:val="000000"/>
        </w:rPr>
        <w:t>е)</w:t>
      </w:r>
      <w:r>
        <w:rPr>
          <w:color w:val="000000"/>
        </w:rPr>
        <w:tab/>
        <w:t>разработка проектов программ, планов и иных документов в области противодействия экстремизму;</w:t>
      </w:r>
    </w:p>
    <w:p w:rsidR="0056494D" w:rsidRDefault="0056494D" w:rsidP="0056494D">
      <w:pPr>
        <w:pStyle w:val="1"/>
        <w:shd w:val="clear" w:color="auto" w:fill="auto"/>
        <w:tabs>
          <w:tab w:val="left" w:pos="1105"/>
        </w:tabs>
        <w:spacing w:before="0" w:line="240" w:lineRule="auto"/>
        <w:ind w:left="1134" w:right="852" w:firstLine="295"/>
        <w:jc w:val="both"/>
      </w:pPr>
      <w:r>
        <w:rPr>
          <w:color w:val="000000"/>
        </w:rPr>
        <w:t>ж)</w:t>
      </w:r>
      <w:r>
        <w:rPr>
          <w:color w:val="000000"/>
        </w:rPr>
        <w:tab/>
        <w:t>решение иных задач в области противодействия экстремизму и его профилактики, предусмотренных законодательством Российской Федерации.</w:t>
      </w:r>
    </w:p>
    <w:p w:rsidR="0056494D" w:rsidRDefault="0056494D" w:rsidP="0056494D">
      <w:pPr>
        <w:pStyle w:val="1"/>
        <w:numPr>
          <w:ilvl w:val="0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1134" w:firstLine="295"/>
        <w:jc w:val="both"/>
      </w:pPr>
      <w:r>
        <w:rPr>
          <w:color w:val="000000"/>
        </w:rPr>
        <w:t>Для осуществления задач Комиссия имеет право:</w:t>
      </w:r>
    </w:p>
    <w:p w:rsidR="0056494D" w:rsidRDefault="0056494D" w:rsidP="0056494D">
      <w:pPr>
        <w:pStyle w:val="1"/>
        <w:shd w:val="clear" w:color="auto" w:fill="auto"/>
        <w:tabs>
          <w:tab w:val="left" w:pos="1105"/>
        </w:tabs>
        <w:spacing w:before="0" w:line="240" w:lineRule="auto"/>
        <w:ind w:left="1134" w:right="852" w:firstLine="295"/>
        <w:jc w:val="both"/>
      </w:pPr>
      <w:r>
        <w:rPr>
          <w:color w:val="000000"/>
        </w:rPr>
        <w:t>а)</w:t>
      </w:r>
      <w:r>
        <w:rPr>
          <w:color w:val="000000"/>
        </w:rPr>
        <w:tab/>
        <w:t xml:space="preserve">принимать в пределах своей компетенции решения, касающиеся организации, координации и совершенствования эффективности деятельности территориальных органов федеральных органов государственной власти, органов местного самоуправления в области противодействия экстремизму, а также осуществлять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их исполнением;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б)</w:t>
      </w:r>
      <w:r>
        <w:rPr>
          <w:color w:val="000000"/>
        </w:rPr>
        <w:tab/>
        <w:t>вносить в установленном порядке предложения по вопросам, требующим решения</w:t>
      </w:r>
      <w:r w:rsidR="00565936">
        <w:rPr>
          <w:color w:val="000000"/>
        </w:rPr>
        <w:t xml:space="preserve"> главы района</w:t>
      </w:r>
      <w:r>
        <w:rPr>
          <w:color w:val="000000"/>
        </w:rPr>
        <w:t>;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в)</w:t>
      </w:r>
      <w:r>
        <w:rPr>
          <w:color w:val="000000"/>
        </w:rPr>
        <w:tab/>
        <w:t>создавать межведомственные рабочие группы и иные рабочие органы в целях изучения вопросов, касающихся противодействия экстремизму, для подготовки проектов соответствующих решений Комиссии;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095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г)</w:t>
      </w:r>
      <w:r>
        <w:rPr>
          <w:color w:val="000000"/>
        </w:rPr>
        <w:tab/>
        <w:t>запрашивать и получать в установленном порядке необходимые материалы и информацию от территориальных органов федеральных органов государственной власти, органов исполнительной власти Алтайского края, органов местного самоуправления, общественных объединений, религиозных организаций и должностных лиц;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383"/>
        </w:tabs>
        <w:spacing w:before="0" w:line="240" w:lineRule="auto"/>
        <w:ind w:left="1134" w:right="851" w:firstLine="426"/>
        <w:jc w:val="both"/>
      </w:pPr>
      <w:proofErr w:type="spellStart"/>
      <w:r>
        <w:rPr>
          <w:color w:val="000000"/>
        </w:rPr>
        <w:t>д</w:t>
      </w:r>
      <w:proofErr w:type="spellEnd"/>
      <w:r>
        <w:rPr>
          <w:color w:val="000000"/>
        </w:rPr>
        <w:t>)</w:t>
      </w:r>
      <w:r>
        <w:rPr>
          <w:color w:val="000000"/>
        </w:rPr>
        <w:tab/>
        <w:t>заслушивать на своих заседаниях должностных лиц территориальных органов федеральных органов государственной власти, руководителей общественных и религиозных организаций по вопросам противодействия экстремизму;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105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е)</w:t>
      </w:r>
      <w:r>
        <w:rPr>
          <w:color w:val="000000"/>
        </w:rPr>
        <w:tab/>
        <w:t>привлекать для участия в работе Комиссии должностных лиц и специалистов территориальных органов федеральных органов государственной власти, органов местного самоуправления, а также представителей общественных объединений и организаций и иных лиц;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110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ж)</w:t>
      </w:r>
      <w:r>
        <w:rPr>
          <w:color w:val="000000"/>
        </w:rPr>
        <w:tab/>
        <w:t>координировать деятельность общественных советов (с возможным участием общественных объединений, религиозных организаций и иных институтов гражданского общества, созданных при Администрации</w:t>
      </w:r>
      <w:r w:rsidR="00565936">
        <w:rPr>
          <w:color w:val="000000"/>
        </w:rPr>
        <w:t xml:space="preserve"> Быстроистокского района</w:t>
      </w:r>
      <w:r>
        <w:rPr>
          <w:color w:val="000000"/>
        </w:rPr>
        <w:t>.</w:t>
      </w:r>
    </w:p>
    <w:p w:rsidR="003A5012" w:rsidRDefault="003A5012" w:rsidP="003A5012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989"/>
        </w:tabs>
        <w:spacing w:before="0" w:line="240" w:lineRule="auto"/>
        <w:ind w:left="1134" w:firstLine="426"/>
        <w:jc w:val="both"/>
      </w:pPr>
      <w:r>
        <w:rPr>
          <w:color w:val="000000"/>
        </w:rPr>
        <w:t>Комиссия осуществляет свою деятельность на плановой основе.</w:t>
      </w:r>
    </w:p>
    <w:p w:rsidR="003A5012" w:rsidRDefault="003A5012" w:rsidP="003A5012">
      <w:pPr>
        <w:pStyle w:val="1"/>
        <w:numPr>
          <w:ilvl w:val="0"/>
          <w:numId w:val="1"/>
        </w:numPr>
        <w:shd w:val="clear" w:color="auto" w:fill="auto"/>
        <w:tabs>
          <w:tab w:val="left" w:pos="709"/>
          <w:tab w:val="left" w:pos="1047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Заседания Комиссии проводятся не реже одного раза в квартал. В случае необходимости по решению председателя Комиссии могут проводиться ее внеочередные заседания.</w:t>
      </w:r>
    </w:p>
    <w:p w:rsidR="003A5012" w:rsidRPr="006F2BD6" w:rsidRDefault="003A5012" w:rsidP="003A5012">
      <w:pPr>
        <w:pStyle w:val="1"/>
        <w:numPr>
          <w:ilvl w:val="0"/>
          <w:numId w:val="1"/>
        </w:numPr>
        <w:shd w:val="clear" w:color="auto" w:fill="auto"/>
        <w:tabs>
          <w:tab w:val="left" w:pos="1306"/>
          <w:tab w:val="left" w:pos="1418"/>
        </w:tabs>
        <w:spacing w:before="0" w:line="240" w:lineRule="auto"/>
        <w:ind w:left="1134" w:firstLine="426"/>
        <w:jc w:val="both"/>
      </w:pPr>
      <w:r>
        <w:rPr>
          <w:color w:val="000000"/>
        </w:rPr>
        <w:t xml:space="preserve"> Присутствие на заседании Комиссии ее членов обязательно.</w:t>
      </w:r>
      <w:r w:rsidRPr="005837A3">
        <w:rPr>
          <w:color w:val="000000"/>
        </w:rPr>
        <w:t xml:space="preserve"> </w:t>
      </w:r>
    </w:p>
    <w:p w:rsidR="003A5012" w:rsidRDefault="00565936" w:rsidP="003A5012">
      <w:pPr>
        <w:pStyle w:val="1"/>
        <w:shd w:val="clear" w:color="auto" w:fill="auto"/>
        <w:tabs>
          <w:tab w:val="left" w:pos="567"/>
        </w:tabs>
        <w:spacing w:before="0" w:line="240" w:lineRule="auto"/>
        <w:ind w:left="1134" w:right="851" w:firstLine="0"/>
        <w:jc w:val="both"/>
      </w:pPr>
      <w:r>
        <w:rPr>
          <w:color w:val="000000"/>
        </w:rPr>
        <w:t xml:space="preserve">     10. </w:t>
      </w:r>
      <w:r w:rsidR="003A5012">
        <w:rPr>
          <w:color w:val="000000"/>
        </w:rPr>
        <w:t>Председателем Комиссии является</w:t>
      </w:r>
      <w:r>
        <w:rPr>
          <w:color w:val="000000"/>
        </w:rPr>
        <w:t xml:space="preserve"> глава Быстроистокского района</w:t>
      </w:r>
      <w:r w:rsidR="003A5012">
        <w:rPr>
          <w:color w:val="000000"/>
        </w:rPr>
        <w:t>. В случае отсутствия председателя Комиссии его полномочия осуществляет заместитель председателя Комиссии.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Председатель Комиссии организует работу Комиссии, распределяет обязанности между членами Комиссии, дает поручения членам Комиссии, утверждает план работы Комиссии, формирует повестку дня ее заседаний, принимает решения о проведении заседаний Комиссии.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24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11. Члены Комиссии обладают равными правами при обсуждении рассматриваемых на заседании вопросов.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lastRenderedPageBreak/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326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12. Заседание Комиссии считается правомочным, если на нем присутствует более половины ее членов. Решение Комиссии принимается большинством голосов.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В зависимости от рассматриваемых вопросов к участию в заседаниях Комиссии могут привлекаться иные лица.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470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13. Решение Комиссии оформляется протоколом, который подписывается председателем Комиссии.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306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14. Для реализации решений Комиссии могут подготавливаться проекты постановлений и распоряжений Администрации</w:t>
      </w:r>
      <w:r w:rsidR="00565936">
        <w:rPr>
          <w:color w:val="000000"/>
        </w:rPr>
        <w:t xml:space="preserve"> Быстроистокского района</w:t>
      </w:r>
      <w:r>
        <w:rPr>
          <w:color w:val="000000"/>
        </w:rPr>
        <w:t>, которые представляются на рассмотрение в установленном порядке.</w:t>
      </w:r>
    </w:p>
    <w:p w:rsidR="003A5012" w:rsidRDefault="003A5012" w:rsidP="003A5012">
      <w:pPr>
        <w:pStyle w:val="1"/>
        <w:shd w:val="clear" w:color="auto" w:fill="auto"/>
        <w:tabs>
          <w:tab w:val="left" w:pos="709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15. Для решения оперативных вопросов формируется рабочая группа Комиссии. Решение рабочей группы Комиссии принимается большинством голосов от общего числа его членов и оформляется протоколом.</w:t>
      </w:r>
    </w:p>
    <w:p w:rsidR="003A5012" w:rsidRDefault="003A5012" w:rsidP="003A5012">
      <w:pPr>
        <w:pStyle w:val="1"/>
        <w:shd w:val="clear" w:color="auto" w:fill="auto"/>
        <w:tabs>
          <w:tab w:val="left" w:pos="709"/>
          <w:tab w:val="left" w:pos="1388"/>
        </w:tabs>
        <w:spacing w:before="0" w:line="240" w:lineRule="auto"/>
        <w:ind w:left="1134" w:right="851" w:firstLine="426"/>
        <w:jc w:val="both"/>
      </w:pPr>
      <w:r>
        <w:rPr>
          <w:color w:val="000000"/>
        </w:rPr>
        <w:t>16. Организационная деятельность Комиссии, рабочей группы Комиссии осуществляется ответственным секретарем Комиссии.</w:t>
      </w:r>
    </w:p>
    <w:p w:rsidR="003A5012" w:rsidRDefault="003A5012" w:rsidP="00CA0128">
      <w:pPr>
        <w:jc w:val="both"/>
        <w:rPr>
          <w:sz w:val="2"/>
          <w:szCs w:val="2"/>
        </w:rPr>
        <w:sectPr w:rsidR="003A5012" w:rsidSect="000B13D5">
          <w:pgSz w:w="11909" w:h="16838"/>
          <w:pgMar w:top="284" w:right="285" w:bottom="993" w:left="0" w:header="0" w:footer="3" w:gutter="0"/>
          <w:cols w:space="720"/>
          <w:noEndnote/>
          <w:docGrid w:linePitch="360"/>
        </w:sectPr>
      </w:pPr>
    </w:p>
    <w:p w:rsidR="0056494D" w:rsidRDefault="0056494D"/>
    <w:sectPr w:rsidR="0056494D" w:rsidSect="0074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A64C4"/>
    <w:multiLevelType w:val="multilevel"/>
    <w:tmpl w:val="D8FCD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94D"/>
    <w:rsid w:val="000B13D5"/>
    <w:rsid w:val="001004AA"/>
    <w:rsid w:val="003A5012"/>
    <w:rsid w:val="004052A4"/>
    <w:rsid w:val="0056494D"/>
    <w:rsid w:val="00565936"/>
    <w:rsid w:val="006E46DC"/>
    <w:rsid w:val="007449D6"/>
    <w:rsid w:val="007C447A"/>
    <w:rsid w:val="009904A2"/>
    <w:rsid w:val="009B0CBC"/>
    <w:rsid w:val="00A80617"/>
    <w:rsid w:val="00A92574"/>
    <w:rsid w:val="00CA0128"/>
    <w:rsid w:val="00F7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6494D"/>
    <w:rPr>
      <w:rFonts w:eastAsia="Times New Roman"/>
      <w:spacing w:val="-1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56494D"/>
    <w:pPr>
      <w:widowControl w:val="0"/>
      <w:shd w:val="clear" w:color="auto" w:fill="FFFFFF"/>
      <w:spacing w:before="300" w:after="0" w:line="240" w:lineRule="exact"/>
      <w:ind w:hanging="1720"/>
    </w:pPr>
    <w:rPr>
      <w:rFonts w:eastAsia="Times New Roman"/>
      <w:spacing w:val="-1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cp:lastPrinted>2018-12-17T04:17:00Z</cp:lastPrinted>
  <dcterms:created xsi:type="dcterms:W3CDTF">2022-05-20T07:31:00Z</dcterms:created>
  <dcterms:modified xsi:type="dcterms:W3CDTF">2022-05-20T07:31:00Z</dcterms:modified>
</cp:coreProperties>
</file>